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7C3AED"/>
          <w:sz w:val="80"/>
          <w:szCs w:val="80"/>
        </w:rPr>
        <w:t xml:space="preserve">NOVAA × CampusEye</w:t>
      </w:r>
    </w:p>
    <w:p>
      <w:pPr>
        <w:spacing w:after="60" w:before="0"/>
        <w:jc w:val="center"/>
      </w:pPr>
      <w:r>
        <w:rPr>
          <w:rFonts w:ascii="Arial" w:cs="Arial" w:eastAsia="Arial" w:hAnsi="Arial"/>
          <w:b/>
          <w:bCs/>
          <w:color w:val="0891B2"/>
          <w:sz w:val="48"/>
          <w:szCs w:val="48"/>
        </w:rPr>
        <w:t xml:space="preserve">Smart Campus Suite</w:t>
      </w:r>
    </w:p>
    <w:p>
      <w:pPr>
        <w:pBdr>
          <w:bottom w:val="single" w:color="7C3AED" w:sz="6" w:space="8"/>
        </w:pBdr>
        <w:spacing w:after="60" w:before="0"/>
        <w:jc w:val="center"/>
      </w:pPr>
      <w:r>
        <w:rPr>
          <w:rFonts w:ascii="Arial" w:cs="Arial" w:eastAsia="Arial" w:hAnsi="Arial"/>
          <w:color w:val="7C3AED"/>
          <w:sz w:val="24"/>
          <w:szCs w:val="24"/>
        </w:rPr>
        <w:t xml:space="preserve">──────────────────────────────</w:t>
      </w:r>
    </w:p>
    <w:p>
      <w:pPr>
        <w:spacing w:after="30" w:before="80"/>
        <w:jc w:val="center"/>
      </w:pPr>
      <w:r>
        <w:rPr>
          <w:rFonts w:ascii="Arial" w:cs="Arial" w:eastAsia="Arial" w:hAnsi="Arial"/>
          <w:b/>
          <w:bCs/>
          <w:color w:val="0A1628"/>
          <w:sz w:val="30"/>
          <w:szCs w:val="30"/>
        </w:rPr>
        <w:t xml:space="preserve">Plan Complet d’Intégration</w:t>
      </w:r>
    </w:p>
    <w:p>
      <w:pPr>
        <w:spacing w:after="500" w:before="0"/>
        <w:jc w:val="center"/>
      </w:pPr>
      <w:r>
        <w:rPr>
          <w:rFonts w:ascii="Arial" w:cs="Arial" w:eastAsia="Arial" w:hAnsi="Arial"/>
          <w:i/>
          <w:iCs/>
          <w:color w:val="334155"/>
          <w:sz w:val="24"/>
          <w:szCs w:val="24"/>
        </w:rPr>
        <w:t xml:space="preserve">Architecture • Phases de Développement • Options d’Hébergement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E8EBF7" w:val="clear"/>
            <w:tcMar>
              <w:top w:type="dxa" w:w="100"/>
              <w:left w:type="dxa" w:w="150"/>
              <w:bottom w:type="dxa" w:w="100"/>
              <w:right w:type="dxa" w:w="150"/>
            </w:tcMar>
            <w:vAlign w:val="center"/>
          </w:tcPr>
          <w:p>
            <w:r>
              <w:rPr>
                <w:rFonts w:ascii="Arial" w:cs="Arial" w:eastAsia="Arial" w:hAnsi="Arial"/>
                <w:b/>
                <w:bCs/>
                <w:color w:val="334155"/>
                <w:sz w:val="19"/>
                <w:szCs w:val="19"/>
              </w:rPr>
              <w:t xml:space="preserve">Projet</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PFE — Smart Education Platform</w:t>
            </w:r>
          </w:p>
        </w:tc>
      </w:tr>
      <w:tr>
        <w:tc>
          <w:tcPr>
            <w:tcW w:type="dxa" w:w="2400"/>
            <w:tcBorders>
              <w:top w:val="single" w:color="CBD5E1" w:sz="1"/>
              <w:left w:val="single" w:color="CBD5E1" w:sz="1"/>
              <w:bottom w:val="single" w:color="CBD5E1" w:sz="1"/>
              <w:right w:val="single" w:color="CBD5E1" w:sz="1"/>
            </w:tcBorders>
            <w:shd w:fill="E8EBF7" w:val="clear"/>
            <w:tcMar>
              <w:top w:type="dxa" w:w="100"/>
              <w:left w:type="dxa" w:w="150"/>
              <w:bottom w:type="dxa" w:w="100"/>
              <w:right w:type="dxa" w:w="150"/>
            </w:tcMar>
            <w:vAlign w:val="center"/>
          </w:tcPr>
          <w:p>
            <w:r>
              <w:rPr>
                <w:rFonts w:ascii="Arial" w:cs="Arial" w:eastAsia="Arial" w:hAnsi="Arial"/>
                <w:b/>
                <w:bCs/>
                <w:color w:val="334155"/>
                <w:sz w:val="19"/>
                <w:szCs w:val="19"/>
              </w:rPr>
              <w:t xml:space="preserve">Auteur</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Ahmed Charifi Alaoui</w:t>
            </w:r>
          </w:p>
        </w:tc>
      </w:tr>
      <w:tr>
        <w:tc>
          <w:tcPr>
            <w:tcW w:type="dxa" w:w="2400"/>
            <w:tcBorders>
              <w:top w:val="single" w:color="CBD5E1" w:sz="1"/>
              <w:left w:val="single" w:color="CBD5E1" w:sz="1"/>
              <w:bottom w:val="single" w:color="CBD5E1" w:sz="1"/>
              <w:right w:val="single" w:color="CBD5E1" w:sz="1"/>
            </w:tcBorders>
            <w:shd w:fill="E8EBF7" w:val="clear"/>
            <w:tcMar>
              <w:top w:type="dxa" w:w="100"/>
              <w:left w:type="dxa" w:w="150"/>
              <w:bottom w:type="dxa" w:w="100"/>
              <w:right w:type="dxa" w:w="150"/>
            </w:tcMar>
            <w:vAlign w:val="center"/>
          </w:tcPr>
          <w:p>
            <w:r>
              <w:rPr>
                <w:rFonts w:ascii="Arial" w:cs="Arial" w:eastAsia="Arial" w:hAnsi="Arial"/>
                <w:b/>
                <w:bCs/>
                <w:color w:val="334155"/>
                <w:sz w:val="19"/>
                <w:szCs w:val="19"/>
              </w:rPr>
              <w:t xml:space="preserve">Date</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Mai 2026</w:t>
            </w:r>
          </w:p>
        </w:tc>
      </w:tr>
      <w:tr>
        <w:tc>
          <w:tcPr>
            <w:tcW w:type="dxa" w:w="2400"/>
            <w:tcBorders>
              <w:top w:val="single" w:color="CBD5E1" w:sz="1"/>
              <w:left w:val="single" w:color="CBD5E1" w:sz="1"/>
              <w:bottom w:val="single" w:color="CBD5E1" w:sz="1"/>
              <w:right w:val="single" w:color="CBD5E1" w:sz="1"/>
            </w:tcBorders>
            <w:shd w:fill="E8EBF7" w:val="clear"/>
            <w:tcMar>
              <w:top w:type="dxa" w:w="100"/>
              <w:left w:type="dxa" w:w="150"/>
              <w:bottom w:type="dxa" w:w="100"/>
              <w:right w:type="dxa" w:w="150"/>
            </w:tcMar>
            <w:vAlign w:val="center"/>
          </w:tcPr>
          <w:p>
            <w:r>
              <w:rPr>
                <w:rFonts w:ascii="Arial" w:cs="Arial" w:eastAsia="Arial" w:hAnsi="Arial"/>
                <w:b/>
                <w:bCs/>
                <w:color w:val="334155"/>
                <w:sz w:val="19"/>
                <w:szCs w:val="19"/>
              </w:rPr>
              <w:t xml:space="preserve">Version</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1.0 — Document de planification</w:t>
            </w:r>
          </w:p>
        </w:tc>
      </w:tr>
      <w:tr>
        <w:tc>
          <w:tcPr>
            <w:tcW w:type="dxa" w:w="2400"/>
            <w:tcBorders>
              <w:top w:val="single" w:color="CBD5E1" w:sz="1"/>
              <w:left w:val="single" w:color="CBD5E1" w:sz="1"/>
              <w:bottom w:val="single" w:color="CBD5E1" w:sz="1"/>
              <w:right w:val="single" w:color="CBD5E1" w:sz="1"/>
            </w:tcBorders>
            <w:shd w:fill="E8EBF7" w:val="clear"/>
            <w:tcMar>
              <w:top w:type="dxa" w:w="100"/>
              <w:left w:type="dxa" w:w="150"/>
              <w:bottom w:type="dxa" w:w="100"/>
              <w:right w:type="dxa" w:w="150"/>
            </w:tcMar>
            <w:vAlign w:val="center"/>
          </w:tcPr>
          <w:p>
            <w:r>
              <w:rPr>
                <w:rFonts w:ascii="Arial" w:cs="Arial" w:eastAsia="Arial" w:hAnsi="Arial"/>
                <w:b/>
                <w:bCs/>
                <w:color w:val="334155"/>
                <w:sz w:val="19"/>
                <w:szCs w:val="19"/>
              </w:rPr>
              <w:t xml:space="preserve">Systèmes</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NOVAA (local AI) + CampusEye (web platform)</w:t>
            </w:r>
          </w:p>
        </w:tc>
      </w:tr>
    </w:tbl>
    <w:p>
      <w:r>
        <w:br w:type="page"/>
      </w:r>
    </w:p>
    <w:p>
      <w:pPr>
        <w:pBdr>
          <w:bottom w:val="single" w:color="7C3AED" w:sz="4" w:space="6"/>
        </w:pBdr>
        <w:spacing w:after="60" w:before="0"/>
        <w:jc w:val="center"/>
      </w:pPr>
      <w:r>
        <w:rPr>
          <w:rFonts w:ascii="Arial" w:cs="Arial" w:eastAsia="Arial" w:hAnsi="Arial"/>
          <w:b/>
          <w:bCs/>
          <w:color w:val="0A1628"/>
          <w:sz w:val="36"/>
          <w:szCs w:val="36"/>
        </w:rPr>
        <w:t xml:space="preserve">Table des Matières</w:t>
      </w:r>
    </w:p>
    <w:p>
      <w:pPr>
        <w:spacing w:after="200" w:before="0"/>
      </w:pPr>
    </w:p>
    <w:p>
      <w:pPr>
        <w:tabs>
          <w:tab w:val="right" w:pos="8200" w:leader="dot"/>
        </w:tabs>
        <w:spacing w:after="80" w:before="0"/>
        <w:ind w:left="0"/>
      </w:pPr>
      <w:r>
        <w:rPr>
          <w:rFonts w:ascii="Arial" w:cs="Arial" w:eastAsia="Arial" w:hAnsi="Arial"/>
          <w:b/>
          <w:bCs/>
          <w:color w:val="0A1628"/>
          <w:sz w:val="22"/>
          <w:szCs w:val="22"/>
        </w:rPr>
        <w:t xml:space="preserve">1.  Résumé Exécutif</w:t>
      </w:r>
      <w:r>
        <w:rPr>
          <w:rFonts w:ascii="Arial" w:cs="Arial" w:eastAsia="Arial" w:hAnsi="Arial"/>
          <w:sz w:val="22"/>
          <w:szCs w:val="22"/>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2.  Profils des Systèmes</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2.1  CampusEye</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2.2  NOVAA</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2.3  Dépendances Partagées</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3.  Architecture d’Intégration</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3.1  Schéma Système</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3.2  Canaux de Communication</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4.  Phase 1 — NOVAA comme Interface Vocale</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4.1  Commandes Vocales Activées</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4.2  Fichiers à Créer</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4.3  Stratégie d’Authentification</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5.  Phase 2 — Moteur de Reconnaissance Faciale Unifié</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5.1  Module Partagé</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5.2  Étapes de Migration</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6.  Phase 3 — Pont d’Événements en Temps Réel</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6.1  Événements Pontés</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6.2  Implémentation côté CampusEye</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7.  Phase 4 — NOVAA comme Tuteur IA</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7.1  Comparaison des Capacités</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7.2  Flux de Requête Tuteur</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7.3  Fichiers à Créer / Modifier</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8.  Options d’Hébergement</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8.1  Option A — 100% Local (PFE Demo)</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8.2  Option B — Hybride (CampusEye Cloud, NOVAA Local)</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8.3  Option C — Cloud Total (Avancé)</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8.4  Option D — Docker</w:t>
      </w:r>
      <w:r>
        <w:rPr>
          <w:rFonts w:ascii="Arial" w:cs="Arial" w:eastAsia="Arial" w:hAnsi="Arial"/>
          <w:sz w:val="20"/>
          <w:szCs w:val="20"/>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9.  Tableau Comparatif des Options d’Hébergement</w:t>
      </w:r>
      <w:r>
        <w:rPr>
          <w:rFonts w:ascii="Arial" w:cs="Arial" w:eastAsia="Arial" w:hAnsi="Arial"/>
          <w:sz w:val="22"/>
          <w:szCs w:val="22"/>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10.  Calendrier d’Implémentation (6 semaines)</w:t>
      </w:r>
      <w:r>
        <w:rPr>
          <w:rFonts w:ascii="Arial" w:cs="Arial" w:eastAsia="Arial" w:hAnsi="Arial"/>
          <w:sz w:val="22"/>
          <w:szCs w:val="22"/>
        </w:rPr>
        <w:t xml:space="preserve">	</w:t>
      </w:r>
    </w:p>
    <w:p>
      <w:pPr>
        <w:spacing w:after="40" w:before="0"/>
      </w:pPr>
    </w:p>
    <w:p>
      <w:pPr>
        <w:tabs>
          <w:tab w:val="right" w:pos="8200" w:leader="dot"/>
        </w:tabs>
        <w:spacing w:after="80" w:before="0"/>
        <w:ind w:left="0"/>
      </w:pPr>
      <w:r>
        <w:rPr>
          <w:rFonts w:ascii="Arial" w:cs="Arial" w:eastAsia="Arial" w:hAnsi="Arial"/>
          <w:b/>
          <w:bCs/>
          <w:color w:val="0A1628"/>
          <w:sz w:val="22"/>
          <w:szCs w:val="22"/>
        </w:rPr>
        <w:t xml:space="preserve">11.  Positionnement PFE et Présentation Jury</w:t>
      </w:r>
      <w:r>
        <w:rPr>
          <w:rFonts w:ascii="Arial" w:cs="Arial" w:eastAsia="Arial" w:hAnsi="Arial"/>
          <w:sz w:val="22"/>
          <w:szCs w:val="22"/>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11.1  Nom du Système</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11.2  Mots-clés Architecture pour le Jury</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11.3  Proposition de Valeur à Deux Niveaux</w:t>
      </w:r>
      <w:r>
        <w:rPr>
          <w:rFonts w:ascii="Arial" w:cs="Arial" w:eastAsia="Arial" w:hAnsi="Arial"/>
          <w:sz w:val="20"/>
          <w:szCs w:val="20"/>
        </w:rPr>
        <w:t xml:space="preserve">	</w:t>
      </w:r>
    </w:p>
    <w:p>
      <w:pPr>
        <w:tabs>
          <w:tab w:val="right" w:pos="8200" w:leader="dot"/>
        </w:tabs>
        <w:spacing w:after="40" w:before="0"/>
        <w:ind w:left="400"/>
      </w:pPr>
      <w:r>
        <w:rPr>
          <w:rFonts w:ascii="Arial" w:cs="Arial" w:eastAsia="Arial" w:hAnsi="Arial"/>
          <w:b w:val="false"/>
          <w:bCs w:val="false"/>
          <w:color w:val="334155"/>
          <w:sz w:val="20"/>
          <w:szCs w:val="20"/>
        </w:rPr>
        <w:t xml:space="preserve">11.4  Script de Démo en Direct (5 minutes)</w:t>
      </w:r>
      <w:r>
        <w:rPr>
          <w:rFonts w:ascii="Arial" w:cs="Arial" w:eastAsia="Arial" w:hAnsi="Arial"/>
          <w:sz w:val="20"/>
          <w:szCs w:val="20"/>
        </w:rPr>
        <w:t xml:space="preserve">	</w:t>
      </w:r>
    </w:p>
    <w:p>
      <w:r>
        <w:br w:type="page"/>
      </w:r>
    </w:p>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1. Résumé Exécutif</w:t>
      </w:r>
    </w:p>
    <w:p>
      <w:pPr>
        <w:spacing w:after="140" w:before="120"/>
        <w:jc w:val="left"/>
      </w:pPr>
      <w:r>
        <w:rPr>
          <w:rFonts w:ascii="Arial" w:cs="Arial" w:eastAsia="Arial" w:hAnsi="Arial"/>
          <w:b w:val="false"/>
          <w:bCs w:val="false"/>
          <w:i w:val="false"/>
          <w:iCs w:val="false"/>
          <w:color w:val="0A1628"/>
          <w:sz w:val="22"/>
          <w:szCs w:val="22"/>
        </w:rPr>
        <w:t xml:space="preserve">Ce document présente le plan technique complet pour intégrer NOVAA — un assistant IA vocal local — avec CampusEye, une plateforme web de gestion de présence et d’enseignement pour écoles d’ingénieurs.</w:t>
      </w:r>
    </w:p>
    <w:p>
      <w:pPr>
        <w:spacing w:after="140" w:before="0"/>
        <w:jc w:val="left"/>
      </w:pPr>
      <w:r>
        <w:rPr>
          <w:rFonts w:ascii="Arial" w:cs="Arial" w:eastAsia="Arial" w:hAnsi="Arial"/>
          <w:b w:val="false"/>
          <w:bCs w:val="false"/>
          <w:i w:val="false"/>
          <w:iCs w:val="false"/>
          <w:color w:val="0A1628"/>
          <w:sz w:val="22"/>
          <w:szCs w:val="22"/>
        </w:rPr>
        <w:t xml:space="preserve">Le résultat est le Smart Campus Suite : un système à deux couches où CampusEye gère l’administration académique via une interface web, tandis que NOVAA agit comme une couche d’intelligence ambiante fournissant le contrôle vocal, la mémoire persistante, les alertes en temps réel et une expérience de tutorat IA avancée.</w:t>
      </w:r>
    </w:p>
    <w:p>
      <w:pPr>
        <w:spacing w:after="140" w:before="0"/>
        <w:jc w:val="left"/>
      </w:pPr>
      <w:r>
        <w:rPr>
          <w:rFonts w:ascii="Arial" w:cs="Arial" w:eastAsia="Arial" w:hAnsi="Arial"/>
          <w:b w:val="false"/>
          <w:bCs w:val="false"/>
          <w:i w:val="false"/>
          <w:iCs w:val="false"/>
          <w:color w:val="0A1628"/>
          <w:sz w:val="22"/>
          <w:szCs w:val="22"/>
        </w:rPr>
        <w:t xml:space="preserve">L’intégration est conçue en quatre phases indépendantes. Chaque phase est pleinement fonctionnelle seule, permettant une démo convaincante à tout moment du développement.</w:t>
      </w:r>
    </w:p>
    <w:p>
      <w:pPr>
        <w:pBdr>
          <w:bottom w:val="single" w:color="CBD5E1" w:sz="4" w:space="1"/>
        </w:pBdr>
        <w:spacing w:after="160" w:before="1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1"/>
              <w:left w:val="thick" w:color="7C3AED" w:sz="10"/>
              <w:bottom w:val="single" w:color="7C3AED" w:sz="1"/>
              <w:right w:val="single" w:color="7C3AED" w:sz="1"/>
            </w:tcBorders>
            <w:shd w:fill="EFF6FF" w:val="clear"/>
            <w:tcMar>
              <w:top w:type="dxa" w:w="140"/>
              <w:left w:type="dxa" w:w="200"/>
              <w:bottom w:type="dxa" w:w="140"/>
              <w:right w:type="dxa" w:w="200"/>
            </w:tcMar>
          </w:tcPr>
          <w:p>
            <w:pPr>
              <w:spacing w:after="60" w:before="0"/>
            </w:pPr>
            <w:r>
              <w:rPr>
                <w:rFonts w:ascii="Arial" w:cs="Arial" w:eastAsia="Arial" w:hAnsi="Arial"/>
                <w:b/>
                <w:bCs/>
                <w:color w:val="7C3AED"/>
                <w:sz w:val="20"/>
                <w:szCs w:val="20"/>
              </w:rPr>
              <w:t xml:space="preserve">Positionnement PFE</w:t>
            </w:r>
          </w:p>
          <w:p>
            <w:r>
              <w:rPr>
                <w:rFonts w:ascii="Arial" w:cs="Arial" w:eastAsia="Arial" w:hAnsi="Arial"/>
                <w:i/>
                <w:iCs/>
                <w:color w:val="334155"/>
                <w:sz w:val="20"/>
                <w:szCs w:val="20"/>
              </w:rPr>
              <w:t xml:space="preserve">Cette architecture est une Architecture Orientée Services (SOA) où deux systèmes spécialisés communiquent via REST API et webhooks sur localhost — un pattern microservices appliqué au contexte éducatif.</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2. Profils des Systèmes</w:t>
      </w:r>
    </w:p>
    <w:p>
      <w:pPr>
        <w:pStyle w:val="Heading2"/>
        <w:pBdr>
          <w:bottom w:val="single" w:color="7C3AED" w:sz="3" w:space="3"/>
        </w:pBdr>
        <w:spacing w:after="120" w:before="300"/>
      </w:pPr>
      <w:r>
        <w:rPr>
          <w:rFonts w:ascii="Arial" w:cs="Arial" w:eastAsia="Arial" w:hAnsi="Arial"/>
          <w:b/>
          <w:bCs/>
          <w:color w:val="7C3AED"/>
          <w:sz w:val="28"/>
          <w:szCs w:val="28"/>
        </w:rPr>
        <w:t xml:space="preserve">2.1  CampusEye</w:t>
      </w:r>
    </w:p>
    <w:p>
      <w:pPr>
        <w:spacing w:after="140" w:before="80"/>
        <w:jc w:val="left"/>
      </w:pPr>
      <w:r>
        <w:rPr>
          <w:rFonts w:ascii="Arial" w:cs="Arial" w:eastAsia="Arial" w:hAnsi="Arial"/>
          <w:b w:val="false"/>
          <w:bCs w:val="false"/>
          <w:i w:val="false"/>
          <w:iCs w:val="false"/>
          <w:color w:val="0A1628"/>
          <w:sz w:val="22"/>
          <w:szCs w:val="22"/>
        </w:rPr>
        <w:t xml:space="preserve">CampusEye est une plateforme web de gestion académique. Elle gère la présence par reconnaissance faciale, les supports de cours, la communication étudiant-professeur et le tutorat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Composant</w:t>
            </w:r>
          </w:p>
        </w:tc>
        <w:tc>
          <w:tcPr>
            <w:tcW w:type="dxa" w:w="3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Technologie</w:t>
            </w:r>
          </w:p>
        </w:tc>
        <w:tc>
          <w:tcPr>
            <w:tcW w:type="dxa" w:w="3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Détail</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Backend</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Django 4 + DRF</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API REST, auth JWT, SQLite</w:t>
            </w:r>
          </w:p>
        </w:tc>
      </w:tr>
      <w:tr>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Frontend</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React 18 + Vite</w:t>
            </w:r>
          </w:p>
        </w:tc>
        <w:tc>
          <w:tcPr>
            <w:tcW w:type="dxa" w:w="3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Tailwind CSS, React Router v6</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Reconnaissance faciale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face_recognition (dlib)</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Scan de présence étudiants</w:t>
            </w:r>
          </w:p>
        </w:tc>
      </w:tr>
      <w:tr>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Tuteur IA</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Groq API (llama-3.3-70b)</w:t>
            </w:r>
          </w:p>
        </w:tc>
        <w:tc>
          <w:tcPr>
            <w:tcW w:type="dxa" w:w="3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RAG sur supports de cours</w:t>
            </w:r>
          </w:p>
        </w:tc>
      </w:tr>
      <w:tr>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Base de données</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SQLite</w:t>
            </w:r>
          </w:p>
        </w:tc>
        <w:tc>
          <w:tcPr>
            <w:tcW w:type="dxa" w:w="3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Fichier local, migrable vers PostgreSQL</w:t>
            </w:r>
          </w:p>
        </w:tc>
      </w:tr>
      <w:tr>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Stockage média</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Système de fichiers local</w:t>
            </w:r>
          </w:p>
        </w:tc>
        <w:tc>
          <w:tcPr>
            <w:tcW w:type="dxa" w:w="3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Supports de cours, photos visage</w:t>
            </w:r>
          </w:p>
        </w:tc>
      </w:tr>
    </w:tbl>
    <w:p>
      <w:pPr>
        <w:pStyle w:val="Heading2"/>
        <w:pBdr>
          <w:bottom w:val="single" w:color="7C3AED" w:sz="3" w:space="3"/>
        </w:pBdr>
        <w:spacing w:after="120" w:before="300"/>
      </w:pPr>
      <w:r>
        <w:rPr>
          <w:rFonts w:ascii="Arial" w:cs="Arial" w:eastAsia="Arial" w:hAnsi="Arial"/>
          <w:b/>
          <w:bCs/>
          <w:color w:val="7C3AED"/>
          <w:sz w:val="28"/>
          <w:szCs w:val="28"/>
        </w:rPr>
        <w:t xml:space="preserve">2.2  NOVAA</w:t>
      </w:r>
    </w:p>
    <w:p>
      <w:pPr>
        <w:spacing w:after="140" w:before="80"/>
        <w:jc w:val="left"/>
      </w:pPr>
      <w:r>
        <w:rPr>
          <w:rFonts w:ascii="Arial" w:cs="Arial" w:eastAsia="Arial" w:hAnsi="Arial"/>
          <w:b w:val="false"/>
          <w:bCs w:val="false"/>
          <w:i w:val="false"/>
          <w:iCs w:val="false"/>
          <w:color w:val="0A1628"/>
          <w:sz w:val="22"/>
          <w:szCs w:val="22"/>
        </w:rPr>
        <w:t xml:space="preserve">NOVAA (Neural Operating Virtual Assistant for Ahmed) est un assistant de bureau Windows local, vocal en premier plan. Elle fonctionne en continu, comprend l’anglais, le français et le darija, et dispose d’une mémoire persistante entre toutes les sessions.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Composant</w:t>
            </w:r>
          </w:p>
        </w:tc>
        <w:tc>
          <w:tcPr>
            <w:tcW w:type="dxa" w:w="3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Technologie</w:t>
            </w:r>
          </w:p>
        </w:tc>
        <w:tc>
          <w:tcPr>
            <w:tcW w:type="dxa" w:w="3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Détail</w:t>
            </w:r>
          </w:p>
        </w:tc>
      </w:tr>
      <w:tr>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Reconnaissance vocale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Whisper (Groq)</w:t>
            </w:r>
          </w:p>
        </w:tc>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7 200 req/heure en tier gratuit</w:t>
            </w:r>
          </w:p>
        </w:tc>
      </w:tr>
      <w:tr>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Cerveau LLM</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llama-3.3-70b (Groq)</w:t>
            </w:r>
          </w:p>
        </w:tc>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100K tokens/jour en tier gratuit</w:t>
            </w:r>
          </w:p>
        </w:tc>
      </w:tr>
      <w:tr>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Synthèse vocale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Kokoro TTS (local)</w:t>
            </w:r>
          </w:p>
        </w:tc>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~80ms de latence, hors ligne</w:t>
            </w:r>
          </w:p>
        </w:tc>
      </w:tr>
      <w:tr>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Moteur visage</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DeepFace VGG-Face</w:t>
            </w:r>
          </w:p>
        </w:tc>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Mode CPU, reconnaissance identité</w:t>
            </w:r>
          </w:p>
        </w:tc>
      </w:tr>
      <w:tr>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Mémoire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SQLite + recherche vectorielle</w:t>
            </w:r>
          </w:p>
        </w:tc>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jarvis_memory.db, embeddings 384-dim</w:t>
            </w:r>
          </w:p>
        </w:tc>
      </w:tr>
      <w:tr>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Interface</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PyQt6 HUD</w:t>
            </w:r>
          </w:p>
        </w:tc>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Overlay bureau flottant</w:t>
            </w:r>
          </w:p>
        </w:tc>
      </w:tr>
      <w:tr>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Fallback hors ligne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Ollama</w:t>
            </w:r>
          </w:p>
        </w:tc>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LLM local si limites Groq atteintes</w:t>
            </w:r>
          </w:p>
        </w:tc>
      </w:tr>
      <w:tr>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Automatisation</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Serveur webhook n8n</w:t>
            </w:r>
          </w:p>
        </w:tc>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Port 8765, intégration événements</w:t>
            </w:r>
          </w:p>
        </w:tc>
      </w:tr>
      <w:tr>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Compétences</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70+ modules Python</w:t>
            </w:r>
          </w:p>
        </w:tc>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WhatsApp, Gmail, Spotify, navigateur...</w:t>
            </w:r>
          </w:p>
        </w:tc>
      </w:tr>
    </w:tbl>
    <w:p>
      <w:pPr>
        <w:pStyle w:val="Heading2"/>
        <w:pBdr>
          <w:bottom w:val="single" w:color="7C3AED" w:sz="3" w:space="3"/>
        </w:pBdr>
        <w:spacing w:after="120" w:before="300"/>
      </w:pPr>
      <w:r>
        <w:rPr>
          <w:rFonts w:ascii="Arial" w:cs="Arial" w:eastAsia="Arial" w:hAnsi="Arial"/>
          <w:b/>
          <w:bCs/>
          <w:color w:val="7C3AED"/>
          <w:sz w:val="28"/>
          <w:szCs w:val="28"/>
        </w:rPr>
        <w:t xml:space="preserve">2.3  Dépendances Partagées</w:t>
      </w:r>
    </w:p>
    <w:p>
      <w:pPr>
        <w:spacing w:after="140" w:before="80"/>
        <w:jc w:val="left"/>
      </w:pPr>
      <w:r>
        <w:rPr>
          <w:rFonts w:ascii="Arial" w:cs="Arial" w:eastAsia="Arial" w:hAnsi="Arial"/>
          <w:b w:val="false"/>
          <w:bCs w:val="false"/>
          <w:i w:val="false"/>
          <w:iCs w:val="false"/>
          <w:color w:val="0A1628"/>
          <w:sz w:val="22"/>
          <w:szCs w:val="22"/>
        </w:rPr>
        <w:t xml:space="preserve">Les deux systèmes partagent déjà une infrastructure clé, ce qui rend l’intégration directe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6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Ressource Partagée</w:t>
            </w:r>
          </w:p>
        </w:tc>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Utilisation CampusEye</w:t>
            </w:r>
          </w:p>
        </w:tc>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Utilisation NOVAA</w:t>
            </w:r>
          </w:p>
        </w:tc>
        <w:tc>
          <w:tcPr>
            <w:tcW w:type="dxa" w:w="2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Bénéfice d’Intégration</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Clé Groq API</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LLM tuteur IA</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STT + cerveau LLM</w:t>
            </w:r>
          </w:p>
        </w:tc>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Une clé, gestion unifiée du quota</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Reconnaissance faciale</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Scan de présence</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Identification caméra</w:t>
            </w:r>
          </w:p>
        </w:tc>
        <w:tc>
          <w:tcPr>
            <w:tcW w:type="dxa" w:w="2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Migrer vers un seul moteur (Phase 2)</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Runtime Python</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Backend Django</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Processus principal</w:t>
            </w:r>
          </w:p>
        </w:tc>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Environnement virtuel partagé possible</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SQLite</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Données académiques</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jarvis_memory.db</w:t>
            </w:r>
          </w:p>
        </w:tc>
        <w:tc>
          <w:tcPr>
            <w:tcW w:type="dxa" w:w="2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Peut interroger la base de l’autre</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3. Architecture d’Intégration</w:t>
      </w:r>
    </w:p>
    <w:p>
      <w:pPr>
        <w:spacing w:after="140" w:before="120"/>
        <w:jc w:val="left"/>
      </w:pPr>
      <w:r>
        <w:rPr>
          <w:rFonts w:ascii="Arial" w:cs="Arial" w:eastAsia="Arial" w:hAnsi="Arial"/>
          <w:b w:val="false"/>
          <w:bCs w:val="false"/>
          <w:i w:val="false"/>
          <w:iCs w:val="false"/>
          <w:color w:val="0A1628"/>
          <w:sz w:val="22"/>
          <w:szCs w:val="22"/>
        </w:rPr>
        <w:t xml:space="preserve">L’intégration suit un modèle hub-and-spoke sur localhost. CampusEye est la source de vérité pour les données académiques. NOVAA s’y connecte comme client intelligent, ajoutant la voix, la mémoire et la conscience temps réel.</w:t>
      </w:r>
    </w:p>
    <w:p>
      <w:pPr>
        <w:pStyle w:val="Heading2"/>
        <w:pBdr>
          <w:bottom w:val="single" w:color="7C3AED" w:sz="3" w:space="3"/>
        </w:pBdr>
        <w:spacing w:after="120" w:before="300"/>
      </w:pPr>
      <w:r>
        <w:rPr>
          <w:rFonts w:ascii="Arial" w:cs="Arial" w:eastAsia="Arial" w:hAnsi="Arial"/>
          <w:b/>
          <w:bCs/>
          <w:color w:val="7C3AED"/>
          <w:sz w:val="28"/>
          <w:szCs w:val="28"/>
        </w:rPr>
        <w:t xml:space="preserve">3.1  Schéma Système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  +-----------------------------------------+   +-----------------------------+</w:t>
            </w:r>
          </w:p>
          <w:p>
            <w:pPr>
              <w:spacing w:after="30" w:before="0"/>
            </w:pPr>
            <w:r>
              <w:rPr>
                <w:rFonts w:ascii="Courier New" w:cs="Courier New" w:eastAsia="Courier New" w:hAnsi="Courier New"/>
                <w:color w:val="A5F3FC"/>
                <w:sz w:val="17"/>
                <w:szCs w:val="17"/>
              </w:rPr>
              <w:t xml:space="preserve">  |         NOVAA (Bureau local)             |   |   CampusEye (Web)           |</w:t>
            </w:r>
          </w:p>
          <w:p>
            <w:pPr>
              <w:spacing w:after="30" w:before="0"/>
            </w:pPr>
            <w:r>
              <w:rPr>
                <w:rFonts w:ascii="Courier New" w:cs="Courier New" w:eastAsia="Courier New" w:hAnsi="Courier New"/>
                <w:color w:val="A5F3FC"/>
                <w:sz w:val="17"/>
                <w:szCs w:val="17"/>
              </w:rPr>
              <w:t xml:space="preserve">  |  port 8001 (tutor) | 8765 (webhook)      |   |   port 8000 (API Django)    |</w:t>
            </w:r>
          </w:p>
          <w:p>
            <w:pPr>
              <w:spacing w:after="30" w:before="0"/>
            </w:pPr>
            <w:r>
              <w:rPr>
                <w:rFonts w:ascii="Courier New" w:cs="Courier New" w:eastAsia="Courier New" w:hAnsi="Courier New"/>
                <w:color w:val="A5F3FC"/>
                <w:sz w:val="17"/>
                <w:szCs w:val="17"/>
              </w:rPr>
              <w:t xml:space="preserve">  |                                          |   |   port 5173 (React/Vite)    |</w:t>
            </w:r>
          </w:p>
          <w:p>
            <w:pPr>
              <w:spacing w:after="30" w:before="0"/>
            </w:pPr>
            <w:r>
              <w:rPr>
                <w:rFonts w:ascii="Courier New" w:cs="Courier New" w:eastAsia="Courier New" w:hAnsi="Courier New"/>
                <w:color w:val="A5F3FC"/>
                <w:sz w:val="17"/>
                <w:szCs w:val="17"/>
              </w:rPr>
              <w:t xml:space="preserve">  |  Voix + HUD PyQt6                        |   |                             |</w:t>
            </w:r>
          </w:p>
          <w:p>
            <w:pPr>
              <w:spacing w:after="30" w:before="0"/>
            </w:pPr>
            <w:r>
              <w:rPr>
                <w:rFonts w:ascii="Courier New" w:cs="Courier New" w:eastAsia="Courier New" w:hAnsi="Courier New"/>
                <w:color w:val="A5F3FC"/>
                <w:sz w:val="17"/>
                <w:szCs w:val="17"/>
              </w:rPr>
              <w:t xml:space="preserve">  |  Memoire SQLite (jarvis_memory.db)       |   |   API REST Django           |</w:t>
            </w:r>
          </w:p>
          <w:p>
            <w:pPr>
              <w:spacing w:after="30" w:before="0"/>
            </w:pPr>
            <w:r>
              <w:rPr>
                <w:rFonts w:ascii="Courier New" w:cs="Courier New" w:eastAsia="Courier New" w:hAnsi="Courier New"/>
                <w:color w:val="A5F3FC"/>
                <w:sz w:val="17"/>
                <w:szCs w:val="17"/>
              </w:rPr>
              <w:t xml:space="preserve">  |  70+ Skills Python                       |   |   Interface React           |</w:t>
            </w:r>
          </w:p>
          <w:p>
            <w:pPr>
              <w:spacing w:after="30" w:before="0"/>
            </w:pPr>
            <w:r>
              <w:rPr>
                <w:rFonts w:ascii="Courier New" w:cs="Courier New" w:eastAsia="Courier New" w:hAnsi="Courier New"/>
                <w:color w:val="A5F3FC"/>
                <w:sz w:val="17"/>
                <w:szCs w:val="17"/>
              </w:rPr>
              <w:t xml:space="preserve">  |                                          |   |   Scan Visage + Tuteur IA   |</w:t>
            </w:r>
          </w:p>
          <w:p>
            <w:pPr>
              <w:spacing w:after="30" w:before="0"/>
            </w:pPr>
            <w:r>
              <w:rPr>
                <w:rFonts w:ascii="Courier New" w:cs="Courier New" w:eastAsia="Courier New" w:hAnsi="Courier New"/>
                <w:color w:val="A5F3FC"/>
                <w:sz w:val="17"/>
                <w:szCs w:val="17"/>
              </w:rPr>
              <w:t xml:space="preserve">  |  campus_eye.py ---HTTP GET-------------&gt; |   |   Donnees academiques       |</w:t>
            </w:r>
          </w:p>
          <w:p>
            <w:pPr>
              <w:spacing w:after="30" w:before="0"/>
            </w:pPr>
            <w:r>
              <w:rPr>
                <w:rFonts w:ascii="Courier New" w:cs="Courier New" w:eastAsia="Courier New" w:hAnsi="Courier New"/>
                <w:color w:val="A5F3FC"/>
                <w:sz w:val="17"/>
                <w:szCs w:val="17"/>
              </w:rPr>
              <w:t xml:space="preserve">  |  tutor_server  &lt;--HTTP POST /ask-tutor-- |   |   ChatAskAPIView            |</w:t>
            </w:r>
          </w:p>
          <w:p>
            <w:pPr>
              <w:spacing w:after="30" w:before="0"/>
            </w:pPr>
            <w:r>
              <w:rPr>
                <w:rFonts w:ascii="Courier New" w:cs="Courier New" w:eastAsia="Courier New" w:hAnsi="Courier New"/>
                <w:color w:val="A5F3FC"/>
                <w:sz w:val="17"/>
                <w:szCs w:val="17"/>
              </w:rPr>
              <w:t xml:space="preserve">  |  webhook_server &lt;-HTTP POST /webhook---- |   |   Notifications evenements  |</w:t>
            </w:r>
          </w:p>
          <w:p>
            <w:pPr>
              <w:spacing w:after="30" w:before="0"/>
            </w:pPr>
            <w:r>
              <w:rPr>
                <w:rFonts w:ascii="Courier New" w:cs="Courier New" w:eastAsia="Courier New" w:hAnsi="Courier New"/>
                <w:color w:val="A5F3FC"/>
                <w:sz w:val="17"/>
                <w:szCs w:val="17"/>
              </w:rPr>
              <w:t xml:space="preserve">  +-------+----------------------------------+   +----+------------------------+</w:t>
            </w:r>
          </w:p>
          <w:p>
            <w:pPr>
              <w:spacing w:after="30" w:before="0"/>
            </w:pPr>
            <w:r>
              <w:rPr>
                <w:rFonts w:ascii="Courier New" w:cs="Courier New" w:eastAsia="Courier New" w:hAnsi="Courier New"/>
                <w:color w:val="A5F3FC"/>
                <w:sz w:val="17"/>
                <w:szCs w:val="17"/>
              </w:rPr>
              <w:t xml:space="preserve">          |                                            |</w:t>
            </w:r>
          </w:p>
          <w:p>
            <w:pPr>
              <w:spacing w:after="30" w:before="0"/>
            </w:pPr>
            <w:r>
              <w:rPr>
                <w:rFonts w:ascii="Courier New" w:cs="Courier New" w:eastAsia="Courier New" w:hAnsi="Courier New"/>
                <w:color w:val="A5F3FC"/>
                <w:sz w:val="17"/>
                <w:szCs w:val="17"/>
              </w:rPr>
              <w:t xml:space="preserve">          +---------------  Groq API  -----------------+</w:t>
            </w:r>
          </w:p>
          <w:p>
            <w:pPr>
              <w:spacing w:after="30" w:before="0"/>
            </w:pPr>
            <w:r>
              <w:rPr>
                <w:rFonts w:ascii="Courier New" w:cs="Courier New" w:eastAsia="Courier New" w:hAnsi="Courier New"/>
                <w:color w:val="A5F3FC"/>
                <w:sz w:val="17"/>
                <w:szCs w:val="17"/>
              </w:rPr>
              <w:t xml:space="preserve">                      (cle partagee, quota commun)</w:t>
            </w:r>
          </w:p>
        </w:tc>
      </w:tr>
    </w:tbl>
    <w:p>
      <w:pPr>
        <w:pStyle w:val="Heading2"/>
        <w:pBdr>
          <w:bottom w:val="single" w:color="7C3AED" w:sz="3" w:space="3"/>
        </w:pBdr>
        <w:spacing w:after="120" w:before="300"/>
      </w:pPr>
      <w:r>
        <w:rPr>
          <w:rFonts w:ascii="Arial" w:cs="Arial" w:eastAsia="Arial" w:hAnsi="Arial"/>
          <w:b/>
          <w:bCs/>
          <w:color w:val="7C3AED"/>
          <w:sz w:val="28"/>
          <w:szCs w:val="28"/>
        </w:rPr>
        <w:t xml:space="preserve">3.2  Canaux de Communication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400"/>
        <w:gridCol w:w="1000"/>
        <w:gridCol w:w="2300"/>
      </w:tblGrid>
      <w:tr>
        <w:trPr>
          <w:tblHeader/>
        </w:trPr>
        <w:tc>
          <w:tcPr>
            <w:tcW w:type="dxa" w:w="25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Canal</w:t>
            </w:r>
          </w:p>
        </w:tc>
        <w:tc>
          <w:tcPr>
            <w:tcW w:type="dxa" w:w="2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Direction</w:t>
            </w:r>
          </w:p>
        </w:tc>
        <w:tc>
          <w:tcPr>
            <w:tcW w:type="dxa" w:w="1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Protocole</w:t>
            </w:r>
          </w:p>
        </w:tc>
        <w:tc>
          <w:tcPr>
            <w:tcW w:type="dxa" w:w="1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Port</w:t>
            </w:r>
          </w:p>
        </w:tc>
        <w:tc>
          <w:tcPr>
            <w:tcW w:type="dxa" w:w="23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Objectif</w:t>
            </w:r>
          </w:p>
        </w:tc>
      </w:tr>
      <w:tr>
        <w:tc>
          <w:tcPr>
            <w:tcW w:type="dxa" w:w="25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campus_eye.py skill</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NOVAA → CampusEye</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HTTP REST</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8000</w:t>
            </w:r>
          </w:p>
        </w:tc>
        <w:tc>
          <w:tcPr>
            <w:tcW w:type="dxa" w:w="23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Requêtes vocales sur données académiques</w:t>
            </w:r>
          </w:p>
        </w:tc>
      </w:tr>
      <w:tr>
        <w:tc>
          <w:tcPr>
            <w:tcW w:type="dxa" w:w="25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tutor_server.py</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CampusEye → NOVAA</w:t>
            </w:r>
          </w:p>
        </w:tc>
        <w:tc>
          <w:tcPr>
            <w:tcW w:type="dxa" w:w="1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HTTP REST</w:t>
            </w:r>
          </w:p>
        </w:tc>
        <w:tc>
          <w:tcPr>
            <w:tcW w:type="dxa" w:w="1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8001</w:t>
            </w:r>
          </w:p>
        </w:tc>
        <w:tc>
          <w:tcPr>
            <w:tcW w:type="dxa" w:w="23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Requêtes tuteur depuis l’interface web</w:t>
            </w:r>
          </w:p>
        </w:tc>
      </w:tr>
      <w:tr>
        <w:tc>
          <w:tcPr>
            <w:tcW w:type="dxa" w:w="25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webhook_server.py</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CampusEye → NOVAA</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HTTP POST</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8765</w:t>
            </w:r>
          </w:p>
        </w:tc>
        <w:tc>
          <w:tcPr>
            <w:tcW w:type="dxa" w:w="23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Notifications d’événements en temps réel</w:t>
            </w:r>
          </w:p>
        </w:tc>
      </w:tr>
      <w:tr>
        <w:tc>
          <w:tcPr>
            <w:tcW w:type="dxa" w:w="25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Groq API</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Les deux → Cloud</w:t>
            </w:r>
          </w:p>
        </w:tc>
        <w:tc>
          <w:tcPr>
            <w:tcW w:type="dxa" w:w="1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HTTPS</w:t>
            </w:r>
          </w:p>
        </w:tc>
        <w:tc>
          <w:tcPr>
            <w:tcW w:type="dxa" w:w="1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443</w:t>
            </w:r>
          </w:p>
        </w:tc>
        <w:tc>
          <w:tcPr>
            <w:tcW w:type="dxa" w:w="23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LLM et STT partagés</w:t>
            </w:r>
          </w:p>
        </w:tc>
      </w:tr>
      <w:tr>
        <w:tc>
          <w:tcPr>
            <w:tcW w:type="dxa" w:w="25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Ollama (fallback)</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NOVAA interne</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HTTP</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11434</w:t>
            </w:r>
          </w:p>
        </w:tc>
        <w:tc>
          <w:tcPr>
            <w:tcW w:type="dxa" w:w="23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LLM local si quota Groq atteint</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4. Phase 1 — NOVAA comme Interface Vocale</w:t>
      </w:r>
    </w:p>
    <w:p>
      <w:pPr>
        <w:spacing w:after="100" w:before="0"/>
      </w:pPr>
      <w:r>
        <w:rPr>
          <w:rFonts w:ascii="Arial" w:cs="Arial" w:eastAsia="Arial" w:hAnsi="Arial"/>
          <w:color w:val="334155"/>
          <w:sz w:val="21"/>
          <w:szCs w:val="21"/>
        </w:rPr>
        <w:t xml:space="preserve">Complexité : Faible  |  Durée estimée : 4–5 jours  |  Modifications de CampusEye : </w:t>
      </w:r>
      <w:r>
        <w:rPr>
          <w:rFonts w:ascii="Arial" w:cs="Arial" w:eastAsia="Arial" w:hAnsi="Arial"/>
          <w:b/>
          <w:bCs/>
          <w:color w:val="065F46"/>
          <w:sz w:val="21"/>
          <w:szCs w:val="21"/>
        </w:rPr>
        <w:t xml:space="preserve">Aucune</w:t>
      </w:r>
    </w:p>
    <w:p>
      <w:pPr>
        <w:spacing w:after="140" w:before="0"/>
        <w:jc w:val="left"/>
      </w:pPr>
      <w:r>
        <w:rPr>
          <w:rFonts w:ascii="Arial" w:cs="Arial" w:eastAsia="Arial" w:hAnsi="Arial"/>
          <w:b w:val="false"/>
          <w:bCs w:val="false"/>
          <w:i w:val="false"/>
          <w:iCs w:val="false"/>
          <w:color w:val="0A1628"/>
          <w:sz w:val="22"/>
          <w:szCs w:val="22"/>
        </w:rPr>
        <w:t xml:space="preserve">Créer un nouveau module skill NOVAA qui interroge l’API REST existante de CampusEye par commande vocale. CampusEye ne nécessite zéro modification.</w:t>
      </w:r>
    </w:p>
    <w:p>
      <w:pPr>
        <w:pStyle w:val="Heading3"/>
        <w:spacing w:after="100" w:before="220"/>
      </w:pPr>
      <w:r>
        <w:rPr>
          <w:rFonts w:ascii="Arial" w:cs="Arial" w:eastAsia="Arial" w:hAnsi="Arial"/>
          <w:b/>
          <w:bCs/>
          <w:color w:val="0891B2"/>
          <w:sz w:val="24"/>
          <w:szCs w:val="24"/>
        </w:rPr>
        <w:t xml:space="preserve">4.1  Commandes Vocales Activées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600"/>
      </w:tblGrid>
      <w:tr>
        <w:trPr>
          <w:tblHeader/>
        </w:trPr>
        <w:tc>
          <w:tcPr>
            <w:tcW w:type="dxa" w:w="29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Commande Vocale</w:t>
            </w:r>
          </w:p>
        </w:tc>
        <w:tc>
          <w:tcPr>
            <w:tcW w:type="dxa" w:w="27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Endpoint API Appelé</w:t>
            </w:r>
          </w:p>
        </w:tc>
        <w:tc>
          <w:tcPr>
            <w:tcW w:type="dxa" w:w="3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Réponse NOVAA (exemple)</w:t>
            </w:r>
          </w:p>
        </w:tc>
      </w:tr>
      <w:tr>
        <w:tc>
          <w:tcPr>
            <w:tcW w:type="dxa" w:w="2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combien d’absents aujourd’hui ?</w:t>
            </w:r>
          </w:p>
        </w:tc>
        <w:tc>
          <w:tcPr>
            <w:tcW w:type="dxa" w:w="27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GET /api/admin/stats/</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12 étudiants absents dans 4 cours aujourd’hui.</w:t>
            </w:r>
          </w:p>
        </w:tc>
      </w:tr>
      <w:tr>
        <w:tc>
          <w:tcPr>
            <w:tcW w:type="dxa" w:w="2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qui est en zone danger ?</w:t>
            </w:r>
          </w:p>
        </w:tc>
        <w:tc>
          <w:tcPr>
            <w:tcW w:type="dxa" w:w="27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GET /api/courses/{id}/danger-zone-students/</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Karim, Sara et Younes sont à risque.</w:t>
            </w:r>
          </w:p>
        </w:tc>
      </w:tr>
      <w:tr>
        <w:tc>
          <w:tcPr>
            <w:tcW w:type="dxa" w:w="2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envoie les alertes danger pour Maths</w:t>
            </w:r>
          </w:p>
        </w:tc>
        <w:tc>
          <w:tcPr>
            <w:tcW w:type="dxa" w:w="27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POST /api/teacher/courses/{id}/send-alerts/</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Alertes email envoyées à 2 étudiants.</w:t>
            </w:r>
          </w:p>
        </w:tc>
      </w:tr>
      <w:tr>
        <w:tc>
          <w:tcPr>
            <w:tcW w:type="dxa" w:w="2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ouvre CampusEye</w:t>
            </w:r>
          </w:p>
        </w:tc>
        <w:tc>
          <w:tcPr>
            <w:tcW w:type="dxa" w:w="27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subprocess + navigateur</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CampusEye est en cours de lancement.</w:t>
            </w:r>
          </w:p>
        </w:tc>
      </w:tr>
      <w:tr>
        <w:tc>
          <w:tcPr>
            <w:tcW w:type="dxa" w:w="2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quel est le taux de présence d’Ahmed ?</w:t>
            </w:r>
          </w:p>
        </w:tc>
        <w:tc>
          <w:tcPr>
            <w:tcW w:type="dxa" w:w="27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GET /api/admin/students/{id}/detail/</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78% — il est en zone d’avertissement.</w:t>
            </w:r>
          </w:p>
        </w:tc>
      </w:tr>
      <w:tr>
        <w:tc>
          <w:tcPr>
            <w:tcW w:type="dxa" w:w="2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liste les cours avec faible présence</w:t>
            </w:r>
          </w:p>
        </w:tc>
        <w:tc>
          <w:tcPr>
            <w:tcW w:type="dxa" w:w="27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GET /api/admin/stats/</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3 cours en dessous de 75% de présence.</w:t>
            </w:r>
          </w:p>
        </w:tc>
      </w:tr>
      <w:tr>
        <w:tc>
          <w:tcPr>
            <w:tcW w:type="dxa" w:w="2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 combien d’étudiants inscrits ?</w:t>
            </w:r>
          </w:p>
        </w:tc>
        <w:tc>
          <w:tcPr>
            <w:tcW w:type="dxa" w:w="27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GET /api/users/</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142 étudiants actifs sur la plateforme.</w:t>
            </w:r>
          </w:p>
        </w:tc>
      </w:tr>
    </w:tbl>
    <w:p>
      <w:pPr>
        <w:pStyle w:val="Heading3"/>
        <w:spacing w:after="100" w:before="220"/>
      </w:pPr>
      <w:r>
        <w:rPr>
          <w:rFonts w:ascii="Arial" w:cs="Arial" w:eastAsia="Arial" w:hAnsi="Arial"/>
          <w:b/>
          <w:bCs/>
          <w:color w:val="0891B2"/>
          <w:sz w:val="24"/>
          <w:szCs w:val="24"/>
        </w:rPr>
        <w:t xml:space="preserve">4.2  Fichiers à Créer</w:t>
      </w:r>
    </w:p>
    <w:p>
      <w:pPr>
        <w:pStyle w:val="ListParagraph"/>
        <w:numPr>
          <w:ilvl w:val="0"/>
          <w:numId w:val="2"/>
        </w:numPr>
        <w:spacing w:after="80" w:before="0"/>
      </w:pPr>
      <w:r>
        <w:rPr>
          <w:rFonts w:ascii="Arial" w:cs="Arial" w:eastAsia="Arial" w:hAnsi="Arial"/>
          <w:color w:val="334155"/>
          <w:sz w:val="21"/>
          <w:szCs w:val="21"/>
        </w:rPr>
        <w:t xml:space="preserve">Projet-Jarvis/modules/skills/campus_eye.py  —  module skill avec classe CampusEyeClient</w:t>
      </w:r>
    </w:p>
    <w:p>
      <w:pPr>
        <w:pStyle w:val="ListParagraph"/>
        <w:numPr>
          <w:ilvl w:val="0"/>
          <w:numId w:val="2"/>
        </w:numPr>
        <w:spacing w:after="80" w:before="0"/>
      </w:pPr>
      <w:r>
        <w:rPr>
          <w:rFonts w:ascii="Arial" w:cs="Arial" w:eastAsia="Arial" w:hAnsi="Arial"/>
          <w:color w:val="334155"/>
          <w:sz w:val="21"/>
          <w:szCs w:val="21"/>
        </w:rPr>
        <w:t xml:space="preserve">Ajouter ~20 patterns regex dans fast_router.py  —  zéro coût Groq pour requêtes communes</w:t>
      </w:r>
    </w:p>
    <w:p>
      <w:pPr>
        <w:pStyle w:val="ListParagraph"/>
        <w:numPr>
          <w:ilvl w:val="0"/>
          <w:numId w:val="2"/>
        </w:numPr>
        <w:spacing w:after="80" w:before="0"/>
      </w:pPr>
      <w:r>
        <w:rPr>
          <w:rFonts w:ascii="Arial" w:cs="Arial" w:eastAsia="Arial" w:hAnsi="Arial"/>
          <w:color w:val="334155"/>
          <w:sz w:val="21"/>
          <w:szCs w:val="21"/>
        </w:rPr>
        <w:t xml:space="preserve">Enregistrer le skill dans la table de dispatch de CoreEngine.py</w:t>
      </w:r>
    </w:p>
    <w:p>
      <w:pPr>
        <w:pStyle w:val="Heading3"/>
        <w:spacing w:after="100" w:before="220"/>
      </w:pPr>
      <w:r>
        <w:rPr>
          <w:rFonts w:ascii="Arial" w:cs="Arial" w:eastAsia="Arial" w:hAnsi="Arial"/>
          <w:b/>
          <w:bCs/>
          <w:color w:val="0891B2"/>
          <w:sz w:val="24"/>
          <w:szCs w:val="24"/>
        </w:rPr>
        <w:t xml:space="preserve">4.3  Stratégie d’Authentification</w:t>
      </w:r>
    </w:p>
    <w:p>
      <w:pPr>
        <w:spacing w:after="140" w:before="0"/>
        <w:jc w:val="left"/>
      </w:pPr>
      <w:r>
        <w:rPr>
          <w:rFonts w:ascii="Arial" w:cs="Arial" w:eastAsia="Arial" w:hAnsi="Arial"/>
          <w:b w:val="false"/>
          <w:bCs w:val="false"/>
          <w:i w:val="false"/>
          <w:iCs w:val="false"/>
          <w:color w:val="0A1628"/>
          <w:sz w:val="22"/>
          <w:szCs w:val="22"/>
        </w:rPr>
        <w:t xml:space="preserve">NOVAA stocke le token JWT admin dans jarvis_memory.db après la première connexion. Les appels suivants réutilisent le token caché. Un rafraîchissement automatique s’exécute sur les réponses 401.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 campus_eye.py  -  client API CampusEye</w:t>
            </w:r>
          </w:p>
          <w:p>
            <w:pPr>
              <w:spacing w:after="30" w:before="0"/>
            </w:pPr>
            <w:r>
              <w:rPr>
                <w:rFonts w:ascii="Courier New" w:cs="Courier New" w:eastAsia="Courier New" w:hAnsi="Courier New"/>
                <w:color w:val="A5F3FC"/>
                <w:sz w:val="17"/>
                <w:szCs w:val="17"/>
              </w:rPr>
              <w:t xml:space="preserve">class CampusEyeClient:</w:t>
            </w:r>
          </w:p>
          <w:p>
            <w:pPr>
              <w:spacing w:after="30" w:before="0"/>
            </w:pPr>
            <w:r>
              <w:rPr>
                <w:rFonts w:ascii="Courier New" w:cs="Courier New" w:eastAsia="Courier New" w:hAnsi="Courier New"/>
                <w:color w:val="A5F3FC"/>
                <w:sz w:val="17"/>
                <w:szCs w:val="17"/>
              </w:rPr>
              <w:t xml:space="preserve">    BASE = 'http://localhost:8000/api'</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    def get(self, path):</w:t>
            </w:r>
          </w:p>
          <w:p>
            <w:pPr>
              <w:spacing w:after="30" w:before="0"/>
            </w:pPr>
            <w:r>
              <w:rPr>
                <w:rFonts w:ascii="Courier New" w:cs="Courier New" w:eastAsia="Courier New" w:hAnsi="Courier New"/>
                <w:color w:val="A5F3FC"/>
                <w:sz w:val="17"/>
                <w:szCs w:val="17"/>
              </w:rPr>
              <w:t xml:space="preserve">        token = Memory.get('campus_eye_jwt')   # depuis SQLite</w:t>
            </w:r>
          </w:p>
          <w:p>
            <w:pPr>
              <w:spacing w:after="30" w:before="0"/>
            </w:pPr>
            <w:r>
              <w:rPr>
                <w:rFonts w:ascii="Courier New" w:cs="Courier New" w:eastAsia="Courier New" w:hAnsi="Courier New"/>
                <w:color w:val="A5F3FC"/>
                <w:sz w:val="17"/>
                <w:szCs w:val="17"/>
              </w:rPr>
              <w:t xml:space="preserve">        r = requests.get(</w:t>
            </w:r>
          </w:p>
          <w:p>
            <w:pPr>
              <w:spacing w:after="30" w:before="0"/>
            </w:pPr>
            <w:r>
              <w:rPr>
                <w:rFonts w:ascii="Courier New" w:cs="Courier New" w:eastAsia="Courier New" w:hAnsi="Courier New"/>
                <w:color w:val="A5F3FC"/>
                <w:sz w:val="17"/>
                <w:szCs w:val="17"/>
              </w:rPr>
              <w:t xml:space="preserve">            f'{self.BASE}{path}',</w:t>
            </w:r>
          </w:p>
          <w:p>
            <w:pPr>
              <w:spacing w:after="30" w:before="0"/>
            </w:pPr>
            <w:r>
              <w:rPr>
                <w:rFonts w:ascii="Courier New" w:cs="Courier New" w:eastAsia="Courier New" w:hAnsi="Courier New"/>
                <w:color w:val="A5F3FC"/>
                <w:sz w:val="17"/>
                <w:szCs w:val="17"/>
              </w:rPr>
              <w:t xml:space="preserve">            headers={'Authorization': f'Bearer {token}'},</w:t>
            </w:r>
          </w:p>
          <w:p>
            <w:pPr>
              <w:spacing w:after="30" w:before="0"/>
            </w:pPr>
            <w:r>
              <w:rPr>
                <w:rFonts w:ascii="Courier New" w:cs="Courier New" w:eastAsia="Courier New" w:hAnsi="Courier New"/>
                <w:color w:val="A5F3FC"/>
                <w:sz w:val="17"/>
                <w:szCs w:val="17"/>
              </w:rPr>
              <w:t xml:space="preserve">            timeout=5</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        if r.status_code == 401:</w:t>
            </w:r>
          </w:p>
          <w:p>
            <w:pPr>
              <w:spacing w:after="30" w:before="0"/>
            </w:pPr>
            <w:r>
              <w:rPr>
                <w:rFonts w:ascii="Courier New" w:cs="Courier New" w:eastAsia="Courier New" w:hAnsi="Courier New"/>
                <w:color w:val="A5F3FC"/>
                <w:sz w:val="17"/>
                <w:szCs w:val="17"/>
              </w:rPr>
              <w:t xml:space="preserve">            self._refresh_token()   # renouvellement auto</w:t>
            </w:r>
          </w:p>
          <w:p>
            <w:pPr>
              <w:spacing w:after="30" w:before="0"/>
            </w:pPr>
            <w:r>
              <w:rPr>
                <w:rFonts w:ascii="Courier New" w:cs="Courier New" w:eastAsia="Courier New" w:hAnsi="Courier New"/>
                <w:color w:val="A5F3FC"/>
                <w:sz w:val="17"/>
                <w:szCs w:val="17"/>
              </w:rPr>
              <w:t xml:space="preserve">            return self.get(path)   # une seule tentative</w:t>
            </w:r>
          </w:p>
          <w:p>
            <w:pPr>
              <w:spacing w:after="30" w:before="0"/>
            </w:pPr>
            <w:r>
              <w:rPr>
                <w:rFonts w:ascii="Courier New" w:cs="Courier New" w:eastAsia="Courier New" w:hAnsi="Courier New"/>
                <w:color w:val="A5F3FC"/>
                <w:sz w:val="17"/>
                <w:szCs w:val="17"/>
              </w:rPr>
              <w:t xml:space="preserve">        return r.json()</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5. Phase 2 — Moteur de Reconnaissance Faciale Unifié</w:t>
      </w:r>
    </w:p>
    <w:p>
      <w:pPr>
        <w:spacing w:after="100" w:before="0"/>
      </w:pPr>
      <w:r>
        <w:rPr>
          <w:rFonts w:ascii="Arial" w:cs="Arial" w:eastAsia="Arial" w:hAnsi="Arial"/>
          <w:color w:val="334155"/>
          <w:sz w:val="21"/>
          <w:szCs w:val="21"/>
        </w:rPr>
        <w:t xml:space="preserve">Complexité : Moyenne  |  Durée estimée : 4–6 jours  |  Modifications : </w:t>
      </w:r>
      <w:r>
        <w:rPr>
          <w:rFonts w:ascii="Arial" w:cs="Arial" w:eastAsia="Arial" w:hAnsi="Arial"/>
          <w:b/>
          <w:bCs/>
          <w:color w:val="B45309"/>
          <w:sz w:val="21"/>
          <w:szCs w:val="21"/>
        </w:rPr>
        <w:t xml:space="preserve">views.py CampusEye uniquement</w:t>
      </w:r>
    </w:p>
    <w:p>
      <w:pPr>
        <w:spacing w:after="140" w:before="0"/>
        <w:jc w:val="left"/>
      </w:pPr>
      <w:r>
        <w:rPr>
          <w:rFonts w:ascii="Arial" w:cs="Arial" w:eastAsia="Arial" w:hAnsi="Arial"/>
          <w:b w:val="false"/>
          <w:bCs w:val="false"/>
          <w:i w:val="false"/>
          <w:iCs w:val="false"/>
          <w:color w:val="0A1628"/>
          <w:sz w:val="22"/>
          <w:szCs w:val="22"/>
        </w:rPr>
        <w:t xml:space="preserve">Les deux systèmes utilisent des bibliothèques de reconnaissance faciale différentes. Les unifier élimine la duplication et garantit une précision cohérente.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00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
            </w:r>
          </w:p>
        </w:tc>
        <w:tc>
          <w:tcPr>
            <w:tcW w:type="dxa" w:w="2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CampusEye (actuel)</w:t>
            </w:r>
          </w:p>
        </w:tc>
        <w:tc>
          <w:tcPr>
            <w:tcW w:type="dxa" w:w="2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NOVAA</w:t>
            </w:r>
          </w:p>
        </w:tc>
        <w:tc>
          <w:tcPr>
            <w:tcW w:type="dxa" w:w="3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Après Unification</w:t>
            </w:r>
          </w:p>
        </w:tc>
      </w:tr>
      <w:tr>
        <w:tc>
          <w:tcPr>
            <w:tcW w:type="dxa" w:w="1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Bibliothèque</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face_recognition</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DeepFace</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DeepFace (les deux)</w:t>
            </w:r>
          </w:p>
        </w:tc>
      </w:tr>
      <w:tr>
        <w:tc>
          <w:tcPr>
            <w:tcW w:type="dxa" w:w="1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Modèle</w:t>
            </w:r>
          </w:p>
        </w:tc>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HOG + dlib</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VGG-Face</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VGG-Face (les deux)</w:t>
            </w:r>
          </w:p>
        </w:tc>
      </w:tr>
      <w:tr>
        <w:tc>
          <w:tcPr>
            <w:tcW w:type="dxa" w:w="1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Taille embedding</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128-dim</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2622-dim</w:t>
            </w:r>
          </w:p>
        </w:tc>
        <w:tc>
          <w:tcPr>
            <w:tcW w:type="dxa" w:w="3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2622-dim (meilleure précision)</w:t>
            </w:r>
          </w:p>
        </w:tc>
      </w:tr>
      <w:tr>
        <w:tc>
          <w:tcPr>
            <w:tcW w:type="dxa" w:w="1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GPU requis</w:t>
            </w:r>
          </w:p>
        </w:tc>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 (mode CPU)</w:t>
            </w:r>
          </w:p>
        </w:tc>
        <w:tc>
          <w:tcPr>
            <w:tcW w:type="dxa" w:w="3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r>
    </w:tbl>
    <w:p>
      <w:pPr>
        <w:pStyle w:val="Heading3"/>
        <w:spacing w:after="100" w:before="220"/>
      </w:pPr>
      <w:r>
        <w:rPr>
          <w:rFonts w:ascii="Arial" w:cs="Arial" w:eastAsia="Arial" w:hAnsi="Arial"/>
          <w:b/>
          <w:bCs/>
          <w:color w:val="0891B2"/>
          <w:sz w:val="24"/>
          <w:szCs w:val="24"/>
        </w:rPr>
        <w:t xml:space="preserve">5.1  Module Partagé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 Projet-Jarvis/modules/shared/face_engine.py</w:t>
            </w:r>
          </w:p>
          <w:p>
            <w:pPr>
              <w:spacing w:after="30" w:before="0"/>
            </w:pPr>
            <w:r>
              <w:rPr>
                <w:rFonts w:ascii="Courier New" w:cs="Courier New" w:eastAsia="Courier New" w:hAnsi="Courier New"/>
                <w:color w:val="A5F3FC"/>
                <w:sz w:val="17"/>
                <w:szCs w:val="17"/>
              </w:rPr>
              <w:t xml:space="preserve"># Utilisé par NOVAA Vision.py ET CampusEye views.py</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from deepface import DeepFace</w:t>
            </w:r>
          </w:p>
          <w:p>
            <w:pPr>
              <w:spacing w:after="30" w:before="0"/>
            </w:pPr>
            <w:r>
              <w:rPr>
                <w:rFonts w:ascii="Courier New" w:cs="Courier New" w:eastAsia="Courier New" w:hAnsi="Courier New"/>
                <w:color w:val="A5F3FC"/>
                <w:sz w:val="17"/>
                <w:szCs w:val="17"/>
              </w:rPr>
              <w:t xml:space="preserve">import numpy as np</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MODEL  = 'VGG-Face'</w:t>
            </w:r>
          </w:p>
          <w:p>
            <w:pPr>
              <w:spacing w:after="30" w:before="0"/>
            </w:pPr>
            <w:r>
              <w:rPr>
                <w:rFonts w:ascii="Courier New" w:cs="Courier New" w:eastAsia="Courier New" w:hAnsi="Courier New"/>
                <w:color w:val="A5F3FC"/>
                <w:sz w:val="17"/>
                <w:szCs w:val="17"/>
              </w:rPr>
              <w:t xml:space="preserve">THRESH = 0.40    # seuil de distance cosinus</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def encode_face(image_path: str) -&gt; list[float]:</w:t>
            </w:r>
          </w:p>
          <w:p>
            <w:pPr>
              <w:spacing w:after="30" w:before="0"/>
            </w:pPr>
            <w:r>
              <w:rPr>
                <w:rFonts w:ascii="Courier New" w:cs="Courier New" w:eastAsia="Courier New" w:hAnsi="Courier New"/>
                <w:color w:val="A5F3FC"/>
                <w:sz w:val="17"/>
                <w:szCs w:val="17"/>
              </w:rPr>
              <w:t xml:space="preserve">    result = DeepFace.represent(image_path, model_name=MODEL,</w:t>
            </w:r>
          </w:p>
          <w:p>
            <w:pPr>
              <w:spacing w:after="30" w:before="0"/>
            </w:pPr>
            <w:r>
              <w:rPr>
                <w:rFonts w:ascii="Courier New" w:cs="Courier New" w:eastAsia="Courier New" w:hAnsi="Courier New"/>
                <w:color w:val="A5F3FC"/>
                <w:sz w:val="17"/>
                <w:szCs w:val="17"/>
              </w:rPr>
              <w:t xml:space="preserve">                               enforce_detection=True)</w:t>
            </w:r>
          </w:p>
          <w:p>
            <w:pPr>
              <w:spacing w:after="30" w:before="0"/>
            </w:pPr>
            <w:r>
              <w:rPr>
                <w:rFonts w:ascii="Courier New" w:cs="Courier New" w:eastAsia="Courier New" w:hAnsi="Courier New"/>
                <w:color w:val="A5F3FC"/>
                <w:sz w:val="17"/>
                <w:szCs w:val="17"/>
              </w:rPr>
              <w:t xml:space="preserve">    return result[0]['embedding']   # vecteur 2622-dim</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def match_face(query_enc, known_encodings, threshold=THRESH):</w:t>
            </w:r>
          </w:p>
          <w:p>
            <w:pPr>
              <w:spacing w:after="30" w:before="0"/>
            </w:pPr>
            <w:r>
              <w:rPr>
                <w:rFonts w:ascii="Courier New" w:cs="Courier New" w:eastAsia="Courier New" w:hAnsi="Courier New"/>
                <w:color w:val="A5F3FC"/>
                <w:sz w:val="17"/>
                <w:szCs w:val="17"/>
              </w:rPr>
              <w:t xml:space="preserve">    from scipy.spatial.distance import cosine</w:t>
            </w:r>
          </w:p>
          <w:p>
            <w:pPr>
              <w:spacing w:after="30" w:before="0"/>
            </w:pPr>
            <w:r>
              <w:rPr>
                <w:rFonts w:ascii="Courier New" w:cs="Courier New" w:eastAsia="Courier New" w:hAnsi="Courier New"/>
                <w:color w:val="A5F3FC"/>
                <w:sz w:val="17"/>
                <w:szCs w:val="17"/>
              </w:rPr>
              <w:t xml:space="preserve">    dists = [cosine(query_enc, k) for k in known_encodings]</w:t>
            </w:r>
          </w:p>
          <w:p>
            <w:pPr>
              <w:spacing w:after="30" w:before="0"/>
            </w:pPr>
            <w:r>
              <w:rPr>
                <w:rFonts w:ascii="Courier New" w:cs="Courier New" w:eastAsia="Courier New" w:hAnsi="Courier New"/>
                <w:color w:val="A5F3FC"/>
                <w:sz w:val="17"/>
                <w:szCs w:val="17"/>
              </w:rPr>
              <w:t xml:space="preserve">    best  = min(dists)</w:t>
            </w:r>
          </w:p>
          <w:p>
            <w:pPr>
              <w:spacing w:after="30" w:before="0"/>
            </w:pPr>
            <w:r>
              <w:rPr>
                <w:rFonts w:ascii="Courier New" w:cs="Courier New" w:eastAsia="Courier New" w:hAnsi="Courier New"/>
                <w:color w:val="A5F3FC"/>
                <w:sz w:val="17"/>
                <w:szCs w:val="17"/>
              </w:rPr>
              <w:t xml:space="preserve">    return (best &lt; threshold), round(best, 4)</w:t>
            </w:r>
          </w:p>
        </w:tc>
      </w:tr>
    </w:tbl>
    <w:p>
      <w:pPr>
        <w:pStyle w:val="Heading3"/>
        <w:spacing w:after="100" w:before="220"/>
      </w:pPr>
      <w:r>
        <w:rPr>
          <w:rFonts w:ascii="Arial" w:cs="Arial" w:eastAsia="Arial" w:hAnsi="Arial"/>
          <w:b/>
          <w:bCs/>
          <w:color w:val="0891B2"/>
          <w:sz w:val="24"/>
          <w:szCs w:val="24"/>
        </w:rPr>
        <w:t xml:space="preserve">5.2  Étapes de Migration dans CampusEye</w:t>
      </w:r>
    </w:p>
    <w:p>
      <w:pPr>
        <w:pStyle w:val="ListParagraph"/>
        <w:numPr>
          <w:ilvl w:val="0"/>
          <w:numId w:val="3"/>
        </w:numPr>
        <w:spacing w:after="100" w:before="0"/>
      </w:pPr>
      <w:r>
        <w:rPr>
          <w:rFonts w:ascii="Arial" w:cs="Arial" w:eastAsia="Arial" w:hAnsi="Arial"/>
          <w:color w:val="0A1628"/>
          <w:sz w:val="21"/>
          <w:szCs w:val="21"/>
        </w:rPr>
        <w:t xml:space="preserve">Remplacer face_recognition par deepface dans requirements.txt</w:t>
      </w:r>
    </w:p>
    <w:p>
      <w:pPr>
        <w:pStyle w:val="ListParagraph"/>
        <w:numPr>
          <w:ilvl w:val="0"/>
          <w:numId w:val="3"/>
        </w:numPr>
        <w:spacing w:after="100" w:before="0"/>
      </w:pPr>
      <w:r>
        <w:rPr>
          <w:rFonts w:ascii="Arial" w:cs="Arial" w:eastAsia="Arial" w:hAnsi="Arial"/>
          <w:color w:val="0A1628"/>
          <w:sz w:val="21"/>
          <w:szCs w:val="21"/>
        </w:rPr>
        <w:t xml:space="preserve">Mettre à jour StudentRegisterFaceAPIView : utiliser face_engine.encode_face()</w:t>
      </w:r>
    </w:p>
    <w:p>
      <w:pPr>
        <w:pStyle w:val="ListParagraph"/>
        <w:numPr>
          <w:ilvl w:val="0"/>
          <w:numId w:val="3"/>
        </w:numPr>
        <w:spacing w:after="100" w:before="0"/>
      </w:pPr>
      <w:r>
        <w:rPr>
          <w:rFonts w:ascii="Arial" w:cs="Arial" w:eastAsia="Arial" w:hAnsi="Arial"/>
          <w:color w:val="0A1628"/>
          <w:sz w:val="21"/>
          <w:szCs w:val="21"/>
        </w:rPr>
        <w:t xml:space="preserve">Mettre à jour AttendanceScanAPIView : utiliser face_engine.match_face()</w:t>
      </w:r>
    </w:p>
    <w:p>
      <w:pPr>
        <w:pStyle w:val="ListParagraph"/>
        <w:numPr>
          <w:ilvl w:val="0"/>
          <w:numId w:val="3"/>
        </w:numPr>
        <w:spacing w:after="100" w:before="0"/>
      </w:pPr>
      <w:r>
        <w:rPr>
          <w:rFonts w:ascii="Arial" w:cs="Arial" w:eastAsia="Arial" w:hAnsi="Arial"/>
          <w:color w:val="0A1628"/>
          <w:sz w:val="21"/>
          <w:szCs w:val="21"/>
        </w:rPr>
        <w:t xml:space="preserve">Ré-enregistrer les visages des étudiants existants pour générer les embeddings VGG-Face</w:t>
      </w:r>
    </w:p>
    <w:p>
      <w:pPr>
        <w:pStyle w:val="ListParagraph"/>
        <w:numPr>
          <w:ilvl w:val="0"/>
          <w:numId w:val="3"/>
        </w:numPr>
        <w:spacing w:after="100" w:before="0"/>
      </w:pPr>
      <w:r>
        <w:rPr>
          <w:rFonts w:ascii="Arial" w:cs="Arial" w:eastAsia="Arial" w:hAnsi="Arial"/>
          <w:color w:val="0A1628"/>
          <w:sz w:val="21"/>
          <w:szCs w:val="21"/>
        </w:rPr>
        <w:t xml:space="preserve">Exécuter un test de précision comparatif sur le jeu de photos étudiants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65F46" w:sz="1"/>
              <w:left w:val="thick" w:color="065F46" w:sz="10"/>
              <w:bottom w:val="single" w:color="065F46" w:sz="1"/>
              <w:right w:val="single" w:color="065F46" w:sz="1"/>
            </w:tcBorders>
            <w:shd w:fill="EFF6FF" w:val="clear"/>
            <w:tcMar>
              <w:top w:type="dxa" w:w="140"/>
              <w:left w:type="dxa" w:w="200"/>
              <w:bottom w:type="dxa" w:w="140"/>
              <w:right w:type="dxa" w:w="200"/>
            </w:tcMar>
          </w:tcPr>
          <w:p>
            <w:pPr>
              <w:spacing w:after="60" w:before="0"/>
            </w:pPr>
            <w:r>
              <w:rPr>
                <w:rFonts w:ascii="Arial" w:cs="Arial" w:eastAsia="Arial" w:hAnsi="Arial"/>
                <w:b/>
                <w:bCs/>
                <w:color w:val="065F46"/>
                <w:sz w:val="20"/>
                <w:szCs w:val="20"/>
              </w:rPr>
              <w:t xml:space="preserve">Bonus</w:t>
            </w:r>
          </w:p>
          <w:p>
            <w:r>
              <w:rPr>
                <w:rFonts w:ascii="Arial" w:cs="Arial" w:eastAsia="Arial" w:hAnsi="Arial"/>
                <w:i/>
                <w:iCs/>
                <w:color w:val="334155"/>
                <w:sz w:val="20"/>
                <w:szCs w:val="20"/>
              </w:rPr>
              <w:t xml:space="preserve">Une fois unifié, NOVAA peut identifier qui entre dans une salle de classe par caméra et confirmer automatiquement la présence — sans que personne ne touche l’interface CampusEye.</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6. Phase 3 — Pont d’Événements en Temps Réel</w:t>
      </w:r>
    </w:p>
    <w:p>
      <w:pPr>
        <w:spacing w:after="100" w:before="0"/>
      </w:pPr>
      <w:r>
        <w:rPr>
          <w:rFonts w:ascii="Arial" w:cs="Arial" w:eastAsia="Arial" w:hAnsi="Arial"/>
          <w:color w:val="334155"/>
          <w:sz w:val="21"/>
          <w:szCs w:val="21"/>
        </w:rPr>
        <w:t xml:space="preserve">Complexité : Faible-Moyenne  |  Durée : 2–3 jours  |  Modifications : </w:t>
      </w:r>
      <w:r>
        <w:rPr>
          <w:rFonts w:ascii="Arial" w:cs="Arial" w:eastAsia="Arial" w:hAnsi="Arial"/>
          <w:b/>
          <w:bCs/>
          <w:color w:val="B45309"/>
          <w:sz w:val="21"/>
          <w:szCs w:val="21"/>
        </w:rPr>
        <w:t xml:space="preserve">views.py seulement (fire-and-forget)</w:t>
      </w:r>
    </w:p>
    <w:p>
      <w:pPr>
        <w:spacing w:after="140" w:before="0"/>
        <w:jc w:val="left"/>
      </w:pPr>
      <w:r>
        <w:rPr>
          <w:rFonts w:ascii="Arial" w:cs="Arial" w:eastAsia="Arial" w:hAnsi="Arial"/>
          <w:b w:val="false"/>
          <w:bCs w:val="false"/>
          <w:i w:val="false"/>
          <w:iCs w:val="false"/>
          <w:color w:val="0A1628"/>
          <w:sz w:val="22"/>
          <w:szCs w:val="22"/>
        </w:rPr>
        <w:t xml:space="preserve">CampusEye envoie des événements HTTP légers au serveur webhook existant de NOVAA (port 8765). NOVAA les annonce vocalement en temps réel. Si NOVAA est hors ligne, un timeout de 500ms absorbe l’échec silencieusement — CampusEye n’est pas impacté.</w:t>
      </w:r>
    </w:p>
    <w:p>
      <w:pPr>
        <w:pStyle w:val="Heading3"/>
        <w:spacing w:after="100" w:before="220"/>
      </w:pPr>
      <w:r>
        <w:rPr>
          <w:rFonts w:ascii="Arial" w:cs="Arial" w:eastAsia="Arial" w:hAnsi="Arial"/>
          <w:b/>
          <w:bCs/>
          <w:color w:val="0891B2"/>
          <w:sz w:val="24"/>
          <w:szCs w:val="24"/>
        </w:rPr>
        <w:t xml:space="preserve">6.1  Événements Pontés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8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Événement</w:t>
            </w:r>
          </w:p>
        </w:tc>
        <w:tc>
          <w:tcPr>
            <w:tcW w:type="dxa" w:w="2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Déclenché Quand</w:t>
            </w:r>
          </w:p>
        </w:tc>
        <w:tc>
          <w:tcPr>
            <w:tcW w:type="dxa" w:w="3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Réponse Vocale NOVAA</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attendance_scan_complete</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Fin de session de scan</w:t>
            </w:r>
          </w:p>
        </w:tc>
        <w:tc>
          <w:tcPr>
            <w:tcW w:type="dxa" w:w="3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Scan terminé : 18 présents, 2 absents en Algorithmique.</w:t>
            </w:r>
          </w:p>
        </w:tc>
      </w:tr>
      <w:tr>
        <w:tc>
          <w:tcPr>
            <w:tcW w:type="dxa" w:w="2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danger_zone_alert</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Un étudiant atteint sa limite</w:t>
            </w:r>
          </w:p>
        </w:tc>
        <w:tc>
          <w:tcPr>
            <w:tcW w:type="dxa" w:w="3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Alerte : Karim vient d’atteindre sa limite d’absences en Maths.</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new_student_registered</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Admin crée un étudiant</w:t>
            </w:r>
          </w:p>
        </w:tc>
        <w:tc>
          <w:tcPr>
            <w:tcW w:type="dxa" w:w="3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Nouvel étudiant inscrit : Sara Benali, semestre 3.</w:t>
            </w:r>
          </w:p>
        </w:tc>
      </w:tr>
      <w:tr>
        <w:tc>
          <w:tcPr>
            <w:tcW w:type="dxa" w:w="2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email_alert_sent</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Émails danger envoyés</w:t>
            </w:r>
          </w:p>
        </w:tc>
        <w:tc>
          <w:tcPr>
            <w:tcW w:type="dxa" w:w="3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Avertissements envoyés à 3 étudiants et leurs tuteurs.</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teacher_login</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Professeur se connecte</w:t>
            </w:r>
          </w:p>
        </w:tc>
        <w:tc>
          <w:tcPr>
            <w:tcW w:type="dxa" w:w="3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Dr. Benali est maintenant connecté sur CampusEye.</w:t>
            </w:r>
          </w:p>
        </w:tc>
      </w:tr>
    </w:tbl>
    <w:p>
      <w:pPr>
        <w:pStyle w:val="Heading3"/>
        <w:spacing w:after="100" w:before="220"/>
      </w:pPr>
      <w:r>
        <w:rPr>
          <w:rFonts w:ascii="Arial" w:cs="Arial" w:eastAsia="Arial" w:hAnsi="Arial"/>
          <w:b/>
          <w:bCs/>
          <w:color w:val="0891B2"/>
          <w:sz w:val="24"/>
          <w:szCs w:val="24"/>
        </w:rPr>
        <w:t xml:space="preserve">6.2  Implémentation côté CampusEye (3 lignes par endpoint)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 views.py  -  ajouter à n’importe quel endpoint</w:t>
            </w:r>
          </w:p>
          <w:p>
            <w:pPr>
              <w:spacing w:after="30" w:before="0"/>
            </w:pPr>
            <w:r>
              <w:rPr>
                <w:rFonts w:ascii="Courier New" w:cs="Courier New" w:eastAsia="Courier New" w:hAnsi="Courier New"/>
                <w:color w:val="A5F3FC"/>
                <w:sz w:val="17"/>
                <w:szCs w:val="17"/>
              </w:rPr>
              <w:t xml:space="preserve">def notify_novaa(event, data):</w:t>
            </w:r>
          </w:p>
          <w:p>
            <w:pPr>
              <w:spacing w:after="30" w:before="0"/>
            </w:pPr>
            <w:r>
              <w:rPr>
                <w:rFonts w:ascii="Courier New" w:cs="Courier New" w:eastAsia="Courier New" w:hAnsi="Courier New"/>
                <w:color w:val="A5F3FC"/>
                <w:sz w:val="17"/>
                <w:szCs w:val="17"/>
              </w:rPr>
              <w:t xml:space="preserve">    try:</w:t>
            </w:r>
          </w:p>
          <w:p>
            <w:pPr>
              <w:spacing w:after="30" w:before="0"/>
            </w:pPr>
            <w:r>
              <w:rPr>
                <w:rFonts w:ascii="Courier New" w:cs="Courier New" w:eastAsia="Courier New" w:hAnsi="Courier New"/>
                <w:color w:val="A5F3FC"/>
                <w:sz w:val="17"/>
                <w:szCs w:val="17"/>
              </w:rPr>
              <w:t xml:space="preserve">        requests.post(</w:t>
            </w:r>
          </w:p>
          <w:p>
            <w:pPr>
              <w:spacing w:after="30" w:before="0"/>
            </w:pPr>
            <w:r>
              <w:rPr>
                <w:rFonts w:ascii="Courier New" w:cs="Courier New" w:eastAsia="Courier New" w:hAnsi="Courier New"/>
                <w:color w:val="A5F3FC"/>
                <w:sz w:val="17"/>
                <w:szCs w:val="17"/>
              </w:rPr>
              <w:t xml:space="preserve">            'http://localhost:8765/webhook',</w:t>
            </w:r>
          </w:p>
          <w:p>
            <w:pPr>
              <w:spacing w:after="30" w:before="0"/>
            </w:pPr>
            <w:r>
              <w:rPr>
                <w:rFonts w:ascii="Courier New" w:cs="Courier New" w:eastAsia="Courier New" w:hAnsi="Courier New"/>
                <w:color w:val="A5F3FC"/>
                <w:sz w:val="17"/>
                <w:szCs w:val="17"/>
              </w:rPr>
              <w:t xml:space="preserve">            json={'event': event, 'data': data},</w:t>
            </w:r>
          </w:p>
          <w:p>
            <w:pPr>
              <w:spacing w:after="30" w:before="0"/>
            </w:pPr>
            <w:r>
              <w:rPr>
                <w:rFonts w:ascii="Courier New" w:cs="Courier New" w:eastAsia="Courier New" w:hAnsi="Courier New"/>
                <w:color w:val="A5F3FC"/>
                <w:sz w:val="17"/>
                <w:szCs w:val="17"/>
              </w:rPr>
              <w:t xml:space="preserve">            timeout=0.5   # fire and forget, 500ms max</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    except:</w:t>
            </w:r>
          </w:p>
          <w:p>
            <w:pPr>
              <w:spacing w:after="30" w:before="0"/>
            </w:pPr>
            <w:r>
              <w:rPr>
                <w:rFonts w:ascii="Courier New" w:cs="Courier New" w:eastAsia="Courier New" w:hAnsi="Courier New"/>
                <w:color w:val="A5F3FC"/>
                <w:sz w:val="17"/>
                <w:szCs w:val="17"/>
              </w:rPr>
              <w:t xml:space="preserve">        pass   # NOVAA hors ligne = aucun impact sur CampusEye</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 Exemple d'utilisation dans AttendanceScanAPIView :</w:t>
            </w:r>
          </w:p>
          <w:p>
            <w:pPr>
              <w:spacing w:after="30" w:before="0"/>
            </w:pPr>
            <w:r>
              <w:rPr>
                <w:rFonts w:ascii="Courier New" w:cs="Courier New" w:eastAsia="Courier New" w:hAnsi="Courier New"/>
                <w:color w:val="A5F3FC"/>
                <w:sz w:val="17"/>
                <w:szCs w:val="17"/>
              </w:rPr>
              <w:t xml:space="preserve">notify_novaa('attendance_scan_complete', {</w:t>
            </w:r>
          </w:p>
          <w:p>
            <w:pPr>
              <w:spacing w:after="30" w:before="0"/>
            </w:pPr>
            <w:r>
              <w:rPr>
                <w:rFonts w:ascii="Courier New" w:cs="Courier New" w:eastAsia="Courier New" w:hAnsi="Courier New"/>
                <w:color w:val="A5F3FC"/>
                <w:sz w:val="17"/>
                <w:szCs w:val="17"/>
              </w:rPr>
              <w:t xml:space="preserve">    'course': 'Algorithmique', 'present': 18, 'absent': 2</w:t>
            </w:r>
          </w:p>
          <w:p>
            <w:pPr>
              <w:spacing w:after="30" w:before="0"/>
            </w:pPr>
            <w:r>
              <w:rPr>
                <w:rFonts w:ascii="Courier New" w:cs="Courier New" w:eastAsia="Courier New" w:hAnsi="Courier New"/>
                <w:color w:val="A5F3FC"/>
                <w:sz w:val="17"/>
                <w:szCs w:val="17"/>
              </w:rPr>
              <w:t xml:space="preserve">})</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7. Phase 4 — NOVAA comme Tuteur IA</w:t>
      </w:r>
    </w:p>
    <w:p>
      <w:pPr>
        <w:spacing w:after="100" w:before="0"/>
      </w:pPr>
      <w:r>
        <w:rPr>
          <w:rFonts w:ascii="Arial" w:cs="Arial" w:eastAsia="Arial" w:hAnsi="Arial"/>
          <w:color w:val="334155"/>
          <w:sz w:val="21"/>
          <w:szCs w:val="21"/>
        </w:rPr>
        <w:t xml:space="preserve">Complexité : Moyenne  |  Durée : 5–7 jours  |  Modifications : </w:t>
      </w:r>
      <w:r>
        <w:rPr>
          <w:rFonts w:ascii="Arial" w:cs="Arial" w:eastAsia="Arial" w:hAnsi="Arial"/>
          <w:b/>
          <w:bCs/>
          <w:color w:val="B45309"/>
          <w:sz w:val="21"/>
          <w:szCs w:val="21"/>
        </w:rPr>
        <w:t xml:space="preserve">views.py + StudentChatPage.jsx</w:t>
      </w:r>
    </w:p>
    <w:p>
      <w:pPr>
        <w:spacing w:after="140" w:before="0"/>
        <w:jc w:val="left"/>
      </w:pPr>
      <w:r>
        <w:rPr>
          <w:rFonts w:ascii="Arial" w:cs="Arial" w:eastAsia="Arial" w:hAnsi="Arial"/>
          <w:b w:val="false"/>
          <w:bCs w:val="false"/>
          <w:i w:val="false"/>
          <w:iCs w:val="false"/>
          <w:color w:val="0A1628"/>
          <w:sz w:val="22"/>
          <w:szCs w:val="22"/>
        </w:rPr>
        <w:t xml:space="preserve">Remplacer le tuteur sans état actuel de CampusEye par le cerveau complet de NOVAA. L’interface chat reste identique. NOVAA expose une API Flask sur le port 8001 que CampusEye appelle à la place du multi_agent_service local. Un fallback silencieux garantit que le chat fonctionne toujours, même si NOVAA est hors ligne.</w:t>
      </w:r>
    </w:p>
    <w:p>
      <w:pPr>
        <w:pStyle w:val="Heading3"/>
        <w:spacing w:after="100" w:before="220"/>
      </w:pPr>
      <w:r>
        <w:rPr>
          <w:rFonts w:ascii="Arial" w:cs="Arial" w:eastAsia="Arial" w:hAnsi="Arial"/>
          <w:b/>
          <w:bCs/>
          <w:color w:val="0891B2"/>
          <w:sz w:val="24"/>
          <w:szCs w:val="24"/>
        </w:rPr>
        <w:t xml:space="preserve">7.1  Comparaison des Capacités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600"/>
      </w:tblGrid>
      <w:tr>
        <w:trPr>
          <w:tblHeader/>
        </w:trPr>
        <w:tc>
          <w:tcPr>
            <w:tcW w:type="dxa" w:w="3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Capacité</w:t>
            </w:r>
          </w:p>
        </w:tc>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Tuteur Actuel</w:t>
            </w:r>
          </w:p>
        </w:tc>
        <w:tc>
          <w:tcPr>
            <w:tcW w:type="dxa" w:w="3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Tuteur NOVAA</w:t>
            </w:r>
          </w:p>
        </w:tc>
      </w:tr>
      <w:tr>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Mémoire persistante entre sessions</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SQLite + recherche vectorielle</w:t>
            </w:r>
          </w:p>
        </w:tc>
      </w:tr>
      <w:tr>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 souvient des difficultés de l’étudiant</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conversation_learner.py</w:t>
            </w:r>
          </w:p>
        </w:tc>
      </w:tr>
      <w:tr>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Multilingue (FR / EN / Darija)</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natif</w:t>
            </w:r>
          </w:p>
        </w:tc>
      </w:tr>
      <w:tr>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Fallback hors ligne</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 (plantage)</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Ollama LLM local</w:t>
            </w:r>
          </w:p>
        </w:tc>
      </w:tr>
      <w:tr>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Mode personnalité STUDY</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patient, structuré, exemples</w:t>
            </w:r>
          </w:p>
        </w:tc>
      </w:tr>
      <w:tr>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Recherche web sur nouveaux sujets</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knowledge.py</w:t>
            </w:r>
          </w:p>
        </w:tc>
      </w:tr>
      <w:tr>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Réponses vocales</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Kokoro TTS, ~80ms</w:t>
            </w:r>
          </w:p>
        </w:tc>
      </w:tr>
      <w:tr>
        <w:tc>
          <w:tcPr>
            <w:tcW w:type="dxa" w:w="3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Contexte : expliquez encore</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entity_tracker résout les références</w:t>
            </w:r>
          </w:p>
        </w:tc>
      </w:tr>
      <w:tr>
        <w:tc>
          <w:tcPr>
            <w:tcW w:type="dxa" w:w="3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Sessions d’étude marathon</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3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 deep_learner.py, autonome</w:t>
            </w:r>
          </w:p>
        </w:tc>
      </w:tr>
    </w:tbl>
    <w:p>
      <w:pPr>
        <w:pStyle w:val="Heading3"/>
        <w:spacing w:after="100" w:before="220"/>
      </w:pPr>
      <w:r>
        <w:rPr>
          <w:rFonts w:ascii="Arial" w:cs="Arial" w:eastAsia="Arial" w:hAnsi="Arial"/>
          <w:b/>
          <w:bCs/>
          <w:color w:val="0891B2"/>
          <w:sz w:val="24"/>
          <w:szCs w:val="24"/>
        </w:rPr>
        <w:t xml:space="preserve">7.2  Flux de Requête Tuteur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L'étudiant tape une question dans le chat CampusEye</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          ChatAskAPIView (Django views.py)</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   NOVAA en ligne ? (GET :8001/health, timeout 500ms)</w:t>
            </w:r>
          </w:p>
          <w:p>
            <w:pPr>
              <w:spacing w:after="30" w:before="0"/>
            </w:pPr>
            <w:r>
              <w:rPr>
                <w:rFonts w:ascii="Courier New" w:cs="Courier New" w:eastAsia="Courier New" w:hAnsi="Courier New"/>
                <w:color w:val="A5F3FC"/>
                <w:sz w:val="17"/>
                <w:szCs w:val="17"/>
              </w:rPr>
              <w:t xml:space="preserve">        |  OUI                          |  NON</w:t>
            </w:r>
          </w:p>
          <w:p>
            <w:pPr>
              <w:spacing w:after="30" w:before="0"/>
            </w:pPr>
            <w:r>
              <w:rPr>
                <w:rFonts w:ascii="Courier New" w:cs="Courier New" w:eastAsia="Courier New" w:hAnsi="Courier New"/>
                <w:color w:val="A5F3FC"/>
                <w:sz w:val="17"/>
                <w:szCs w:val="17"/>
              </w:rPr>
              <w:t xml:space="preserve">POST :8001/ask-tutor           multi_agent_service.py</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  question,               Réponse Groq standard renvoyée</w:t>
            </w:r>
          </w:p>
          <w:p>
            <w:pPr>
              <w:spacing w:after="30" w:before="0"/>
            </w:pPr>
            <w:r>
              <w:rPr>
                <w:rFonts w:ascii="Courier New" w:cs="Courier New" w:eastAsia="Courier New" w:hAnsi="Courier New"/>
                <w:color w:val="A5F3FC"/>
                <w:sz w:val="17"/>
                <w:szCs w:val="17"/>
              </w:rPr>
              <w:t xml:space="preserve">  student_id,</w:t>
            </w:r>
          </w:p>
          <w:p>
            <w:pPr>
              <w:spacing w:after="30" w:before="0"/>
            </w:pPr>
            <w:r>
              <w:rPr>
                <w:rFonts w:ascii="Courier New" w:cs="Courier New" w:eastAsia="Courier New" w:hAnsi="Courier New"/>
                <w:color w:val="A5F3FC"/>
                <w:sz w:val="17"/>
                <w:szCs w:val="17"/>
              </w:rPr>
              <w:t xml:space="preserve">  course_name,</w:t>
            </w:r>
          </w:p>
          <w:p>
            <w:pPr>
              <w:spacing w:after="30" w:before="0"/>
            </w:pPr>
            <w:r>
              <w:rPr>
                <w:rFonts w:ascii="Courier New" w:cs="Courier New" w:eastAsia="Courier New" w:hAnsi="Courier New"/>
                <w:color w:val="A5F3FC"/>
                <w:sz w:val="17"/>
                <w:szCs w:val="17"/>
              </w:rPr>
              <w:t xml:space="preserve">  materials_context</w:t>
            </w:r>
          </w:p>
          <w:p>
            <w:pPr>
              <w:spacing w:after="30" w:before="0"/>
            </w:pPr>
            <w:r>
              <w:rPr>
                <w:rFonts w:ascii="Courier New" w:cs="Courier New" w:eastAsia="Courier New" w:hAnsi="Courier New"/>
                <w:color w:val="A5F3FC"/>
                <w:sz w:val="17"/>
                <w:szCs w:val="17"/>
              </w:rPr>
              <w:t xml:space="preserve">}</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tutor_server.py (NOVAA) :</w:t>
            </w:r>
          </w:p>
          <w:p>
            <w:pPr>
              <w:spacing w:after="30" w:before="0"/>
            </w:pPr>
            <w:r>
              <w:rPr>
                <w:rFonts w:ascii="Courier New" w:cs="Courier New" w:eastAsia="Courier New" w:hAnsi="Courier New"/>
                <w:color w:val="A5F3FC"/>
                <w:sz w:val="17"/>
                <w:szCs w:val="17"/>
              </w:rPr>
              <w:t xml:space="preserve">  1. Charge la mémoire de l'étudiant</w:t>
            </w:r>
          </w:p>
          <w:p>
            <w:pPr>
              <w:spacing w:after="30" w:before="0"/>
            </w:pPr>
            <w:r>
              <w:rPr>
                <w:rFonts w:ascii="Courier New" w:cs="Courier New" w:eastAsia="Courier New" w:hAnsi="Courier New"/>
                <w:color w:val="A5F3FC"/>
                <w:sz w:val="17"/>
                <w:szCs w:val="17"/>
              </w:rPr>
              <w:t xml:space="preserve">  2. Passe en mode personnalité STUDY</w:t>
            </w:r>
          </w:p>
          <w:p>
            <w:pPr>
              <w:spacing w:after="30" w:before="0"/>
            </w:pPr>
            <w:r>
              <w:rPr>
                <w:rFonts w:ascii="Courier New" w:cs="Courier New" w:eastAsia="Courier New" w:hAnsi="Courier New"/>
                <w:color w:val="A5F3FC"/>
                <w:sz w:val="17"/>
                <w:szCs w:val="17"/>
              </w:rPr>
              <w:t xml:space="preserve">  3. RAG sur les supports de cours</w:t>
            </w:r>
          </w:p>
          <w:p>
            <w:pPr>
              <w:spacing w:after="30" w:before="0"/>
            </w:pPr>
            <w:r>
              <w:rPr>
                <w:rFonts w:ascii="Courier New" w:cs="Courier New" w:eastAsia="Courier New" w:hAnsi="Courier New"/>
                <w:color w:val="A5F3FC"/>
                <w:sz w:val="17"/>
                <w:szCs w:val="17"/>
              </w:rPr>
              <w:t xml:space="preserve">  4. Appelle llama-3.3-70b via Groq</w:t>
            </w:r>
          </w:p>
          <w:p>
            <w:pPr>
              <w:spacing w:after="30" w:before="0"/>
            </w:pPr>
            <w:r>
              <w:rPr>
                <w:rFonts w:ascii="Courier New" w:cs="Courier New" w:eastAsia="Courier New" w:hAnsi="Courier New"/>
                <w:color w:val="A5F3FC"/>
                <w:sz w:val="17"/>
                <w:szCs w:val="17"/>
              </w:rPr>
              <w:t xml:space="preserve">  5. Sauvegarde dans jarvis_memory.db</w:t>
            </w:r>
          </w:p>
          <w:p>
            <w:pPr>
              <w:spacing w:after="30" w:before="0"/>
            </w:pPr>
            <w:r>
              <w:rPr>
                <w:rFonts w:ascii="Courier New" w:cs="Courier New" w:eastAsia="Courier New" w:hAnsi="Courier New"/>
                <w:color w:val="A5F3FC"/>
                <w:sz w:val="17"/>
                <w:szCs w:val="17"/>
              </w:rPr>
              <w:t xml:space="preserve">  6. Retourne { answer, powered_by: 'NOVAA' }</w:t>
            </w:r>
          </w:p>
          <w:p>
            <w:pPr>
              <w:spacing w:after="30" w:before="0"/>
            </w:pPr>
            <w:r>
              <w:rPr>
                <w:rFonts w:ascii="Courier New" w:cs="Courier New" w:eastAsia="Courier New" w:hAnsi="Courier New"/>
                <w:color w:val="A5F3FC"/>
                <w:sz w:val="17"/>
                <w:szCs w:val="17"/>
              </w:rPr>
              <w:t xml:space="preserve">        |</w:t>
            </w:r>
          </w:p>
          <w:p>
            <w:pPr>
              <w:spacing w:after="30" w:before="0"/>
            </w:pPr>
            <w:r>
              <w:rPr>
                <w:rFonts w:ascii="Courier New" w:cs="Courier New" w:eastAsia="Courier New" w:hAnsi="Courier New"/>
                <w:color w:val="A5F3FC"/>
                <w:sz w:val="17"/>
                <w:szCs w:val="17"/>
              </w:rPr>
              <w:t xml:space="preserve">CampusEye affiche la réponse + badge 'NOVAA'</w:t>
            </w:r>
          </w:p>
        </w:tc>
      </w:tr>
    </w:tbl>
    <w:p>
      <w:pPr>
        <w:pStyle w:val="Heading3"/>
        <w:spacing w:after="100" w:before="220"/>
      </w:pPr>
      <w:r>
        <w:rPr>
          <w:rFonts w:ascii="Arial" w:cs="Arial" w:eastAsia="Arial" w:hAnsi="Arial"/>
          <w:b/>
          <w:bCs/>
          <w:color w:val="0891B2"/>
          <w:sz w:val="24"/>
          <w:szCs w:val="24"/>
        </w:rPr>
        <w:t xml:space="preserve">7.3  Fichiers à Créer / Modifier</w:t>
      </w:r>
    </w:p>
    <w:p>
      <w:pPr>
        <w:pStyle w:val="ListParagraph"/>
        <w:numPr>
          <w:ilvl w:val="0"/>
          <w:numId w:val="2"/>
        </w:numPr>
        <w:spacing w:after="80" w:before="0"/>
      </w:pPr>
      <w:r>
        <w:rPr>
          <w:rFonts w:ascii="Arial" w:cs="Arial" w:eastAsia="Arial" w:hAnsi="Arial"/>
          <w:color w:val="334155"/>
          <w:sz w:val="21"/>
          <w:szCs w:val="21"/>
        </w:rPr>
        <w:t xml:space="preserve">NOUVEAU  Projet-Jarvis/modules/skills/tutor_server.py  —  thread Flask API port 8001</w:t>
      </w:r>
    </w:p>
    <w:p>
      <w:pPr>
        <w:pStyle w:val="ListParagraph"/>
        <w:numPr>
          <w:ilvl w:val="0"/>
          <w:numId w:val="2"/>
        </w:numPr>
        <w:spacing w:after="80" w:before="0"/>
      </w:pPr>
      <w:r>
        <w:rPr>
          <w:rFonts w:ascii="Arial" w:cs="Arial" w:eastAsia="Arial" w:hAnsi="Arial"/>
          <w:color w:val="334155"/>
          <w:sz w:val="21"/>
          <w:szCs w:val="21"/>
        </w:rPr>
        <w:t xml:space="preserve">MODIFIER  attendance/views.py  —  ChatAskAPIView : health check + proxy NOVAA</w:t>
      </w:r>
    </w:p>
    <w:p>
      <w:pPr>
        <w:pStyle w:val="ListParagraph"/>
        <w:numPr>
          <w:ilvl w:val="0"/>
          <w:numId w:val="2"/>
        </w:numPr>
        <w:spacing w:after="80" w:before="0"/>
      </w:pPr>
      <w:r>
        <w:rPr>
          <w:rFonts w:ascii="Arial" w:cs="Arial" w:eastAsia="Arial" w:hAnsi="Arial"/>
          <w:color w:val="334155"/>
          <w:sz w:val="21"/>
          <w:szCs w:val="21"/>
        </w:rPr>
        <w:t xml:space="preserve">MODIFIER  StudentChatPage.jsx  —  badge moteur (NOVAA vs standard)</w:t>
      </w:r>
    </w:p>
    <w:p>
      <w:pPr>
        <w:pStyle w:val="ListParagraph"/>
        <w:numPr>
          <w:ilvl w:val="0"/>
          <w:numId w:val="2"/>
        </w:numPr>
        <w:spacing w:after="80" w:before="0"/>
      </w:pPr>
      <w:r>
        <w:rPr>
          <w:rFonts w:ascii="Arial" w:cs="Arial" w:eastAsia="Arial" w:hAnsi="Arial"/>
          <w:color w:val="334155"/>
          <w:sz w:val="21"/>
          <w:szCs w:val="21"/>
        </w:rPr>
        <w:t xml:space="preserve">AJOUTER  threading.Thread(target=start_tutor_server) dans main.py de NOVAA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891B2" w:sz="1"/>
              <w:left w:val="thick" w:color="0891B2" w:sz="10"/>
              <w:bottom w:val="single" w:color="0891B2" w:sz="1"/>
              <w:right w:val="single" w:color="0891B2" w:sz="1"/>
            </w:tcBorders>
            <w:shd w:fill="EFF6FF" w:val="clear"/>
            <w:tcMar>
              <w:top w:type="dxa" w:w="140"/>
              <w:left w:type="dxa" w:w="200"/>
              <w:bottom w:type="dxa" w:w="140"/>
              <w:right w:type="dxa" w:w="200"/>
            </w:tcMar>
          </w:tcPr>
          <w:p>
            <w:pPr>
              <w:spacing w:after="60" w:before="0"/>
            </w:pPr>
            <w:r>
              <w:rPr>
                <w:rFonts w:ascii="Arial" w:cs="Arial" w:eastAsia="Arial" w:hAnsi="Arial"/>
                <w:b/>
                <w:bCs/>
                <w:color w:val="0891B2"/>
                <w:sz w:val="20"/>
                <w:szCs w:val="20"/>
              </w:rPr>
              <w:t xml:space="preserve">Bonus vocal</w:t>
            </w:r>
          </w:p>
          <w:p>
            <w:r>
              <w:rPr>
                <w:rFonts w:ascii="Arial" w:cs="Arial" w:eastAsia="Arial" w:hAnsi="Arial"/>
                <w:i/>
                <w:iCs/>
                <w:color w:val="334155"/>
                <w:sz w:val="20"/>
                <w:szCs w:val="20"/>
              </w:rPr>
              <w:t xml:space="preserve">Un étudiant peut dire ‘Nova, je ne comprends pas la récursivité dans mon cours d’Algorithmique’. NOVAA récupère les supports du cours depuis CampusEye et enseigne par la voix. Quand l’étudiant ouvre ensuite le chat web, NOVAA se souvient déjà de cette session vocale.</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8. Options d’Hébergement</w:t>
      </w:r>
    </w:p>
    <w:p>
      <w:pPr>
        <w:spacing w:after="140" w:before="120"/>
        <w:jc w:val="left"/>
      </w:pPr>
      <w:r>
        <w:rPr>
          <w:rFonts w:ascii="Arial" w:cs="Arial" w:eastAsia="Arial" w:hAnsi="Arial"/>
          <w:b w:val="false"/>
          <w:bCs w:val="false"/>
          <w:i w:val="false"/>
          <w:iCs w:val="false"/>
          <w:color w:val="0A1628"/>
          <w:sz w:val="22"/>
          <w:szCs w:val="22"/>
        </w:rPr>
        <w:t xml:space="preserve">Quatre stratégies d’hébergement sont disponibles, du tout local au tout cloud. Le bon choix dépend du contexte : démo PFE ou déploiement production.</w:t>
      </w:r>
    </w:p>
    <w:p>
      <w:pPr>
        <w:pStyle w:val="Heading2"/>
        <w:pBdr>
          <w:bottom w:val="single" w:color="7C3AED" w:sz="3" w:space="3"/>
        </w:pBdr>
        <w:spacing w:after="120" w:before="300"/>
      </w:pPr>
      <w:r>
        <w:rPr>
          <w:rFonts w:ascii="Arial" w:cs="Arial" w:eastAsia="Arial" w:hAnsi="Arial"/>
          <w:b/>
          <w:bCs/>
          <w:color w:val="7C3AED"/>
          <w:sz w:val="28"/>
          <w:szCs w:val="28"/>
        </w:rPr>
        <w:t xml:space="preserve">8.1  Option A — 100% Local (Recommandé pour la Démo PFE)</w:t>
      </w:r>
    </w:p>
    <w:p>
      <w:pPr>
        <w:spacing w:after="140" w:before="0"/>
        <w:jc w:val="left"/>
      </w:pPr>
      <w:r>
        <w:rPr>
          <w:rFonts w:ascii="Arial" w:cs="Arial" w:eastAsia="Arial" w:hAnsi="Arial"/>
          <w:b w:val="false"/>
          <w:bCs w:val="false"/>
          <w:i w:val="false"/>
          <w:iCs w:val="false"/>
          <w:color w:val="0A1628"/>
          <w:sz w:val="22"/>
          <w:szCs w:val="22"/>
        </w:rPr>
        <w:t xml:space="preserve">Tout tourne sur une seule machine. Zéro coût d’infrastructure. Mise en place en 30 minutes. Idéal pour un environnement de démo contrôlé.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2000"/>
      </w:tblGrid>
      <w:tr>
        <w:trPr>
          <w:tblHeader/>
        </w:trPr>
        <w:tc>
          <w:tcPr>
            <w:tcW w:type="dxa" w:w="3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Service</w:t>
            </w:r>
          </w:p>
        </w:tc>
        <w:tc>
          <w:tcPr>
            <w:tcW w:type="dxa" w:w="2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Tourne sur</w:t>
            </w:r>
          </w:p>
        </w:tc>
        <w:tc>
          <w:tcPr>
            <w:tcW w:type="dxa" w:w="1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Port</w:t>
            </w:r>
          </w:p>
        </w:tc>
        <w:tc>
          <w:tcPr>
            <w:tcW w:type="dxa" w:w="2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Coût</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CampusEye Backend</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Machine locale</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8000</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r>
      <w:tr>
        <w:tc>
          <w:tcPr>
            <w:tcW w:type="dxa" w:w="3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CampusEye Frontend</w:t>
            </w:r>
          </w:p>
        </w:tc>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Machine locale</w:t>
            </w:r>
          </w:p>
        </w:tc>
        <w:tc>
          <w:tcPr>
            <w:tcW w:type="dxa" w:w="1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5173</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NOVAA (toutes phases)</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Machine locale</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8001 / 8765</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r>
      <w:tr>
        <w:tc>
          <w:tcPr>
            <w:tcW w:type="dxa" w:w="3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Groq API</w:t>
            </w:r>
          </w:p>
        </w:tc>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Cloud Groq</w:t>
            </w:r>
          </w:p>
        </w:tc>
        <w:tc>
          <w:tcPr>
            <w:tcW w:type="dxa" w:w="1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443</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Tier gratuit</w:t>
            </w:r>
          </w:p>
        </w:tc>
      </w:tr>
      <w:tr>
        <w:tc>
          <w:tcPr>
            <w:tcW w:type="dxa" w:w="3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Ollama (fallback)</w:t>
            </w:r>
          </w:p>
        </w:tc>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Machine locale</w:t>
            </w:r>
          </w:p>
        </w:tc>
        <w:tc>
          <w:tcPr>
            <w:tcW w:type="dxa" w:w="1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11434</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r>
      <w:tr>
        <w:tc>
          <w:tcPr>
            <w:tcW w:type="dxa" w:w="3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Bases SQLite</w:t>
            </w:r>
          </w:p>
        </w:tc>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Fichiers locaux</w:t>
            </w:r>
          </w:p>
        </w:tc>
        <w:tc>
          <w:tcPr>
            <w:tcW w:type="dxa" w:w="1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 launch_suite.py  -  une commande lance tout</w:t>
            </w:r>
          </w:p>
          <w:p>
            <w:pPr>
              <w:spacing w:after="30" w:before="0"/>
            </w:pPr>
            <w:r>
              <w:rPr>
                <w:rFonts w:ascii="Courier New" w:cs="Courier New" w:eastAsia="Courier New" w:hAnsi="Courier New"/>
                <w:color w:val="A5F3FC"/>
                <w:sz w:val="17"/>
                <w:szCs w:val="17"/>
              </w:rPr>
              <w:t xml:space="preserve">import subprocess, time</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print('[1/3] Démarrage CampusEye backend...')</w:t>
            </w:r>
          </w:p>
          <w:p>
            <w:pPr>
              <w:spacing w:after="30" w:before="0"/>
            </w:pPr>
            <w:r>
              <w:rPr>
                <w:rFonts w:ascii="Courier New" w:cs="Courier New" w:eastAsia="Courier New" w:hAnsi="Courier New"/>
                <w:color w:val="A5F3FC"/>
                <w:sz w:val="17"/>
                <w:szCs w:val="17"/>
              </w:rPr>
              <w:t xml:space="preserve">subprocess.Popen(['python', 'manage.py', 'runserver'],</w:t>
            </w:r>
          </w:p>
          <w:p>
            <w:pPr>
              <w:spacing w:after="30" w:before="0"/>
            </w:pPr>
            <w:r>
              <w:rPr>
                <w:rFonts w:ascii="Courier New" w:cs="Courier New" w:eastAsia="Courier New" w:hAnsi="Courier New"/>
                <w:color w:val="A5F3FC"/>
                <w:sz w:val="17"/>
                <w:szCs w:val="17"/>
              </w:rPr>
              <w:t xml:space="preserve">                 cwd='p2/')</w:t>
            </w:r>
          </w:p>
          <w:p>
            <w:pPr>
              <w:spacing w:after="30" w:before="0"/>
            </w:pPr>
            <w:r>
              <w:rPr>
                <w:rFonts w:ascii="Courier New" w:cs="Courier New" w:eastAsia="Courier New" w:hAnsi="Courier New"/>
                <w:color w:val="A5F3FC"/>
                <w:sz w:val="17"/>
                <w:szCs w:val="17"/>
              </w:rPr>
              <w:t xml:space="preserve">time.sleep(3)</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print('[2/3] Démarrage CampusEye frontend...')</w:t>
            </w:r>
          </w:p>
          <w:p>
            <w:pPr>
              <w:spacing w:after="30" w:before="0"/>
            </w:pPr>
            <w:r>
              <w:rPr>
                <w:rFonts w:ascii="Courier New" w:cs="Courier New" w:eastAsia="Courier New" w:hAnsi="Courier New"/>
                <w:color w:val="A5F3FC"/>
                <w:sz w:val="17"/>
                <w:szCs w:val="17"/>
              </w:rPr>
              <w:t xml:space="preserve">subprocess.Popen(['npm', 'run', 'dev'], cwd='p2/frontend/')</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print('[3/3] Démarrage NOVAA...')</w:t>
            </w:r>
          </w:p>
          <w:p>
            <w:pPr>
              <w:spacing w:after="30" w:before="0"/>
            </w:pPr>
            <w:r>
              <w:rPr>
                <w:rFonts w:ascii="Courier New" w:cs="Courier New" w:eastAsia="Courier New" w:hAnsi="Courier New"/>
                <w:color w:val="A5F3FC"/>
                <w:sz w:val="17"/>
                <w:szCs w:val="17"/>
              </w:rPr>
              <w:t xml:space="preserve">subprocess.Popen(['python', 'main.py'], cwd='Projet-Jarvis/')</w:t>
            </w:r>
          </w:p>
          <w:p>
            <w:pPr>
              <w:spacing w:after="30" w:before="0"/>
            </w:pPr>
            <w:r>
              <w:rPr>
                <w:rFonts w:ascii="Courier New" w:cs="Courier New" w:eastAsia="Courier New" w:hAnsi="Courier New"/>
                <w:color w:val="A5F3FC"/>
                <w:sz w:val="17"/>
                <w:szCs w:val="17"/>
              </w:rPr>
              <w:t xml:space="preserve"># NOVAA annonce : 'CampusEye est en ligne. Je suis prête.'</w:t>
            </w:r>
          </w:p>
        </w:tc>
      </w:tr>
    </w:tbl>
    <w:p>
      <w:pPr>
        <w:pStyle w:val="Heading2"/>
        <w:pBdr>
          <w:bottom w:val="single" w:color="7C3AED" w:sz="3" w:space="3"/>
        </w:pBdr>
        <w:spacing w:after="120" w:before="300"/>
      </w:pPr>
      <w:r>
        <w:rPr>
          <w:rFonts w:ascii="Arial" w:cs="Arial" w:eastAsia="Arial" w:hAnsi="Arial"/>
          <w:b/>
          <w:bCs/>
          <w:color w:val="7C3AED"/>
          <w:sz w:val="28"/>
          <w:szCs w:val="28"/>
        </w:rPr>
        <w:t xml:space="preserve">8.2  Option B — Hybride (CampusEye Cloud, NOVAA Local)</w:t>
      </w:r>
    </w:p>
    <w:p>
      <w:pPr>
        <w:spacing w:after="140" w:before="0"/>
        <w:jc w:val="left"/>
      </w:pPr>
      <w:r>
        <w:rPr>
          <w:rFonts w:ascii="Arial" w:cs="Arial" w:eastAsia="Arial" w:hAnsi="Arial"/>
          <w:b w:val="false"/>
          <w:bCs w:val="false"/>
          <w:i w:val="false"/>
          <w:iCs w:val="false"/>
          <w:color w:val="0A1628"/>
          <w:sz w:val="22"/>
          <w:szCs w:val="22"/>
        </w:rPr>
        <w:t xml:space="preserve">L’application web CampusEye est accessible de partout. NOVAA reste sur le bureau local car elle nécessite un microphone, une caméra et un affichage — non disponibles dans un VM cloud. NOVAA pointe simplement ses appels API vers l’URL cloud.</w:t>
      </w:r>
    </w:p>
    <w:p>
      <w:pPr>
        <w:pStyle w:val="Heading3"/>
        <w:spacing w:after="100" w:before="220"/>
      </w:pPr>
      <w:r>
        <w:rPr>
          <w:rFonts w:ascii="Arial" w:cs="Arial" w:eastAsia="Arial" w:hAnsi="Arial"/>
          <w:b/>
          <w:bCs/>
          <w:color w:val="0891B2"/>
          <w:sz w:val="24"/>
          <w:szCs w:val="24"/>
        </w:rPr>
        <w:t xml:space="preserve">Hébergement du Backend CampusEye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400"/>
        <w:gridCol w:w="1400"/>
        <w:gridCol w:w="4000"/>
      </w:tblGrid>
      <w:tr>
        <w:trPr>
          <w:tblHeader/>
        </w:trPr>
        <w:tc>
          <w:tcPr>
            <w:tcW w:type="dxa" w:w="1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Plateforme</w:t>
            </w:r>
          </w:p>
        </w:tc>
        <w:tc>
          <w:tcPr>
            <w:tcW w:type="dxa" w:w="1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Type</w:t>
            </w:r>
          </w:p>
        </w:tc>
        <w:tc>
          <w:tcPr>
            <w:tcW w:type="dxa" w:w="1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Coût/mois</w:t>
            </w:r>
          </w:p>
        </w:tc>
        <w:tc>
          <w:tcPr>
            <w:tcW w:type="dxa" w:w="1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Difficulté</w:t>
            </w:r>
          </w:p>
        </w:tc>
        <w:tc>
          <w:tcPr>
            <w:tcW w:type="dxa" w:w="4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Points Clés</w:t>
            </w:r>
          </w:p>
        </w:tc>
      </w:tr>
      <w:tr>
        <w:tc>
          <w:tcPr>
            <w:tcW w:type="dxa" w:w="1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Railway</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PaaS</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5€</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Très facile</w:t>
            </w:r>
          </w:p>
        </w:tc>
        <w:tc>
          <w:tcPr>
            <w:tcW w:type="dxa" w:w="4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Meilleur pour étudiants. Déploiement Django 1-clic, PostgreSQL inclus.</w:t>
            </w:r>
          </w:p>
        </w:tc>
      </w:tr>
      <w:tr>
        <w:tc>
          <w:tcPr>
            <w:tcW w:type="dxa" w:w="1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Render</w:t>
            </w:r>
          </w:p>
        </w:tc>
        <w:tc>
          <w:tcPr>
            <w:tcW w:type="dxa" w:w="1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PaaS</w:t>
            </w:r>
          </w:p>
        </w:tc>
        <w:tc>
          <w:tcPr>
            <w:tcW w:type="dxa" w:w="1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 / 7€</w:t>
            </w:r>
          </w:p>
        </w:tc>
        <w:tc>
          <w:tcPr>
            <w:tcW w:type="dxa" w:w="1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Facile</w:t>
            </w:r>
          </w:p>
        </w:tc>
        <w:tc>
          <w:tcPr>
            <w:tcW w:type="dxa" w:w="4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Tier gratuit disponible (s’endort après 15min). Bien pour démo.</w:t>
            </w:r>
          </w:p>
        </w:tc>
      </w:tr>
      <w:tr>
        <w:tc>
          <w:tcPr>
            <w:tcW w:type="dxa" w:w="1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DigitalOcean</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VPS</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6€</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Moyen</w:t>
            </w:r>
          </w:p>
        </w:tc>
        <w:tc>
          <w:tcPr>
            <w:tcW w:type="dxa" w:w="4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Contrôle total, ne dort jamais, nginx + gunicorn requis.</w:t>
            </w:r>
          </w:p>
        </w:tc>
      </w:tr>
      <w:tr>
        <w:tc>
          <w:tcPr>
            <w:tcW w:type="dxa" w:w="1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Fly.io</w:t>
            </w:r>
          </w:p>
        </w:tc>
        <w:tc>
          <w:tcPr>
            <w:tcW w:type="dxa" w:w="1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PaaS</w:t>
            </w:r>
          </w:p>
        </w:tc>
        <w:tc>
          <w:tcPr>
            <w:tcW w:type="dxa" w:w="1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 / 3€</w:t>
            </w:r>
          </w:p>
        </w:tc>
        <w:tc>
          <w:tcPr>
            <w:tcW w:type="dxa" w:w="1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Facile</w:t>
            </w:r>
          </w:p>
        </w:tc>
        <w:tc>
          <w:tcPr>
            <w:tcW w:type="dxa" w:w="4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Déploiement edge mondial, basé Dockerfile.</w:t>
            </w:r>
          </w:p>
        </w:tc>
      </w:tr>
      <w:tr>
        <w:tc>
          <w:tcPr>
            <w:tcW w:type="dxa" w:w="1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Heroku</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PaaS</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5€</w:t>
            </w:r>
          </w:p>
        </w:tc>
        <w:tc>
          <w:tcPr>
            <w:tcW w:type="dxa" w:w="1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Facile</w:t>
            </w:r>
          </w:p>
        </w:tc>
        <w:tc>
          <w:tcPr>
            <w:tcW w:type="dxa" w:w="4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Classique, bon CI/CD depuis GitHub.</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891B2" w:sz="1"/>
              <w:left w:val="thick" w:color="0891B2" w:sz="10"/>
              <w:bottom w:val="single" w:color="0891B2" w:sz="1"/>
              <w:right w:val="single" w:color="0891B2" w:sz="1"/>
            </w:tcBorders>
            <w:shd w:fill="EFF6FF" w:val="clear"/>
            <w:tcMar>
              <w:top w:type="dxa" w:w="140"/>
              <w:left w:type="dxa" w:w="200"/>
              <w:bottom w:type="dxa" w:w="140"/>
              <w:right w:type="dxa" w:w="200"/>
            </w:tcMar>
          </w:tcPr>
          <w:p>
            <w:pPr>
              <w:spacing w:after="60" w:before="0"/>
            </w:pPr>
            <w:r>
              <w:rPr>
                <w:rFonts w:ascii="Arial" w:cs="Arial" w:eastAsia="Arial" w:hAnsi="Arial"/>
                <w:b/>
                <w:bCs/>
                <w:color w:val="0891B2"/>
                <w:sz w:val="20"/>
                <w:szCs w:val="20"/>
              </w:rPr>
              <w:t xml:space="preserve">Recommandation</w:t>
            </w:r>
          </w:p>
          <w:p>
            <w:r>
              <w:rPr>
                <w:rFonts w:ascii="Arial" w:cs="Arial" w:eastAsia="Arial" w:hAnsi="Arial"/>
                <w:i/>
                <w:iCs/>
                <w:color w:val="334155"/>
                <w:sz w:val="20"/>
                <w:szCs w:val="20"/>
              </w:rPr>
              <w:t xml:space="preserve">Railway pour un PFE. Déploie depuis GitHub sans gestion de serveur. Django est supporté nativement et PostgreSQL est inclus gratuitement.</w:t>
            </w:r>
          </w:p>
        </w:tc>
      </w:tr>
    </w:tbl>
    <w:p>
      <w:pPr>
        <w:pStyle w:val="Heading3"/>
        <w:spacing w:after="100" w:before="220"/>
      </w:pPr>
      <w:r>
        <w:rPr>
          <w:rFonts w:ascii="Arial" w:cs="Arial" w:eastAsia="Arial" w:hAnsi="Arial"/>
          <w:b/>
          <w:bCs/>
          <w:color w:val="0891B2"/>
          <w:sz w:val="24"/>
          <w:szCs w:val="24"/>
        </w:rPr>
        <w:t xml:space="preserve">Hébergement du Frontend CampusEye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50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Plateforme</w:t>
            </w:r>
          </w:p>
        </w:tc>
        <w:tc>
          <w:tcPr>
            <w:tcW w:type="dxa" w:w="1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Coût</w:t>
            </w:r>
          </w:p>
        </w:tc>
        <w:tc>
          <w:tcPr>
            <w:tcW w:type="dxa" w:w="1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CDN</w:t>
            </w:r>
          </w:p>
        </w:tc>
        <w:tc>
          <w:tcPr>
            <w:tcW w:type="dxa" w:w="5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Vercel</w:t>
            </w:r>
          </w:p>
        </w:tc>
        <w:tc>
          <w:tcPr>
            <w:tcW w:type="dxa" w:w="1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c>
          <w:tcPr>
            <w:tcW w:type="dxa" w:w="5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Meilleur pour React/Vite. Déploiement depuis GitHub en 2 minutes.</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Netlify</w:t>
            </w:r>
          </w:p>
        </w:tc>
        <w:tc>
          <w:tcPr>
            <w:tcW w:type="dxa" w:w="1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c>
          <w:tcPr>
            <w:tcW w:type="dxa" w:w="1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c>
          <w:tcPr>
            <w:tcW w:type="dxa" w:w="5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Similaire à Vercel. Bon pour builds statiques.</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Cloudflare Pages</w:t>
            </w:r>
          </w:p>
        </w:tc>
        <w:tc>
          <w:tcPr>
            <w:tcW w:type="dxa" w:w="1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c>
          <w:tcPr>
            <w:tcW w:type="dxa" w:w="1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c>
          <w:tcPr>
            <w:tcW w:type="dxa" w:w="5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CDN le plus rapide mondialement. Excellent pour Vite.</w:t>
            </w:r>
          </w:p>
        </w:tc>
      </w:tr>
    </w:tbl>
    <w:p>
      <w:pPr>
        <w:pStyle w:val="Heading3"/>
        <w:spacing w:after="100" w:before="220"/>
      </w:pPr>
      <w:r>
        <w:rPr>
          <w:rFonts w:ascii="Arial" w:cs="Arial" w:eastAsia="Arial" w:hAnsi="Arial"/>
          <w:b/>
          <w:bCs/>
          <w:color w:val="0891B2"/>
          <w:sz w:val="24"/>
          <w:szCs w:val="24"/>
        </w:rPr>
        <w:t xml:space="preserve">Migration Base de Données (SQLite → PostgreSQL)</w:t>
      </w:r>
    </w:p>
    <w:p>
      <w:pPr>
        <w:spacing w:after="140" w:before="0"/>
        <w:jc w:val="left"/>
      </w:pPr>
      <w:r>
        <w:rPr>
          <w:rFonts w:ascii="Arial" w:cs="Arial" w:eastAsia="Arial" w:hAnsi="Arial"/>
          <w:b w:val="false"/>
          <w:bCs w:val="false"/>
          <w:i w:val="false"/>
          <w:iCs w:val="false"/>
          <w:color w:val="0A1628"/>
          <w:sz w:val="22"/>
          <w:szCs w:val="22"/>
        </w:rPr>
        <w:t xml:space="preserve">SQLite ne peut pas être utilisé sur les plateformes PaaS (fichier réinitialisé à chaque déploiement). Étapes de migration :</w:t>
      </w:r>
    </w:p>
    <w:p>
      <w:pPr>
        <w:pStyle w:val="ListParagraph"/>
        <w:numPr>
          <w:ilvl w:val="0"/>
          <w:numId w:val="3"/>
        </w:numPr>
        <w:spacing w:after="100" w:before="0"/>
      </w:pPr>
      <w:r>
        <w:rPr>
          <w:rFonts w:ascii="Arial" w:cs="Arial" w:eastAsia="Arial" w:hAnsi="Arial"/>
          <w:color w:val="0A1628"/>
          <w:sz w:val="21"/>
          <w:szCs w:val="21"/>
        </w:rPr>
        <w:t xml:space="preserve">pip install dj-database-url psycopg2-binary</w:t>
      </w:r>
    </w:p>
    <w:p>
      <w:pPr>
        <w:pStyle w:val="ListParagraph"/>
        <w:numPr>
          <w:ilvl w:val="0"/>
          <w:numId w:val="3"/>
        </w:numPr>
        <w:spacing w:after="100" w:before="0"/>
      </w:pPr>
      <w:r>
        <w:rPr>
          <w:rFonts w:ascii="Arial" w:cs="Arial" w:eastAsia="Arial" w:hAnsi="Arial"/>
          <w:color w:val="0A1628"/>
          <w:sz w:val="21"/>
          <w:szCs w:val="21"/>
        </w:rPr>
        <w:t xml:space="preserve">Mettre à jour settings.py : importer dj_database_url, configurer DATABASE_URL</w:t>
      </w:r>
    </w:p>
    <w:p>
      <w:pPr>
        <w:pStyle w:val="ListParagraph"/>
        <w:numPr>
          <w:ilvl w:val="0"/>
          <w:numId w:val="3"/>
        </w:numPr>
        <w:spacing w:after="100" w:before="0"/>
      </w:pPr>
      <w:r>
        <w:rPr>
          <w:rFonts w:ascii="Arial" w:cs="Arial" w:eastAsia="Arial" w:hAnsi="Arial"/>
          <w:color w:val="0A1628"/>
          <w:sz w:val="21"/>
          <w:szCs w:val="21"/>
        </w:rPr>
        <w:t xml:space="preserve">python manage.py dumpdata &gt; backup.json sur machine locale</w:t>
      </w:r>
    </w:p>
    <w:p>
      <w:pPr>
        <w:pStyle w:val="ListParagraph"/>
        <w:numPr>
          <w:ilvl w:val="0"/>
          <w:numId w:val="3"/>
        </w:numPr>
        <w:spacing w:after="100" w:before="0"/>
      </w:pPr>
      <w:r>
        <w:rPr>
          <w:rFonts w:ascii="Arial" w:cs="Arial" w:eastAsia="Arial" w:hAnsi="Arial"/>
          <w:color w:val="0A1628"/>
          <w:sz w:val="21"/>
          <w:szCs w:val="21"/>
        </w:rPr>
        <w:t xml:space="preserve">Créer PostgreSQL sur Railway ou Supabase (tiers gratuits disponibles)</w:t>
      </w:r>
    </w:p>
    <w:p>
      <w:pPr>
        <w:pStyle w:val="ListParagraph"/>
        <w:numPr>
          <w:ilvl w:val="0"/>
          <w:numId w:val="3"/>
        </w:numPr>
        <w:spacing w:after="100" w:before="0"/>
      </w:pPr>
      <w:r>
        <w:rPr>
          <w:rFonts w:ascii="Arial" w:cs="Arial" w:eastAsia="Arial" w:hAnsi="Arial"/>
          <w:color w:val="0A1628"/>
          <w:sz w:val="21"/>
          <w:szCs w:val="21"/>
        </w:rPr>
        <w:t xml:space="preserve">python manage.py migrate puis python manage.py loaddata backup.json</w:t>
      </w:r>
    </w:p>
    <w:p>
      <w:pPr>
        <w:pStyle w:val="Heading3"/>
        <w:spacing w:after="100" w:before="220"/>
      </w:pPr>
      <w:r>
        <w:rPr>
          <w:rFonts w:ascii="Arial" w:cs="Arial" w:eastAsia="Arial" w:hAnsi="Arial"/>
          <w:b/>
          <w:bCs/>
          <w:color w:val="0891B2"/>
          <w:sz w:val="24"/>
          <w:szCs w:val="24"/>
        </w:rPr>
        <w:t xml:space="preserve">Fichiers Média (Supports de Cours + Photos Visage)</w:t>
      </w:r>
    </w:p>
    <w:p>
      <w:pPr>
        <w:spacing w:after="140" w:before="0"/>
        <w:jc w:val="left"/>
      </w:pPr>
      <w:r>
        <w:rPr>
          <w:rFonts w:ascii="Arial" w:cs="Arial" w:eastAsia="Arial" w:hAnsi="Arial"/>
          <w:b w:val="false"/>
          <w:bCs w:val="false"/>
          <w:i w:val="false"/>
          <w:iCs w:val="false"/>
          <w:color w:val="0A1628"/>
          <w:sz w:val="22"/>
          <w:szCs w:val="22"/>
        </w:rPr>
        <w:t xml:space="preserve">Les systèmes de fichiers PaaS sont éphémères. Les médias doivent être stockés en externe :</w:t>
      </w:r>
    </w:p>
    <w:p>
      <w:pPr>
        <w:pStyle w:val="ListParagraph"/>
        <w:numPr>
          <w:ilvl w:val="0"/>
          <w:numId w:val="2"/>
        </w:numPr>
        <w:spacing w:after="80" w:before="0"/>
      </w:pPr>
      <w:r>
        <w:rPr>
          <w:rFonts w:ascii="Arial" w:cs="Arial" w:eastAsia="Arial" w:hAnsi="Arial"/>
          <w:color w:val="334155"/>
          <w:sz w:val="21"/>
          <w:szCs w:val="21"/>
        </w:rPr>
        <w:t xml:space="preserve">Cloudinary : tier gratuit, intégration Django via django-cloudinary-storage</w:t>
      </w:r>
    </w:p>
    <w:p>
      <w:pPr>
        <w:pStyle w:val="ListParagraph"/>
        <w:numPr>
          <w:ilvl w:val="0"/>
          <w:numId w:val="2"/>
        </w:numPr>
        <w:spacing w:after="80" w:before="0"/>
      </w:pPr>
      <w:r>
        <w:rPr>
          <w:rFonts w:ascii="Arial" w:cs="Arial" w:eastAsia="Arial" w:hAnsi="Arial"/>
          <w:color w:val="334155"/>
          <w:sz w:val="21"/>
          <w:szCs w:val="21"/>
        </w:rPr>
        <w:t xml:space="preserve">AWS S3 : standard industriel, 5 Go gratuit, utiliser django-storages + boto3</w:t>
      </w:r>
    </w:p>
    <w:p>
      <w:pPr>
        <w:pStyle w:val="ListParagraph"/>
        <w:numPr>
          <w:ilvl w:val="0"/>
          <w:numId w:val="2"/>
        </w:numPr>
        <w:spacing w:after="80" w:before="0"/>
      </w:pPr>
      <w:r>
        <w:rPr>
          <w:rFonts w:ascii="Arial" w:cs="Arial" w:eastAsia="Arial" w:hAnsi="Arial"/>
          <w:color w:val="334155"/>
          <w:sz w:val="21"/>
          <w:szCs w:val="21"/>
        </w:rPr>
        <w:t xml:space="preserve">Supabase Storage : 1 Go gratuit, API simple, s’associe bien avec Supabase PostgreSQL</w:t>
      </w:r>
    </w:p>
    <w:p>
      <w:pPr>
        <w:pStyle w:val="Heading2"/>
        <w:pBdr>
          <w:bottom w:val="single" w:color="7C3AED" w:sz="3" w:space="3"/>
        </w:pBdr>
        <w:spacing w:after="120" w:before="300"/>
      </w:pPr>
      <w:r>
        <w:rPr>
          <w:rFonts w:ascii="Arial" w:cs="Arial" w:eastAsia="Arial" w:hAnsi="Arial"/>
          <w:b/>
          <w:bCs/>
          <w:color w:val="7C3AED"/>
          <w:sz w:val="28"/>
          <w:szCs w:val="28"/>
        </w:rPr>
        <w:t xml:space="preserve">8.3  Option C — Cloud Total (Avancé)</w:t>
      </w:r>
    </w:p>
    <w:p>
      <w:pPr>
        <w:spacing w:after="140" w:before="0"/>
        <w:jc w:val="left"/>
      </w:pPr>
      <w:r>
        <w:rPr>
          <w:rFonts w:ascii="Arial" w:cs="Arial" w:eastAsia="Arial" w:hAnsi="Arial"/>
          <w:b w:val="false"/>
          <w:bCs w:val="false"/>
          <w:i w:val="false"/>
          <w:iCs w:val="false"/>
          <w:color w:val="0A1628"/>
          <w:sz w:val="22"/>
          <w:szCs w:val="22"/>
        </w:rPr>
        <w:t xml:space="preserve">Tous les services CampusEye dans le cloud. La partie vocale/HUD de NOVAA reste locale par nécessité matérielle. Seul le serveur tuteur (port 8001) peut être extrait et déployé indépendamment.</w:t>
      </w:r>
    </w:p>
    <w:p>
      <w:pPr>
        <w:pStyle w:val="Heading3"/>
        <w:spacing w:after="100" w:before="220"/>
      </w:pPr>
      <w:r>
        <w:rPr>
          <w:rFonts w:ascii="Arial" w:cs="Arial" w:eastAsia="Arial" w:hAnsi="Arial"/>
          <w:b/>
          <w:bCs/>
          <w:color w:val="0891B2"/>
          <w:sz w:val="24"/>
          <w:szCs w:val="24"/>
        </w:rPr>
        <w:t xml:space="preserve">Pourquoi NOVAA ne peut pas tourner entièrement dans le cloud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000"/>
      </w:tblGrid>
      <w:tr>
        <w:trPr>
          <w:tblHeader/>
        </w:trPr>
        <w:tc>
          <w:tcPr>
            <w:tcW w:type="dxa" w:w="26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Composant NOVAA</w:t>
            </w:r>
          </w:p>
        </w:tc>
        <w:tc>
          <w:tcPr>
            <w:tcW w:type="dxa" w:w="3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Raison</w:t>
            </w:r>
          </w:p>
        </w:tc>
        <w:tc>
          <w:tcPr>
            <w:tcW w:type="dxa" w:w="2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Alternative Cloud</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Microphone (Speech.py)</w:t>
            </w:r>
          </w:p>
        </w:tc>
        <w:tc>
          <w:tcPr>
            <w:tcW w:type="dxa" w:w="3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Nécessite un périphérique audio physique</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Web Speech API (navigateur)</w:t>
            </w:r>
          </w:p>
        </w:tc>
      </w:tr>
      <w:tr>
        <w:tc>
          <w:tcPr>
            <w:tcW w:type="dxa" w:w="2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Caméra (Vision.py)</w:t>
            </w:r>
          </w:p>
        </w:tc>
        <w:tc>
          <w:tcPr>
            <w:tcW w:type="dxa" w:w="3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Nécessite une caméra physique</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API cloud de reconnaissance faciale</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Kokoro TTS (Voice.py)</w:t>
            </w:r>
          </w:p>
        </w:tc>
        <w:tc>
          <w:tcPr>
            <w:tcW w:type="dxa" w:w="3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Nécessite sortie audio + CPU</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Google TTS / ElevenLabs API</w:t>
            </w:r>
          </w:p>
        </w:tc>
      </w:tr>
      <w:tr>
        <w:tc>
          <w:tcPr>
            <w:tcW w:type="dxa" w:w="26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Interface PyQt6 HUD</w:t>
            </w:r>
          </w:p>
        </w:tc>
        <w:tc>
          <w:tcPr>
            <w:tcW w:type="dxa" w:w="3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Nécessite un affichage (GUI)</w:t>
            </w:r>
          </w:p>
        </w:tc>
        <w:tc>
          <w:tcPr>
            <w:tcW w:type="dxa" w:w="2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Interface web de remplacement</w:t>
            </w:r>
          </w:p>
        </w:tc>
      </w:tr>
      <w:tr>
        <w:tc>
          <w:tcPr>
            <w:tcW w:type="dxa" w:w="26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WhatsApp/Playwright</w:t>
            </w:r>
          </w:p>
        </w:tc>
        <w:tc>
          <w:tcPr>
            <w:tcW w:type="dxa" w:w="3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Session navigateur local requise</w:t>
            </w:r>
          </w:p>
        </w:tc>
        <w:tc>
          <w:tcPr>
            <w:tcW w:type="dxa" w:w="2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Workflow n8n cloud</w:t>
            </w:r>
          </w:p>
        </w:tc>
      </w:tr>
    </w:tbl>
    <w:p>
      <w:pPr>
        <w:pStyle w:val="Heading3"/>
        <w:spacing w:after="100" w:before="220"/>
      </w:pPr>
      <w:r>
        <w:rPr>
          <w:rFonts w:ascii="Arial" w:cs="Arial" w:eastAsia="Arial" w:hAnsi="Arial"/>
          <w:b/>
          <w:bCs/>
          <w:color w:val="0891B2"/>
          <w:sz w:val="24"/>
          <w:szCs w:val="24"/>
        </w:rPr>
        <w:t xml:space="preserve">Ce qui PEUT migrer vers le cloud depuis NOVAA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800"/>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Composant</w:t>
            </w:r>
          </w:p>
        </w:tc>
        <w:tc>
          <w:tcPr>
            <w:tcW w:type="dxa" w:w="2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Option Cloud</w:t>
            </w:r>
          </w:p>
        </w:tc>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Service</w:t>
            </w:r>
          </w:p>
        </w:tc>
        <w:tc>
          <w:tcPr>
            <w:tcW w:type="dxa" w:w="1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Coût</w:t>
            </w:r>
          </w:p>
        </w:tc>
      </w:tr>
      <w:tr>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LLM (Groq)</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Déjà cloud</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Groq API</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Tier gratuit</w:t>
            </w:r>
          </w:p>
        </w:tc>
      </w:tr>
      <w:tr>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STT (Whisper)</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Déjà cloud</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Groq Whisper</w:t>
            </w:r>
          </w:p>
        </w:tc>
        <w:tc>
          <w:tcPr>
            <w:tcW w:type="dxa" w:w="1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Tier gratuit</w:t>
            </w:r>
          </w:p>
        </w:tc>
      </w:tr>
      <w:tr>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API Tuteur (port 8001)</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FastAPI standalone</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Railway / Render</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5€/mois</w:t>
            </w:r>
          </w:p>
        </w:tc>
      </w:tr>
      <w:tr>
        <w:tc>
          <w:tcPr>
            <w:tcW w:type="dxa" w:w="24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Mémoire vectorielle</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Service managé</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Pinecone / Qdrant</w:t>
            </w:r>
          </w:p>
        </w:tc>
        <w:tc>
          <w:tcPr>
            <w:tcW w:type="dxa" w:w="1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Tier gratuit</w:t>
            </w:r>
          </w:p>
        </w:tc>
      </w:tr>
      <w:tr>
        <w:tc>
          <w:tcPr>
            <w:tcW w:type="dxa" w:w="24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Mémoire étudiant</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Base de données cloud</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Supabase PostgreSQL</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Tier gratuit</w:t>
            </w:r>
          </w:p>
        </w:tc>
      </w:tr>
    </w:tbl>
    <w:p>
      <w:pPr>
        <w:pStyle w:val="Heading2"/>
        <w:pBdr>
          <w:bottom w:val="single" w:color="7C3AED" w:sz="3" w:space="3"/>
        </w:pBdr>
        <w:spacing w:after="120" w:before="300"/>
      </w:pPr>
      <w:r>
        <w:rPr>
          <w:rFonts w:ascii="Arial" w:cs="Arial" w:eastAsia="Arial" w:hAnsi="Arial"/>
          <w:b/>
          <w:bCs/>
          <w:color w:val="7C3AED"/>
          <w:sz w:val="28"/>
          <w:szCs w:val="28"/>
        </w:rPr>
        <w:t xml:space="preserve">8.4  Option D — Docker</w:t>
      </w:r>
    </w:p>
    <w:p>
      <w:pPr>
        <w:spacing w:after="140" w:before="0"/>
        <w:jc w:val="left"/>
      </w:pPr>
      <w:r>
        <w:rPr>
          <w:rFonts w:ascii="Arial" w:cs="Arial" w:eastAsia="Arial" w:hAnsi="Arial"/>
          <w:b w:val="false"/>
          <w:bCs w:val="false"/>
          <w:i w:val="false"/>
          <w:iCs w:val="false"/>
          <w:color w:val="0A1628"/>
          <w:sz w:val="22"/>
          <w:szCs w:val="22"/>
        </w:rPr>
        <w:t xml:space="preserve">Packager CampusEye dans Docker pour un déploiement reproductible sur n’importe quelle machine, VPS ou plateforme cloud.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75569" w:sz="2"/>
              <w:left w:val="single" w:color="475569" w:sz="2"/>
              <w:bottom w:val="single" w:color="475569" w:sz="2"/>
              <w:right w:val="single" w:color="475569" w:sz="2"/>
            </w:tcBorders>
            <w:shd w:fill="1E293B" w:val="clear"/>
            <w:tcMar>
              <w:top w:type="dxa" w:w="140"/>
              <w:left w:type="dxa" w:w="220"/>
              <w:bottom w:type="dxa" w:w="140"/>
              <w:right w:type="dxa" w:w="220"/>
            </w:tcMar>
          </w:tcPr>
          <w:p>
            <w:pPr>
              <w:spacing w:after="30" w:before="0"/>
            </w:pPr>
            <w:r>
              <w:rPr>
                <w:rFonts w:ascii="Courier New" w:cs="Courier New" w:eastAsia="Courier New" w:hAnsi="Courier New"/>
                <w:color w:val="A5F3FC"/>
                <w:sz w:val="17"/>
                <w:szCs w:val="17"/>
              </w:rPr>
              <w:t xml:space="preserve"># docker-compose.yml</w:t>
            </w:r>
          </w:p>
          <w:p>
            <w:pPr>
              <w:spacing w:after="30" w:before="0"/>
            </w:pPr>
            <w:r>
              <w:rPr>
                <w:rFonts w:ascii="Courier New" w:cs="Courier New" w:eastAsia="Courier New" w:hAnsi="Courier New"/>
                <w:color w:val="A5F3FC"/>
                <w:sz w:val="17"/>
                <w:szCs w:val="17"/>
              </w:rPr>
              <w:t xml:space="preserve">version: '3.9'</w:t>
            </w:r>
          </w:p>
          <w:p>
            <w:pPr>
              <w:spacing w:after="30" w:before="0"/>
            </w:pPr>
            <w:r>
              <w:rPr>
                <w:rFonts w:ascii="Courier New" w:cs="Courier New" w:eastAsia="Courier New" w:hAnsi="Courier New"/>
                <w:color w:val="A5F3FC"/>
                <w:sz w:val="17"/>
                <w:szCs w:val="17"/>
              </w:rPr>
              <w:t xml:space="preserve">services:</w:t>
            </w:r>
          </w:p>
          <w:p>
            <w:pPr>
              <w:spacing w:after="30" w:before="0"/>
            </w:pPr>
            <w:r>
              <w:rPr>
                <w:rFonts w:ascii="Courier New" w:cs="Courier New" w:eastAsia="Courier New" w:hAnsi="Courier New"/>
                <w:color w:val="A5F3FC"/>
                <w:sz w:val="17"/>
                <w:szCs w:val="17"/>
              </w:rPr>
              <w:t xml:space="preserve">  backend:</w:t>
            </w:r>
          </w:p>
          <w:p>
            <w:pPr>
              <w:spacing w:after="30" w:before="0"/>
            </w:pPr>
            <w:r>
              <w:rPr>
                <w:rFonts w:ascii="Courier New" w:cs="Courier New" w:eastAsia="Courier New" w:hAnsi="Courier New"/>
                <w:color w:val="A5F3FC"/>
                <w:sz w:val="17"/>
                <w:szCs w:val="17"/>
              </w:rPr>
              <w:t xml:space="preserve">    build: ./p2</w:t>
            </w:r>
          </w:p>
          <w:p>
            <w:pPr>
              <w:spacing w:after="30" w:before="0"/>
            </w:pPr>
            <w:r>
              <w:rPr>
                <w:rFonts w:ascii="Courier New" w:cs="Courier New" w:eastAsia="Courier New" w:hAnsi="Courier New"/>
                <w:color w:val="A5F3FC"/>
                <w:sz w:val="17"/>
                <w:szCs w:val="17"/>
              </w:rPr>
              <w:t xml:space="preserve">    command: gunicorn backend_core.wsgi:application --bind 0.0.0.0:8000</w:t>
            </w:r>
          </w:p>
          <w:p>
            <w:pPr>
              <w:spacing w:after="30" w:before="0"/>
            </w:pPr>
            <w:r>
              <w:rPr>
                <w:rFonts w:ascii="Courier New" w:cs="Courier New" w:eastAsia="Courier New" w:hAnsi="Courier New"/>
                <w:color w:val="A5F3FC"/>
                <w:sz w:val="17"/>
                <w:szCs w:val="17"/>
              </w:rPr>
              <w:t xml:space="preserve">    volumes:</w:t>
            </w:r>
          </w:p>
          <w:p>
            <w:pPr>
              <w:spacing w:after="30" w:before="0"/>
            </w:pPr>
            <w:r>
              <w:rPr>
                <w:rFonts w:ascii="Courier New" w:cs="Courier New" w:eastAsia="Courier New" w:hAnsi="Courier New"/>
                <w:color w:val="A5F3FC"/>
                <w:sz w:val="17"/>
                <w:szCs w:val="17"/>
              </w:rPr>
              <w:t xml:space="preserve">      - media_data:/app/media</w:t>
            </w:r>
          </w:p>
          <w:p>
            <w:pPr>
              <w:spacing w:after="30" w:before="0"/>
            </w:pPr>
            <w:r>
              <w:rPr>
                <w:rFonts w:ascii="Courier New" w:cs="Courier New" w:eastAsia="Courier New" w:hAnsi="Courier New"/>
                <w:color w:val="A5F3FC"/>
                <w:sz w:val="17"/>
                <w:szCs w:val="17"/>
              </w:rPr>
              <w:t xml:space="preserve">    environment:</w:t>
            </w:r>
          </w:p>
          <w:p>
            <w:pPr>
              <w:spacing w:after="30" w:before="0"/>
            </w:pPr>
            <w:r>
              <w:rPr>
                <w:rFonts w:ascii="Courier New" w:cs="Courier New" w:eastAsia="Courier New" w:hAnsi="Courier New"/>
                <w:color w:val="A5F3FC"/>
                <w:sz w:val="17"/>
                <w:szCs w:val="17"/>
              </w:rPr>
              <w:t xml:space="preserve">      - GROQ_API_KEY=${GROQ_API_KEY}</w:t>
            </w:r>
          </w:p>
          <w:p>
            <w:pPr>
              <w:spacing w:after="30" w:before="0"/>
            </w:pPr>
            <w:r>
              <w:rPr>
                <w:rFonts w:ascii="Courier New" w:cs="Courier New" w:eastAsia="Courier New" w:hAnsi="Courier New"/>
                <w:color w:val="A5F3FC"/>
                <w:sz w:val="17"/>
                <w:szCs w:val="17"/>
              </w:rPr>
              <w:t xml:space="preserve">      - DATABASE_URL=postgresql://user:pass@db/campuseye</w:t>
            </w:r>
          </w:p>
          <w:p>
            <w:pPr>
              <w:spacing w:after="30" w:before="0"/>
            </w:pPr>
            <w:r>
              <w:rPr>
                <w:rFonts w:ascii="Courier New" w:cs="Courier New" w:eastAsia="Courier New" w:hAnsi="Courier New"/>
                <w:color w:val="A5F3FC"/>
                <w:sz w:val="17"/>
                <w:szCs w:val="17"/>
              </w:rPr>
              <w:t xml:space="preserve">    depends_on: [db]</w:t>
            </w:r>
          </w:p>
          <w:p>
            <w:pPr>
              <w:spacing w:after="30" w:before="0"/>
            </w:pPr>
            <w:r>
              <w:rPr>
                <w:rFonts w:ascii="Courier New" w:cs="Courier New" w:eastAsia="Courier New" w:hAnsi="Courier New"/>
                <w:color w:val="A5F3FC"/>
                <w:sz w:val="17"/>
                <w:szCs w:val="17"/>
              </w:rPr>
              <w:t xml:space="preserve">    ports: ['8000:8000']</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  frontend:</w:t>
            </w:r>
          </w:p>
          <w:p>
            <w:pPr>
              <w:spacing w:after="30" w:before="0"/>
            </w:pPr>
            <w:r>
              <w:rPr>
                <w:rFonts w:ascii="Courier New" w:cs="Courier New" w:eastAsia="Courier New" w:hAnsi="Courier New"/>
                <w:color w:val="A5F3FC"/>
                <w:sz w:val="17"/>
                <w:szCs w:val="17"/>
              </w:rPr>
              <w:t xml:space="preserve">    build: ./p2/frontend</w:t>
            </w:r>
          </w:p>
          <w:p>
            <w:pPr>
              <w:spacing w:after="30" w:before="0"/>
            </w:pPr>
            <w:r>
              <w:rPr>
                <w:rFonts w:ascii="Courier New" w:cs="Courier New" w:eastAsia="Courier New" w:hAnsi="Courier New"/>
                <w:color w:val="A5F3FC"/>
                <w:sz w:val="17"/>
                <w:szCs w:val="17"/>
              </w:rPr>
              <w:t xml:space="preserve">    ports: ['80:80']   # nginx sert le build React</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  db:</w:t>
            </w:r>
          </w:p>
          <w:p>
            <w:pPr>
              <w:spacing w:after="30" w:before="0"/>
            </w:pPr>
            <w:r>
              <w:rPr>
                <w:rFonts w:ascii="Courier New" w:cs="Courier New" w:eastAsia="Courier New" w:hAnsi="Courier New"/>
                <w:color w:val="A5F3FC"/>
                <w:sz w:val="17"/>
                <w:szCs w:val="17"/>
              </w:rPr>
              <w:t xml:space="preserve">    image: postgres:16-alpine</w:t>
            </w:r>
          </w:p>
          <w:p>
            <w:pPr>
              <w:spacing w:after="30" w:before="0"/>
            </w:pPr>
            <w:r>
              <w:rPr>
                <w:rFonts w:ascii="Courier New" w:cs="Courier New" w:eastAsia="Courier New" w:hAnsi="Courier New"/>
                <w:color w:val="A5F3FC"/>
                <w:sz w:val="17"/>
                <w:szCs w:val="17"/>
              </w:rPr>
              <w:t xml:space="preserve">    volumes: [pg_data:/var/lib/postgresql/data]</w:t>
            </w:r>
          </w:p>
          <w:p>
            <w:pPr>
              <w:spacing w:after="30" w:before="0"/>
            </w:pPr>
            <w:r>
              <w:rPr>
                <w:rFonts w:ascii="Courier New" w:cs="Courier New" w:eastAsia="Courier New" w:hAnsi="Courier New"/>
                <w:color w:val="A5F3FC"/>
                <w:sz w:val="17"/>
                <w:szCs w:val="17"/>
              </w:rPr>
              <w:t xml:space="preserve">    environment:</w:t>
            </w:r>
          </w:p>
          <w:p>
            <w:pPr>
              <w:spacing w:after="30" w:before="0"/>
            </w:pPr>
            <w:r>
              <w:rPr>
                <w:rFonts w:ascii="Courier New" w:cs="Courier New" w:eastAsia="Courier New" w:hAnsi="Courier New"/>
                <w:color w:val="A5F3FC"/>
                <w:sz w:val="17"/>
                <w:szCs w:val="17"/>
              </w:rPr>
              <w:t xml:space="preserve">      POSTGRES_DB: campuseye</w:t>
            </w:r>
          </w:p>
          <w:p>
            <w:pPr>
              <w:spacing w:after="30" w:before="0"/>
            </w:pPr>
            <w:r>
              <w:rPr>
                <w:rFonts w:ascii="Courier New" w:cs="Courier New" w:eastAsia="Courier New" w:hAnsi="Courier New"/>
                <w:color w:val="A5F3FC"/>
                <w:sz w:val="17"/>
                <w:szCs w:val="17"/>
              </w:rPr>
              <w:t xml:space="preserve">      POSTGRES_USER: user</w:t>
            </w:r>
          </w:p>
          <w:p>
            <w:pPr>
              <w:spacing w:after="30" w:before="0"/>
            </w:pPr>
            <w:r>
              <w:rPr>
                <w:rFonts w:ascii="Courier New" w:cs="Courier New" w:eastAsia="Courier New" w:hAnsi="Courier New"/>
                <w:color w:val="A5F3FC"/>
                <w:sz w:val="17"/>
                <w:szCs w:val="17"/>
              </w:rPr>
              <w:t xml:space="preserve">      POSTGRES_PASSWORD: pass</w:t>
            </w:r>
          </w:p>
          <w:p>
            <w:pPr>
              <w:spacing w:after="30" w:before="0"/>
            </w:pPr>
            <w:r>
              <w:rPr>
                <w:rFonts w:ascii="Courier New" w:cs="Courier New" w:eastAsia="Courier New" w:hAnsi="Courier New"/>
                <w:color w:val="A5F3FC"/>
                <w:sz w:val="17"/>
                <w:szCs w:val="17"/>
              </w:rPr>
              <w:t xml:space="preserve"/>
            </w:r>
          </w:p>
          <w:p>
            <w:pPr>
              <w:spacing w:after="30" w:before="0"/>
            </w:pPr>
            <w:r>
              <w:rPr>
                <w:rFonts w:ascii="Courier New" w:cs="Courier New" w:eastAsia="Courier New" w:hAnsi="Courier New"/>
                <w:color w:val="A5F3FC"/>
                <w:sz w:val="17"/>
                <w:szCs w:val="17"/>
              </w:rPr>
              <w:t xml:space="preserve">volumes: {media_data, pg_data}</w:t>
            </w:r>
          </w:p>
        </w:tc>
      </w:tr>
    </w:tbl>
    <w:p>
      <w:pPr>
        <w:spacing w:after="140" w:before="0"/>
        <w:jc w:val="left"/>
      </w:pPr>
      <w:r>
        <w:rPr>
          <w:rFonts w:ascii="Arial" w:cs="Arial" w:eastAsia="Arial" w:hAnsi="Arial"/>
          <w:b w:val="false"/>
          <w:bCs w:val="false"/>
          <w:i w:val="false"/>
          <w:iCs w:val="false"/>
          <w:color w:val="0A1628"/>
          <w:sz w:val="22"/>
          <w:szCs w:val="22"/>
        </w:rPr>
        <w:t xml:space="preserve">NOVAA tourne en dehors de Docker sur la machine hôte et communique avec le backend conteneurisé via le port 8000.</w:t>
      </w:r>
    </w:p>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9. Tableau Comparatif des Options d’Hébergement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90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Critère</w:t>
            </w:r>
          </w:p>
        </w:tc>
        <w:tc>
          <w:tcPr>
            <w:tcW w:type="dxa" w:w="19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A : 100% Local</w:t>
            </w:r>
          </w:p>
        </w:tc>
        <w:tc>
          <w:tcPr>
            <w:tcW w:type="dxa" w:w="19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B : Hybride</w:t>
            </w:r>
          </w:p>
        </w:tc>
        <w:tc>
          <w:tcPr>
            <w:tcW w:type="dxa" w:w="19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 : Cloud Total</w:t>
            </w:r>
          </w:p>
        </w:tc>
        <w:tc>
          <w:tcPr>
            <w:tcW w:type="dxa" w:w="19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D : Docker</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Durée mise en place</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30 minutes</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2–3 heures</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1–2 jours</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2–4 heures</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Coût mensuel</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Gratuit</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5–15 €/mois</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20–50 €/mois</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5–15 € + VPS</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Accessible depuis</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Une machine</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Partout</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Partout</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Tout hôte Docker</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Intégration NOVAA</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4 phases complètes</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Phases 1 + 3 + 4</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 4 seulement</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4 phases complètes</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Idéal pour PFE</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Excellent</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Bon</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Complexe</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Bon</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Prêt pour production</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 (web)</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Internet requis</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Non (Groq seul.)</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Oui</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Configurable</w:t>
            </w:r>
          </w:p>
        </w:tc>
      </w:tr>
      <w:tr>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Reconnaissance faciale</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Locale complète</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Caméra locale</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Nécessite API caméra</w:t>
            </w:r>
          </w:p>
        </w:tc>
        <w:tc>
          <w:tcPr>
            <w:tcW w:type="dxa" w:w="19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Caméra locale</w:t>
            </w:r>
          </w:p>
        </w:tc>
      </w:tr>
      <w:tr>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Idéal pour</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Jour de démo PFE</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Déploiement post-PFE</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Produit startup</w:t>
            </w:r>
          </w:p>
        </w:tc>
        <w:tc>
          <w:tcPr>
            <w:tcW w:type="dxa" w:w="19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Pipeline CI/CD</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10. Calendrier d’Implémentation (6 Semaines)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000"/>
        <w:gridCol w:w="2800"/>
      </w:tblGrid>
      <w:tr>
        <w:trPr>
          <w:tblHeader/>
        </w:trPr>
        <w:tc>
          <w:tcPr>
            <w:tcW w:type="dxa" w:w="11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Semaine</w:t>
            </w:r>
          </w:p>
        </w:tc>
        <w:tc>
          <w:tcPr>
            <w:tcW w:type="dxa" w:w="15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Phase</w:t>
            </w:r>
          </w:p>
        </w:tc>
        <w:tc>
          <w:tcPr>
            <w:tcW w:type="dxa" w:w="40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Livrable</w:t>
            </w:r>
          </w:p>
        </w:tc>
        <w:tc>
          <w:tcPr>
            <w:tcW w:type="dxa" w:w="2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Jalon Démo</w:t>
            </w:r>
          </w:p>
        </w:tc>
      </w:tr>
      <w:tr>
        <w:tc>
          <w:tcPr>
            <w:tcW w:type="dxa" w:w="11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Semaine 1</w:t>
            </w:r>
          </w:p>
        </w:tc>
        <w:tc>
          <w:tcPr>
            <w:tcW w:type="dxa" w:w="15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 1</w:t>
            </w:r>
          </w:p>
        </w:tc>
        <w:tc>
          <w:tcPr>
            <w:tcW w:type="dxa" w:w="4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campus_eye.py + 20 patterns fast_router</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Requêtes vocales CampusEye bout-en-bout</w:t>
            </w:r>
          </w:p>
        </w:tc>
      </w:tr>
      <w:tr>
        <w:tc>
          <w:tcPr>
            <w:tcW w:type="dxa" w:w="11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Semaine 2</w:t>
            </w:r>
          </w:p>
        </w:tc>
        <w:tc>
          <w:tcPr>
            <w:tcW w:type="dxa" w:w="15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 2</w:t>
            </w:r>
          </w:p>
        </w:tc>
        <w:tc>
          <w:tcPr>
            <w:tcW w:type="dxa" w:w="4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Moteur DeepFace unifié, re-encodage des visages</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Un moteur faciale alimente les deux systèmes</w:t>
            </w:r>
          </w:p>
        </w:tc>
      </w:tr>
      <w:tr>
        <w:tc>
          <w:tcPr>
            <w:tcW w:type="dxa" w:w="11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Semaine 3</w:t>
            </w:r>
          </w:p>
        </w:tc>
        <w:tc>
          <w:tcPr>
            <w:tcW w:type="dxa" w:w="15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 3</w:t>
            </w:r>
          </w:p>
        </w:tc>
        <w:tc>
          <w:tcPr>
            <w:tcW w:type="dxa" w:w="4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Pont webhook, annonces NOVAA temps réel</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Zone danger déclenche alerte vocale NOVAA</w:t>
            </w:r>
          </w:p>
        </w:tc>
      </w:tr>
      <w:tr>
        <w:tc>
          <w:tcPr>
            <w:tcW w:type="dxa" w:w="11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Semaine 4</w:t>
            </w:r>
          </w:p>
        </w:tc>
        <w:tc>
          <w:tcPr>
            <w:tcW w:type="dxa" w:w="15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 4 pt.1</w:t>
            </w:r>
          </w:p>
        </w:tc>
        <w:tc>
          <w:tcPr>
            <w:tcW w:type="dxa" w:w="4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tutor_server.py API Flask, mémoire étudiants</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NOVAA répond au chat web CampusEye</w:t>
            </w:r>
          </w:p>
        </w:tc>
      </w:tr>
      <w:tr>
        <w:tc>
          <w:tcPr>
            <w:tcW w:type="dxa" w:w="11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Semaine 5</w:t>
            </w:r>
          </w:p>
        </w:tc>
        <w:tc>
          <w:tcPr>
            <w:tcW w:type="dxa" w:w="15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Phase 4 pt.2</w:t>
            </w:r>
          </w:p>
        </w:tc>
        <w:tc>
          <w:tcPr>
            <w:tcW w:type="dxa" w:w="40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Proxy ChatAskAPIView, badge UI, flow tuteur vocal</w:t>
            </w:r>
          </w:p>
        </w:tc>
        <w:tc>
          <w:tcPr>
            <w:tcW w:type="dxa" w:w="2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Démo complète : web + tutorat vocal synchronisé</w:t>
            </w:r>
          </w:p>
        </w:tc>
      </w:tr>
      <w:tr>
        <w:tc>
          <w:tcPr>
            <w:tcW w:type="dxa" w:w="11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Semaine 6</w:t>
            </w:r>
          </w:p>
        </w:tc>
        <w:tc>
          <w:tcPr>
            <w:tcW w:type="dxa" w:w="15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Hébergement + Finition</w:t>
            </w:r>
          </w:p>
        </w:tc>
        <w:tc>
          <w:tcPr>
            <w:tcW w:type="dxa" w:w="40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Docker ou Railway, script lanceur, prép. PFE</w:t>
            </w:r>
          </w:p>
        </w:tc>
        <w:tc>
          <w:tcPr>
            <w:tcW w:type="dxa" w:w="2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Système live accessible depuis tout navigateur</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1"/>
              <w:left w:val="thick" w:color="7C3AED" w:sz="10"/>
              <w:bottom w:val="single" w:color="7C3AED" w:sz="1"/>
              <w:right w:val="single" w:color="7C3AED" w:sz="1"/>
            </w:tcBorders>
            <w:shd w:fill="EFF6FF" w:val="clear"/>
            <w:tcMar>
              <w:top w:type="dxa" w:w="140"/>
              <w:left w:type="dxa" w:w="200"/>
              <w:bottom w:type="dxa" w:w="140"/>
              <w:right w:type="dxa" w:w="200"/>
            </w:tcMar>
          </w:tcPr>
          <w:p>
            <w:pPr>
              <w:spacing w:after="60" w:before="0"/>
            </w:pPr>
            <w:r>
              <w:rPr>
                <w:rFonts w:ascii="Arial" w:cs="Arial" w:eastAsia="Arial" w:hAnsi="Arial"/>
                <w:b/>
                <w:bCs/>
                <w:color w:val="7C3AED"/>
                <w:sz w:val="20"/>
                <w:szCs w:val="20"/>
              </w:rPr>
              <w:t xml:space="preserve">Priorité</w:t>
            </w:r>
          </w:p>
          <w:p>
            <w:r>
              <w:rPr>
                <w:rFonts w:ascii="Arial" w:cs="Arial" w:eastAsia="Arial" w:hAnsi="Arial"/>
                <w:i/>
                <w:iCs/>
                <w:color w:val="334155"/>
                <w:sz w:val="20"/>
                <w:szCs w:val="20"/>
              </w:rPr>
              <w:t xml:space="preserve">Les phases 1 et 4 ensemble (semaines 1 et 4–5) constituent déjà une démo PFE convaincante. Les phases 2 et 3 ajoutent la profondeur technique. Prioriser 1 et 4 si le temps est limité.</w:t>
            </w:r>
          </w:p>
        </w:tc>
      </w:tr>
    </w:tbl>
    <w:p>
      <w:pPr>
        <w:pStyle w:val="Heading1"/>
        <w:pageBreakBefore/>
        <w:pBdr>
          <w:bottom w:val="single" w:color="7C3AED" w:sz="8" w:space="6"/>
        </w:pBdr>
        <w:shd w:fill="0A1628" w:val="clear"/>
        <w:spacing w:after="240" w:before="0"/>
      </w:pPr>
      <w:r>
        <w:rPr>
          <w:rFonts w:ascii="Arial" w:cs="Arial" w:eastAsia="Arial" w:hAnsi="Arial"/>
          <w:b/>
          <w:bCs/>
          <w:color w:val="FFFFFF"/>
          <w:sz w:val="38"/>
          <w:szCs w:val="38"/>
        </w:rPr>
        <w:t xml:space="preserve">11. Positionnement PFE et Présentation Jury</w:t>
      </w:r>
    </w:p>
    <w:p>
      <w:pPr>
        <w:pStyle w:val="Heading2"/>
        <w:pBdr>
          <w:bottom w:val="single" w:color="7C3AED" w:sz="3" w:space="3"/>
        </w:pBdr>
        <w:spacing w:after="120" w:before="300"/>
      </w:pPr>
      <w:r>
        <w:rPr>
          <w:rFonts w:ascii="Arial" w:cs="Arial" w:eastAsia="Arial" w:hAnsi="Arial"/>
          <w:b/>
          <w:bCs/>
          <w:color w:val="7C3AED"/>
          <w:sz w:val="28"/>
          <w:szCs w:val="28"/>
        </w:rPr>
        <w:t xml:space="preserve">11.1  Nom du Système</w:t>
      </w:r>
    </w:p>
    <w:p>
      <w:pPr>
        <w:spacing w:after="140" w:before="80"/>
        <w:jc w:val="left"/>
      </w:pPr>
      <w:r>
        <w:rPr>
          <w:rFonts w:ascii="Arial" w:cs="Arial" w:eastAsia="Arial" w:hAnsi="Arial"/>
          <w:b w:val="false"/>
          <w:bCs w:val="false"/>
          <w:i w:val="false"/>
          <w:iCs w:val="false"/>
          <w:color w:val="0A1628"/>
          <w:sz w:val="22"/>
          <w:szCs w:val="22"/>
        </w:rPr>
        <w:t xml:space="preserve">Smart Campus Suite — Une Plateforme Intelligente Intégrée pour la Gestion Académique et l’Apprentissage Personnalisé</w:t>
      </w:r>
    </w:p>
    <w:p>
      <w:pPr>
        <w:pStyle w:val="Heading2"/>
        <w:pBdr>
          <w:bottom w:val="single" w:color="7C3AED" w:sz="3" w:space="3"/>
        </w:pBdr>
        <w:spacing w:after="120" w:before="300"/>
      </w:pPr>
      <w:r>
        <w:rPr>
          <w:rFonts w:ascii="Arial" w:cs="Arial" w:eastAsia="Arial" w:hAnsi="Arial"/>
          <w:b/>
          <w:bCs/>
          <w:color w:val="7C3AED"/>
          <w:sz w:val="28"/>
          <w:szCs w:val="28"/>
        </w:rPr>
        <w:t xml:space="preserve">11.2  Mots-clés Architecture pour le Jury</w:t>
      </w:r>
    </w:p>
    <w:p>
      <w:pPr>
        <w:pStyle w:val="ListParagraph"/>
        <w:numPr>
          <w:ilvl w:val="0"/>
          <w:numId w:val="2"/>
        </w:numPr>
        <w:spacing w:after="80" w:before="0"/>
      </w:pPr>
      <w:r>
        <w:rPr>
          <w:rFonts w:ascii="Arial" w:cs="Arial" w:eastAsia="Arial" w:hAnsi="Arial"/>
          <w:color w:val="334155"/>
          <w:sz w:val="21"/>
          <w:szCs w:val="21"/>
        </w:rPr>
        <w:t xml:space="preserve">Architecture Orientée Services (SOA) sur localhost REST</w:t>
      </w:r>
    </w:p>
    <w:p>
      <w:pPr>
        <w:pStyle w:val="ListParagraph"/>
        <w:numPr>
          <w:ilvl w:val="0"/>
          <w:numId w:val="2"/>
        </w:numPr>
        <w:spacing w:after="80" w:before="0"/>
      </w:pPr>
      <w:r>
        <w:rPr>
          <w:rFonts w:ascii="Arial" w:cs="Arial" w:eastAsia="Arial" w:hAnsi="Arial"/>
          <w:color w:val="334155"/>
          <w:sz w:val="21"/>
          <w:szCs w:val="21"/>
        </w:rPr>
        <w:t xml:space="preserve">Microservices : deux systèmes à responsabilité unique, communiquant via API</w:t>
      </w:r>
    </w:p>
    <w:p>
      <w:pPr>
        <w:pStyle w:val="ListParagraph"/>
        <w:numPr>
          <w:ilvl w:val="0"/>
          <w:numId w:val="2"/>
        </w:numPr>
        <w:spacing w:after="80" w:before="0"/>
      </w:pPr>
      <w:r>
        <w:rPr>
          <w:rFonts w:ascii="Arial" w:cs="Arial" w:eastAsia="Arial" w:hAnsi="Arial"/>
          <w:color w:val="334155"/>
          <w:sz w:val="21"/>
          <w:szCs w:val="21"/>
        </w:rPr>
        <w:t xml:space="preserve">Communication événementielle via pont webhook</w:t>
      </w:r>
    </w:p>
    <w:p>
      <w:pPr>
        <w:pStyle w:val="ListParagraph"/>
        <w:numPr>
          <w:ilvl w:val="0"/>
          <w:numId w:val="2"/>
        </w:numPr>
        <w:spacing w:after="80" w:before="0"/>
      </w:pPr>
      <w:r>
        <w:rPr>
          <w:rFonts w:ascii="Arial" w:cs="Arial" w:eastAsia="Arial" w:hAnsi="Arial"/>
          <w:color w:val="334155"/>
          <w:sz w:val="21"/>
          <w:szCs w:val="21"/>
        </w:rPr>
        <w:t xml:space="preserve">Mémoire IA persistante avec recherche sémantique vectorielle (embeddings 384-dim)</w:t>
      </w:r>
    </w:p>
    <w:p>
      <w:pPr>
        <w:pStyle w:val="ListParagraph"/>
        <w:numPr>
          <w:ilvl w:val="0"/>
          <w:numId w:val="2"/>
        </w:numPr>
        <w:spacing w:after="80" w:before="0"/>
      </w:pPr>
      <w:r>
        <w:rPr>
          <w:rFonts w:ascii="Arial" w:cs="Arial" w:eastAsia="Arial" w:hAnsi="Arial"/>
          <w:color w:val="334155"/>
          <w:sz w:val="21"/>
          <w:szCs w:val="21"/>
        </w:rPr>
        <w:t xml:space="preserve">Dégradation gracieuse : chaque intégration a un fallback silencieux</w:t>
      </w:r>
    </w:p>
    <w:p>
      <w:pPr>
        <w:pStyle w:val="ListParagraph"/>
        <w:numPr>
          <w:ilvl w:val="0"/>
          <w:numId w:val="2"/>
        </w:numPr>
        <w:spacing w:after="80" w:before="0"/>
      </w:pPr>
      <w:r>
        <w:rPr>
          <w:rFonts w:ascii="Arial" w:cs="Arial" w:eastAsia="Arial" w:hAnsi="Arial"/>
          <w:color w:val="334155"/>
          <w:sz w:val="21"/>
          <w:szCs w:val="21"/>
        </w:rPr>
        <w:t xml:space="preserve">Moteur de reconnaissance faciale unifié (DeepFace VGG-Face, mode CPU)</w:t>
      </w:r>
    </w:p>
    <w:p>
      <w:pPr>
        <w:pStyle w:val="ListParagraph"/>
        <w:numPr>
          <w:ilvl w:val="0"/>
          <w:numId w:val="2"/>
        </w:numPr>
        <w:spacing w:after="80" w:before="0"/>
      </w:pPr>
      <w:r>
        <w:rPr>
          <w:rFonts w:ascii="Arial" w:cs="Arial" w:eastAsia="Arial" w:hAnsi="Arial"/>
          <w:color w:val="334155"/>
          <w:sz w:val="21"/>
          <w:szCs w:val="21"/>
        </w:rPr>
        <w:t xml:space="preserve">Offline-first : LLM Ollama local si limites Groq atteintes</w:t>
      </w:r>
    </w:p>
    <w:p>
      <w:pPr>
        <w:pStyle w:val="Heading2"/>
        <w:pBdr>
          <w:bottom w:val="single" w:color="7C3AED" w:sz="3" w:space="3"/>
        </w:pBdr>
        <w:spacing w:after="120" w:before="300"/>
      </w:pPr>
      <w:r>
        <w:rPr>
          <w:rFonts w:ascii="Arial" w:cs="Arial" w:eastAsia="Arial" w:hAnsi="Arial"/>
          <w:b/>
          <w:bCs/>
          <w:color w:val="7C3AED"/>
          <w:sz w:val="28"/>
          <w:szCs w:val="28"/>
        </w:rPr>
        <w:t xml:space="preserve">11.3  Proposition de Valeur à Deux Niveaux</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200"/>
        <w:gridCol w:w="1800"/>
        <w:gridCol w:w="3100"/>
      </w:tblGrid>
      <w:tr>
        <w:trPr>
          <w:tblHeader/>
        </w:trPr>
        <w:tc>
          <w:tcPr>
            <w:tcW w:type="dxa" w:w="17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Couche</w:t>
            </w:r>
          </w:p>
        </w:tc>
        <w:tc>
          <w:tcPr>
            <w:tcW w:type="dxa" w:w="17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Système</w:t>
            </w:r>
          </w:p>
        </w:tc>
        <w:tc>
          <w:tcPr>
            <w:tcW w:type="dxa" w:w="22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Interface</w:t>
            </w:r>
          </w:p>
        </w:tc>
        <w:tc>
          <w:tcPr>
            <w:tcW w:type="dxa" w:w="18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Utilisateurs</w:t>
            </w:r>
          </w:p>
        </w:tc>
        <w:tc>
          <w:tcPr>
            <w:tcW w:type="dxa" w:w="3100"/>
            <w:tcBorders>
              <w:top w:val="single" w:color="1E3A5F" w:sz="1"/>
              <w:left w:val="single" w:color="1E3A5F" w:sz="1"/>
              <w:bottom w:val="single" w:color="1E3A5F" w:sz="1"/>
              <w:right w:val="single" w:color="1E3A5F" w:sz="1"/>
            </w:tcBorders>
            <w:shd w:fill="1E3A5F" w:val="clear"/>
            <w:tcMar>
              <w:top w:type="dxa" w:w="120"/>
              <w:left w:type="dxa" w:w="150"/>
              <w:bottom w:type="dxa" w:w="120"/>
              <w:right w:type="dxa" w:w="150"/>
            </w:tcMar>
            <w:vAlign w:val="center"/>
          </w:tcPr>
          <w:p>
            <w:r>
              <w:rPr>
                <w:rFonts w:ascii="Arial" w:cs="Arial" w:eastAsia="Arial" w:hAnsi="Arial"/>
                <w:b/>
                <w:bCs/>
                <w:color w:val="FFFFFF"/>
                <w:sz w:val="19"/>
                <w:szCs w:val="19"/>
              </w:rPr>
              <w:t xml:space="preserve">Valeur Clé</w:t>
            </w:r>
          </w:p>
        </w:tc>
      </w:tr>
      <w:tr>
        <w:tc>
          <w:tcPr>
            <w:tcW w:type="dxa" w:w="17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Couche Gestion</w:t>
            </w:r>
          </w:p>
        </w:tc>
        <w:tc>
          <w:tcPr>
            <w:tcW w:type="dxa" w:w="17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CampusEye</w:t>
            </w:r>
          </w:p>
        </w:tc>
        <w:tc>
          <w:tcPr>
            <w:tcW w:type="dxa" w:w="22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Navigateur web (React)</w:t>
            </w:r>
          </w:p>
        </w:tc>
        <w:tc>
          <w:tcPr>
            <w:tcW w:type="dxa" w:w="18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Admins, Professeurs</w:t>
            </w:r>
          </w:p>
        </w:tc>
        <w:tc>
          <w:tcPr>
            <w:tcW w:type="dxa" w:w="3100"/>
            <w:tcBorders>
              <w:top w:val="single" w:color="CBD5E1" w:sz="1"/>
              <w:left w:val="single" w:color="CBD5E1" w:sz="1"/>
              <w:bottom w:val="single" w:color="CBD5E1" w:sz="1"/>
              <w:right w:val="single" w:color="CBD5E1" w:sz="1"/>
            </w:tcBorders>
            <w:shd w:fill="F0F4FF"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Présence, cours, rapports, analytiques</w:t>
            </w:r>
          </w:p>
        </w:tc>
      </w:tr>
      <w:tr>
        <w:tc>
          <w:tcPr>
            <w:tcW w:type="dxa" w:w="17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Couche Intelligence</w:t>
            </w:r>
          </w:p>
        </w:tc>
        <w:tc>
          <w:tcPr>
            <w:tcW w:type="dxa" w:w="17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NOVAA</w:t>
            </w:r>
          </w:p>
        </w:tc>
        <w:tc>
          <w:tcPr>
            <w:tcW w:type="dxa" w:w="22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Voix + PyQt6 HUD</w:t>
            </w:r>
          </w:p>
        </w:tc>
        <w:tc>
          <w:tcPr>
            <w:tcW w:type="dxa" w:w="18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Professeur, Admin</w:t>
            </w:r>
          </w:p>
        </w:tc>
        <w:tc>
          <w:tcPr>
            <w:tcW w:type="dxa" w:w="3100"/>
            <w:tcBorders>
              <w:top w:val="single" w:color="CBD5E1" w:sz="1"/>
              <w:left w:val="single" w:color="CBD5E1" w:sz="1"/>
              <w:bottom w:val="single" w:color="CBD5E1" w:sz="1"/>
              <w:right w:val="single" w:color="CBD5E1" w:sz="1"/>
            </w:tcBorders>
            <w:shd w:fill="FAFAFA" w:val="clear"/>
            <w:tcMar>
              <w:top w:type="dxa" w:w="100"/>
              <w:left w:type="dxa" w:w="150"/>
              <w:bottom w:type="dxa" w:w="100"/>
              <w:right w:type="dxa" w:w="150"/>
            </w:tcMar>
            <w:vAlign w:val="center"/>
          </w:tcPr>
          <w:p>
            <w:r>
              <w:rPr>
                <w:rFonts w:ascii="Arial" w:cs="Arial" w:eastAsia="Arial" w:hAnsi="Arial"/>
                <w:b w:val="false"/>
                <w:bCs w:val="false"/>
                <w:color w:val="0A1628"/>
                <w:sz w:val="19"/>
                <w:szCs w:val="19"/>
              </w:rPr>
              <w:t xml:space="preserve">Contrôle vocal, mémoire, alertes, tuteur IA</w:t>
            </w:r>
          </w:p>
        </w:tc>
      </w:tr>
    </w:tbl>
    <w:p>
      <w:pPr>
        <w:pStyle w:val="Heading2"/>
        <w:pBdr>
          <w:bottom w:val="single" w:color="7C3AED" w:sz="3" w:space="3"/>
        </w:pBdr>
        <w:spacing w:after="120" w:before="300"/>
      </w:pPr>
      <w:r>
        <w:rPr>
          <w:rFonts w:ascii="Arial" w:cs="Arial" w:eastAsia="Arial" w:hAnsi="Arial"/>
          <w:b/>
          <w:bCs/>
          <w:color w:val="7C3AED"/>
          <w:sz w:val="28"/>
          <w:szCs w:val="28"/>
        </w:rPr>
        <w:t xml:space="preserve">11.4  Script de Démo en Direct (5 minutes)</w:t>
      </w:r>
    </w:p>
    <w:p>
      <w:pPr>
        <w:pStyle w:val="ListParagraph"/>
        <w:numPr>
          <w:ilvl w:val="0"/>
          <w:numId w:val="3"/>
        </w:numPr>
        <w:spacing w:after="100" w:before="0"/>
      </w:pPr>
      <w:r>
        <w:rPr>
          <w:rFonts w:ascii="Arial" w:cs="Arial" w:eastAsia="Arial" w:hAnsi="Arial"/>
          <w:color w:val="0A1628"/>
          <w:sz w:val="21"/>
          <w:szCs w:val="21"/>
        </w:rPr>
        <w:t xml:space="preserve">Ouvrir CampusEye dans le navigateur. Montrer le tableau de bord des présences et les supports de cours.</w:t>
      </w:r>
    </w:p>
    <w:p>
      <w:pPr>
        <w:pStyle w:val="ListParagraph"/>
        <w:numPr>
          <w:ilvl w:val="0"/>
          <w:numId w:val="3"/>
        </w:numPr>
        <w:spacing w:after="100" w:before="0"/>
      </w:pPr>
      <w:r>
        <w:rPr>
          <w:rFonts w:ascii="Arial" w:cs="Arial" w:eastAsia="Arial" w:hAnsi="Arial"/>
          <w:color w:val="0A1628"/>
          <w:sz w:val="21"/>
          <w:szCs w:val="21"/>
        </w:rPr>
        <w:t xml:space="preserve">Dire : ‘Nova, combien d’étudiants sont absents aujourd’hui ?’ → NOVAA répond vocalement avec données en direct.</w:t>
      </w:r>
    </w:p>
    <w:p>
      <w:pPr>
        <w:pStyle w:val="ListParagraph"/>
        <w:numPr>
          <w:ilvl w:val="0"/>
          <w:numId w:val="3"/>
        </w:numPr>
        <w:spacing w:after="100" w:before="0"/>
      </w:pPr>
      <w:r>
        <w:rPr>
          <w:rFonts w:ascii="Arial" w:cs="Arial" w:eastAsia="Arial" w:hAnsi="Arial"/>
          <w:color w:val="0A1628"/>
          <w:sz w:val="21"/>
          <w:szCs w:val="21"/>
        </w:rPr>
        <w:t xml:space="preserve">Dire : ‘Nova, qui est en zone danger en Algorithmique ?’ → NOVAA lit la liste.</w:t>
      </w:r>
    </w:p>
    <w:p>
      <w:pPr>
        <w:pStyle w:val="ListParagraph"/>
        <w:numPr>
          <w:ilvl w:val="0"/>
          <w:numId w:val="3"/>
        </w:numPr>
        <w:spacing w:after="100" w:before="0"/>
      </w:pPr>
      <w:r>
        <w:rPr>
          <w:rFonts w:ascii="Arial" w:cs="Arial" w:eastAsia="Arial" w:hAnsi="Arial"/>
          <w:color w:val="0A1628"/>
          <w:sz w:val="21"/>
          <w:szCs w:val="21"/>
        </w:rPr>
        <w:t xml:space="preserve">Lancer un scan de visage dans CampusEye. NOVAA annonce : ‘Scan terminé : 18 présents, 2 absents.’</w:t>
      </w:r>
    </w:p>
    <w:p>
      <w:pPr>
        <w:pStyle w:val="ListParagraph"/>
        <w:numPr>
          <w:ilvl w:val="0"/>
          <w:numId w:val="3"/>
        </w:numPr>
        <w:spacing w:after="100" w:before="0"/>
      </w:pPr>
      <w:r>
        <w:rPr>
          <w:rFonts w:ascii="Arial" w:cs="Arial" w:eastAsia="Arial" w:hAnsi="Arial"/>
          <w:color w:val="0A1628"/>
          <w:sz w:val="21"/>
          <w:szCs w:val="21"/>
        </w:rPr>
        <w:t xml:space="preserve">Dans le chat étudiant CampusEye, demander : ‘Explique la notation Big O.’ Le badge NOVAA apparait — la réponse utilise la mémoire de l’étudiant.</w:t>
      </w:r>
    </w:p>
    <w:p>
      <w:pPr>
        <w:pStyle w:val="ListParagraph"/>
        <w:numPr>
          <w:ilvl w:val="0"/>
          <w:numId w:val="3"/>
        </w:numPr>
        <w:spacing w:after="100" w:before="0"/>
      </w:pPr>
      <w:r>
        <w:rPr>
          <w:rFonts w:ascii="Arial" w:cs="Arial" w:eastAsia="Arial" w:hAnsi="Arial"/>
          <w:color w:val="0A1628"/>
          <w:sz w:val="21"/>
          <w:szCs w:val="21"/>
        </w:rPr>
        <w:t xml:space="preserve">Dire : ‘Nova, explique la récursivité depuis mon cours d’Algorithmique.’ → NOVAA enseigne vocalement avec les supports du cours.</w:t>
      </w:r>
    </w:p>
    <w:p>
      <w:pPr>
        <w:pBdr>
          <w:bottom w:val="single" w:color="CBD5E1" w:sz="4" w:space="1"/>
        </w:pBdr>
        <w:spacing w:after="160" w:before="160"/>
      </w:pPr>
    </w:p>
    <w:p>
      <w:pPr>
        <w:spacing w:after="0" w:before="200"/>
        <w:jc w:val="center"/>
      </w:pPr>
      <w:r>
        <w:rPr>
          <w:rFonts w:ascii="Arial" w:cs="Arial" w:eastAsia="Arial" w:hAnsi="Arial"/>
          <w:i/>
          <w:iCs/>
          <w:color w:val="334155"/>
          <w:sz w:val="22"/>
          <w:szCs w:val="22"/>
        </w:rPr>
        <w:t xml:space="preserve">« Le Smart Campus Suite démontre qu’un assistant IA et une plateforme de gestion web ne sont pas des solutions concurrentes — ce sont des couches complémentaires d’un même système intelligent.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2"/>
      </w:pBdr>
      <w:jc w:val="center"/>
    </w:pPr>
    <w:r>
      <w:rPr>
        <w:rFonts w:ascii="Arial" w:cs="Arial" w:eastAsia="Arial" w:hAnsi="Arial"/>
        <w:color w:val="334155"/>
        <w:sz w:val="17"/>
        <w:szCs w:val="17"/>
      </w:rPr>
      <w:t xml:space="preserve">Page </w:t>
    </w:r>
    <w:r>
      <w:rPr>
        <w:rFonts w:ascii="Arial" w:cs="Arial" w:eastAsia="Arial" w:hAnsi="Arial"/>
        <w:color w:val="334155"/>
        <w:sz w:val="17"/>
        <w:szCs w:val="17"/>
      </w:rPr>
      <w:fldChar w:fldCharType="begin"/>
      <w:instrText xml:space="preserve">PAGE</w:instrText>
      <w:fldChar w:fldCharType="separate"/>
      <w:fldChar w:fldCharType="end"/>
    </w:r>
    <w:r>
      <w:rPr>
        <w:rFonts w:ascii="Arial" w:cs="Arial" w:eastAsia="Arial" w:hAnsi="Arial"/>
        <w:color w:val="334155"/>
        <w:sz w:val="17"/>
        <w:szCs w:val="17"/>
      </w:rPr>
      <w:t xml:space="preserve"> / </w:t>
    </w:r>
    <w:r>
      <w:rPr>
        <w:rFonts w:ascii="Arial" w:cs="Arial" w:eastAsia="Arial" w:hAnsi="Arial"/>
        <w:color w:val="334155"/>
        <w:sz w:val="17"/>
        <w:szCs w:val="17"/>
      </w:rPr>
      <w:fldChar w:fldCharType="begin"/>
      <w:instrText xml:space="preserve">NUMPAGES</w:instrText>
      <w:fldChar w:fldCharType="separate"/>
      <w:fldChar w:fldCharType="end"/>
    </w:r>
    <w:r>
      <w:rPr>
        <w:rFonts w:ascii="Arial" w:cs="Arial" w:eastAsia="Arial" w:hAnsi="Arial"/>
        <w:color w:val="334155"/>
        <w:sz w:val="17"/>
        <w:szCs w:val="17"/>
      </w:rPr>
      <w:t xml:space="preserve">     —     Ahmed Charifi Alaoui  —  PFE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2" w:space="2"/>
      </w:pBdr>
      <w:jc w:val="right"/>
    </w:pPr>
    <w:r>
      <w:rPr>
        <w:rFonts w:ascii="Arial" w:cs="Arial" w:eastAsia="Arial" w:hAnsi="Arial"/>
        <w:color w:val="334155"/>
        <w:sz w:val="17"/>
        <w:szCs w:val="17"/>
      </w:rPr>
      <w:t xml:space="preserve">NOVAA × CampusEye  —  Smart Campus Suite Integration Plan  —  PFE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FFFFFF"/>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7C3AED"/>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2026-05-23T01:08:19.639Z</dcterms:created>
  <dcterms:modified xsi:type="dcterms:W3CDTF">2026-05-23T01:08:19.642Z</dcterms:modified>
</cp:coreProperties>
</file>

<file path=docProps/custom.xml><?xml version="1.0" encoding="utf-8"?>
<Properties xmlns="http://schemas.openxmlformats.org/officeDocument/2006/custom-properties" xmlns:vt="http://schemas.openxmlformats.org/officeDocument/2006/docPropsVTypes"/>
</file>