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Машков</w:t>
      </w:r>
      <w:r>
        <w:t xml:space="preserve"> </w:t>
      </w:r>
      <w:r>
        <w:t xml:space="preserve">Илья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основы-работы-с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 с помощью команды mc (рис. [??]).</w:t>
      </w:r>
    </w:p>
    <w:p>
      <w:pPr>
        <w:pStyle w:val="CaptionedFigure"/>
      </w:pPr>
      <w:r>
        <w:drawing>
          <wp:inline>
            <wp:extent cx="3733800" cy="4357553"/>
            <wp:effectExtent b="0" l="0" r="0" t="0"/>
            <wp:docPr descr="Непосредственно mc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7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Непосредственно mc.</w:t>
      </w:r>
    </w:p>
    <w:p>
      <w:pPr>
        <w:pStyle w:val="BodyText"/>
      </w:pPr>
      <w:r>
        <w:t xml:space="preserve">Потом перехожу в рабочий каталог, используя mc, и создаю каталог lab05. Создать каталог можно, как через терминал (именно так я его и создал), так и с помощью кнопки F7 (Рис. [??]).</w:t>
      </w:r>
    </w:p>
    <w:p>
      <w:pPr>
        <w:pStyle w:val="CaptionedFigure"/>
      </w:pPr>
      <w:r>
        <w:drawing>
          <wp:inline>
            <wp:extent cx="3733800" cy="1401153"/>
            <wp:effectExtent b="0" l="0" r="0" t="0"/>
            <wp:docPr descr="Рабочая папка и каталог lab05 в ней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Рабочая папка и каталог lab05 в ней.</w:t>
      </w:r>
    </w:p>
    <w:p>
      <w:pPr>
        <w:pStyle w:val="BodyText"/>
      </w:pPr>
      <w:r>
        <w:t xml:space="preserve">Далее перехожу в созданный каталог и с помощью команды</w:t>
      </w:r>
      <w:r>
        <w:t xml:space="preserve"> </w:t>
      </w:r>
      <w:r>
        <w:t xml:space="preserve">‘</w:t>
      </w:r>
      <w:r>
        <w:t xml:space="preserve">touch</w:t>
      </w:r>
      <w:r>
        <w:t xml:space="preserve">’</w:t>
      </w:r>
      <w:r>
        <w:t xml:space="preserve"> </w:t>
      </w:r>
      <w:r>
        <w:t xml:space="preserve">создаю файл lab5-1.asm (Рис. [??]).</w:t>
      </w:r>
    </w:p>
    <w:p>
      <w:pPr>
        <w:pStyle w:val="CaptionedFigure"/>
      </w:pPr>
      <w:r>
        <w:drawing>
          <wp:inline>
            <wp:extent cx="3733800" cy="877302"/>
            <wp:effectExtent b="0" l="0" r="0" t="0"/>
            <wp:docPr descr="Файл lab5-1.asm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lab5-1.asm.</w:t>
      </w:r>
    </w:p>
    <w:bookmarkEnd w:id="31"/>
    <w:bookmarkStart w:id="41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Открываю файл с помощью клавиши F4 и ввожу код программы для запроса строки у пользователя, сохраняю изменения с помощью комбинации (Ctrl+O) (Рис. [??]).</w:t>
      </w:r>
    </w:p>
    <w:p>
      <w:pPr>
        <w:pStyle w:val="CaptionedFigure"/>
      </w:pPr>
      <w:r>
        <w:drawing>
          <wp:inline>
            <wp:extent cx="3733800" cy="3360419"/>
            <wp:effectExtent b="0" l="0" r="0" t="0"/>
            <wp:docPr descr="Код программы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программы.</w:t>
      </w:r>
    </w:p>
    <w:p>
      <w:pPr>
        <w:pStyle w:val="BodyText"/>
      </w:pPr>
      <w:r>
        <w:t xml:space="preserve">А затем просматриваю содержимое файла с помощью клавиши F3 (Рис. [??]).</w:t>
      </w:r>
    </w:p>
    <w:p>
      <w:pPr>
        <w:pStyle w:val="CaptionedFigure"/>
      </w:pPr>
      <w:r>
        <w:drawing>
          <wp:inline>
            <wp:extent cx="3733800" cy="3360419"/>
            <wp:effectExtent b="0" l="0" r="0" t="0"/>
            <wp:docPr descr="Проверка содержимого файла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содержимого файла.</w:t>
      </w:r>
    </w:p>
    <w:p>
      <w:pPr>
        <w:pStyle w:val="BodyText"/>
      </w:pPr>
      <w:r>
        <w:t xml:space="preserve">Далее транслирую текст программы в объектный файл, компаную полученный файл и запускаю исполняемый файл (Рис. [??]).</w:t>
      </w:r>
    </w:p>
    <w:p>
      <w:pPr>
        <w:pStyle w:val="CaptionedFigure"/>
      </w:pPr>
      <w:r>
        <w:drawing>
          <wp:inline>
            <wp:extent cx="3733800" cy="588025"/>
            <wp:effectExtent b="0" l="0" r="0" t="0"/>
            <wp:docPr descr="Трансляция, компоновка и запуск программы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Трансляция, компоновка и запуск программы.</w:t>
      </w:r>
    </w:p>
    <w:bookmarkEnd w:id="41"/>
    <w:bookmarkStart w:id="60" w:name="подключение-внешнего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на ТУИС. Так как он сохранился в папке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, я с помощью клавиши F5 переношу его в каталог lab05 (Рис. [??]).</w:t>
      </w:r>
    </w:p>
    <w:p>
      <w:pPr>
        <w:pStyle w:val="CaptionedFigure"/>
      </w:pPr>
      <w:r>
        <w:drawing>
          <wp:inline>
            <wp:extent cx="3733800" cy="1570771"/>
            <wp:effectExtent b="0" l="0" r="0" t="0"/>
            <wp:docPr descr="Файл in_out.asm в директории lab05.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in_out.asm в директории lab05.</w:t>
      </w:r>
    </w:p>
    <w:p>
      <w:pPr>
        <w:pStyle w:val="BodyText"/>
      </w:pPr>
      <w:r>
        <w:t xml:space="preserve">Затем с помощью всё той же клавиши F5 копирую содержимое файла lab5-1.asm в файл lab5-2.asm (Рис. [??]).</w:t>
      </w:r>
    </w:p>
    <w:p>
      <w:pPr>
        <w:pStyle w:val="CaptionedFigure"/>
      </w:pPr>
      <w:r>
        <w:drawing>
          <wp:inline>
            <wp:extent cx="3733800" cy="1535346"/>
            <wp:effectExtent b="0" l="0" r="0" t="0"/>
            <wp:docPr descr="Копирование содержимого одного файла в другой.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одного файла в другой.</w:t>
      </w:r>
    </w:p>
    <w:p>
      <w:pPr>
        <w:pStyle w:val="BodyText"/>
      </w:pPr>
      <w:r>
        <w:t xml:space="preserve">Этим действием я создал новый файл с содержимым старого (Рис. [??]).</w:t>
      </w:r>
    </w:p>
    <w:p>
      <w:pPr>
        <w:pStyle w:val="CaptionedFigure"/>
      </w:pPr>
      <w:r>
        <w:drawing>
          <wp:inline>
            <wp:extent cx="3733800" cy="311150"/>
            <wp:effectExtent b="0" l="0" r="0" t="0"/>
            <wp:docPr descr="Файл lab5-2.asm.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lab5-2.asm.</w:t>
      </w:r>
    </w:p>
    <w:p>
      <w:pPr>
        <w:pStyle w:val="BodyText"/>
      </w:pPr>
      <w:r>
        <w:t xml:space="preserve">Теперь изменяю содержимое этого файла так, чтобы в программе изпользовались подпрограммы из внешнего файла in_out.asm (Рис. [??]).</w:t>
      </w:r>
    </w:p>
    <w:p>
      <w:pPr>
        <w:pStyle w:val="CaptionedFigure"/>
      </w:pPr>
      <w:r>
        <w:drawing>
          <wp:inline>
            <wp:extent cx="3733800" cy="1947231"/>
            <wp:effectExtent b="0" l="0" r="0" t="0"/>
            <wp:docPr descr="Редактирование кода программы.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 программы.</w:t>
      </w:r>
    </w:p>
    <w:p>
      <w:pPr>
        <w:pStyle w:val="BodyText"/>
      </w:pPr>
      <w:r>
        <w:t xml:space="preserve">После этого я транслирую, компоную и запускаю программу сначало с параметром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586193"/>
            <wp:effectExtent b="0" l="0" r="0" t="0"/>
            <wp:docPr descr="Запуск программы со строкой ‘sprintLF’.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со строкой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А потом меняю этот параметр на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 </w:t>
      </w:r>
      <w:r>
        <w:t xml:space="preserve">и произвожу те же действия (Рис. [??]).</w:t>
      </w:r>
    </w:p>
    <w:p>
      <w:pPr>
        <w:pStyle w:val="CaptionedFigure"/>
      </w:pPr>
      <w:r>
        <w:drawing>
          <wp:inline>
            <wp:extent cx="3733800" cy="378146"/>
            <wp:effectExtent b="0" l="0" r="0" t="0"/>
            <wp:docPr descr="Запуск программы со строкой ‘sprint’.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со строкой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Разница состоит в том, что с параметром</w:t>
      </w:r>
      <w:r>
        <w:t xml:space="preserve"> </w:t>
      </w:r>
      <w:r>
        <w:t xml:space="preserve">‘</w:t>
      </w:r>
      <w:r>
        <w:t xml:space="preserve">sprintLF</w:t>
      </w:r>
      <w:r>
        <w:t xml:space="preserve">’</w:t>
      </w:r>
      <w:r>
        <w:t xml:space="preserve"> </w:t>
      </w:r>
      <w:r>
        <w:t xml:space="preserve">пользователь вводит свой текст с новой строки, а со</w:t>
      </w:r>
      <w:r>
        <w:t xml:space="preserve"> </w:t>
      </w:r>
      <w:r>
        <w:t xml:space="preserve">‘</w:t>
      </w:r>
      <w:r>
        <w:t xml:space="preserve">sprint</w:t>
      </w:r>
      <w:r>
        <w:t xml:space="preserve">’</w:t>
      </w:r>
      <w:r>
        <w:t xml:space="preserve"> </w:t>
      </w:r>
      <w:r>
        <w:t xml:space="preserve">ввод происходит на той же строке, где написано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.</w:t>
      </w:r>
    </w:p>
    <w:bookmarkEnd w:id="60"/>
    <w:bookmarkStart w:id="73" w:name="X32ff26b75a7156f968f22ae721fd8fec4b51e1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lab5-1.asm, используя клавишу F5. Затем изменяю код программы так, чтобы после вывода запроса о введении строки она также выводила и вводимую пользователем строку (Рис. [??]).</w:t>
      </w:r>
    </w:p>
    <w:p>
      <w:pPr>
        <w:pStyle w:val="CaptionedFigure"/>
      </w:pPr>
      <w:r>
        <w:drawing>
          <wp:inline>
            <wp:extent cx="3733800" cy="4002012"/>
            <wp:effectExtent b="0" l="0" r="0" t="0"/>
            <wp:docPr descr="Изменённый код программы.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программы.</w:t>
      </w:r>
    </w:p>
    <w:p>
      <w:pPr>
        <w:numPr>
          <w:ilvl w:val="0"/>
          <w:numId w:val="1003"/>
        </w:numPr>
        <w:pStyle w:val="Compact"/>
      </w:pPr>
      <w:r>
        <w:t xml:space="preserve">Теперь получаю исполняемый файл и запускаю его (Рис. [??]).</w:t>
      </w:r>
    </w:p>
    <w:p>
      <w:pPr>
        <w:pStyle w:val="CaptionedFigure"/>
      </w:pPr>
      <w:r>
        <w:drawing>
          <wp:inline>
            <wp:extent cx="3733800" cy="652870"/>
            <wp:effectExtent b="0" l="0" r="0" t="0"/>
            <wp:docPr descr="Получение и запуск исполняемого файла.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запуск исполняемого файла.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и также меняю код программы, чтобы он выводил вводимую строку (Рис. [??]).</w:t>
      </w:r>
    </w:p>
    <w:p>
      <w:pPr>
        <w:pStyle w:val="CaptionedFigure"/>
      </w:pPr>
      <w:r>
        <w:drawing>
          <wp:inline>
            <wp:extent cx="3733800" cy="2627488"/>
            <wp:effectExtent b="0" l="0" r="0" t="0"/>
            <wp:docPr descr="Изменённый код программы, использующей внешний файл.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Изменённый код программы, использующей внешний файл.</w:t>
      </w:r>
    </w:p>
    <w:p>
      <w:pPr>
        <w:numPr>
          <w:ilvl w:val="0"/>
          <w:numId w:val="1005"/>
        </w:numPr>
        <w:pStyle w:val="Compact"/>
      </w:pPr>
      <w:r>
        <w:t xml:space="preserve">Получаю исполняемый файл и проверяю корректность его работы (Рис. [??]).</w:t>
      </w:r>
    </w:p>
    <w:p>
      <w:pPr>
        <w:pStyle w:val="CaptionedFigure"/>
      </w:pPr>
      <w:r>
        <w:drawing>
          <wp:inline>
            <wp:extent cx="3733800" cy="423290"/>
            <wp:effectExtent b="0" l="0" r="0" t="0"/>
            <wp:docPr descr="Получение и запуск исполняемого файла.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 запуск исполняемого файла.</w:t>
      </w:r>
    </w:p>
    <w:bookmarkEnd w:id="73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выпонения лабораторной работы я приобрел практические навыки работы в Midnight Commander, а также освоил инструкции языка ассемблера mov и int.</w:t>
      </w:r>
    </w:p>
    <w:bookmarkEnd w:id="75"/>
    <w:bookmarkStart w:id="77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76">
        <w:r>
          <w:rPr>
            <w:rStyle w:val="Hyperlink"/>
          </w:rPr>
          <w:t xml:space="preserve">Архитектура ЭВМ</w:t>
        </w:r>
      </w:hyperlink>
    </w:p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76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Машков Илья Евгеньевич</dc:creator>
  <dc:language>ru-RU</dc:language>
  <cp:keywords/>
  <dcterms:created xsi:type="dcterms:W3CDTF">2023-11-11T19:07:51Z</dcterms:created>
  <dcterms:modified xsi:type="dcterms:W3CDTF">2023-11-11T19:07:51Z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