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Записываю в файл</w:t>
      </w:r>
      <w:r>
        <w:t xml:space="preserve"> </w:t>
      </w:r>
      <w:r>
        <w:rPr>
          <w:b/>
          <w:bCs/>
        </w:rPr>
        <w:t xml:space="preserve">file.txt</w:t>
      </w:r>
      <w:r>
        <w:t xml:space="preserve"> </w:t>
      </w:r>
      <w:r>
        <w:t xml:space="preserve">все названия из домашнего каталога и директории</w:t>
      </w:r>
      <w:r>
        <w:t xml:space="preserve"> </w:t>
      </w:r>
      <w:r>
        <w:rPr>
          <w:b/>
          <w:bCs/>
        </w:rPr>
        <w:t xml:space="preserve">/etc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/>
          <w:bCs/>
        </w:rPr>
        <w:t xml:space="preserve">ls</w:t>
      </w:r>
      <w:r>
        <w:t xml:space="preserve"> </w:t>
      </w:r>
      <w:r>
        <w:t xml:space="preserve">с ключами</w:t>
      </w:r>
      <w:r>
        <w:t xml:space="preserve"> </w:t>
      </w:r>
      <w:r>
        <w:rPr>
          <w:b/>
          <w:bCs/>
        </w:rPr>
        <w:t xml:space="preserve">-lR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619840"/>
            <wp:effectExtent b="0" l="0" r="0" t="0"/>
            <wp:docPr descr="Запись всех имён файлов из директорий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всех имён файлов из директорий.</w:t>
      </w:r>
    </w:p>
    <w:p>
      <w:pPr>
        <w:pStyle w:val="Compact"/>
        <w:numPr>
          <w:ilvl w:val="0"/>
          <w:numId w:val="1003"/>
        </w:numPr>
      </w:pPr>
      <w:r>
        <w:t xml:space="preserve">Вывожу все имена файлов с расширением</w:t>
      </w:r>
      <w:r>
        <w:t xml:space="preserve"> </w:t>
      </w:r>
      <w:r>
        <w:rPr>
          <w:b/>
          <w:bCs/>
        </w:rPr>
        <w:t xml:space="preserve">.conf</w:t>
      </w:r>
      <w:r>
        <w:t xml:space="preserve"> </w:t>
      </w:r>
      <w:r>
        <w:t xml:space="preserve">из</w:t>
      </w:r>
      <w:r>
        <w:t xml:space="preserve"> </w:t>
      </w:r>
      <w:r>
        <w:rPr>
          <w:b/>
          <w:bCs/>
        </w:rPr>
        <w:t xml:space="preserve">file.txt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/>
          <w:bCs/>
        </w:rPr>
        <w:t xml:space="preserve">grep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164752"/>
            <wp:effectExtent b="0" l="0" r="0" t="0"/>
            <wp:docPr descr="Имена файлов с расширением .conf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Имена файлов с расширением .conf.</w:t>
      </w:r>
    </w:p>
    <w:p>
      <w:pPr>
        <w:pStyle w:val="BodyText"/>
      </w:pPr>
      <w:r>
        <w:t xml:space="preserve">Затем записываю эти имена в файл</w:t>
      </w:r>
      <w:r>
        <w:t xml:space="preserve"> </w:t>
      </w:r>
      <w:r>
        <w:rPr>
          <w:b/>
          <w:bCs/>
        </w:rPr>
        <w:t xml:space="preserve">conf.txt</w:t>
      </w:r>
      <w:r>
        <w:t xml:space="preserve"> </w:t>
      </w:r>
      <w:r>
        <w:t xml:space="preserve">и проверяю это командой</w:t>
      </w:r>
      <w:r>
        <w:t xml:space="preserve"> </w:t>
      </w:r>
      <w:r>
        <w:rPr>
          <w:b/>
          <w:bCs/>
        </w:rPr>
        <w:t xml:space="preserve">cat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666750" cy="183667"/>
            <wp:effectExtent b="0" l="0" r="0" t="0"/>
            <wp:docPr descr="Запись имён в файл.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3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имён в файл.</w:t>
      </w:r>
    </w:p>
    <w:p>
      <w:pPr>
        <w:pStyle w:val="Compact"/>
        <w:numPr>
          <w:ilvl w:val="0"/>
          <w:numId w:val="1004"/>
        </w:numPr>
      </w:pPr>
      <w:r>
        <w:t xml:space="preserve">С помощью команды</w:t>
      </w:r>
      <w:r>
        <w:t xml:space="preserve"> </w:t>
      </w:r>
      <w:r>
        <w:rPr>
          <w:b/>
          <w:bCs/>
        </w:rPr>
        <w:t xml:space="preserve">find</w:t>
      </w:r>
      <w:r>
        <w:t xml:space="preserve"> </w:t>
      </w:r>
      <w:r>
        <w:t xml:space="preserve">нахожу в домашней директории файлы, начинающиеся на</w:t>
      </w:r>
      <w:r>
        <w:t xml:space="preserve"> </w:t>
      </w:r>
      <w:r>
        <w:rPr>
          <w:b/>
          <w:bCs/>
        </w:rPr>
        <w:t xml:space="preserve">F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825272"/>
            <wp:effectExtent b="0" l="0" r="0" t="0"/>
            <wp:docPr descr="Поиск файлов с определённым именем.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файлов с определённым именем.</w:t>
      </w:r>
    </w:p>
    <w:p>
      <w:pPr>
        <w:pStyle w:val="BodyText"/>
      </w:pPr>
      <w:r>
        <w:t xml:space="preserve">Теперь делаю это с помощью команд</w:t>
      </w:r>
      <w:r>
        <w:t xml:space="preserve"> </w:t>
      </w:r>
      <w:r>
        <w:rPr>
          <w:b/>
          <w:bCs/>
        </w:rPr>
        <w:t xml:space="preserve">ls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grep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93382"/>
            <wp:effectExtent b="0" l="0" r="0" t="0"/>
            <wp:docPr descr="Использование ls и grep для поиска файлов.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ls и grep для поиска файлов.</w:t>
      </w:r>
    </w:p>
    <w:p>
      <w:pPr>
        <w:pStyle w:val="Compact"/>
        <w:numPr>
          <w:ilvl w:val="0"/>
          <w:numId w:val="1005"/>
        </w:numPr>
      </w:pPr>
      <w:r>
        <w:t xml:space="preserve">Вывожу имена файлов из</w:t>
      </w:r>
      <w:r>
        <w:t xml:space="preserve"> </w:t>
      </w:r>
      <w:r>
        <w:rPr>
          <w:b/>
          <w:bCs/>
        </w:rPr>
        <w:t xml:space="preserve">/etc</w:t>
      </w:r>
      <w:r>
        <w:t xml:space="preserve">, начинающихся на</w:t>
      </w:r>
      <w:r>
        <w:t xml:space="preserve"> </w:t>
      </w:r>
      <w:r>
        <w:rPr>
          <w:b/>
          <w:bCs/>
        </w:rPr>
        <w:t xml:space="preserve">log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063996"/>
            <wp:effectExtent b="0" l="0" r="0" t="0"/>
            <wp:docPr descr="Поиск файлов с именем на log.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файлов с именем на log.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</w:t>
      </w:r>
      <w:r>
        <w:t xml:space="preserve"> </w:t>
      </w:r>
      <w:r>
        <w:rPr>
          <w:b/>
          <w:bCs/>
        </w:rPr>
        <w:t xml:space="preserve">find</w:t>
      </w:r>
      <w:r>
        <w:t xml:space="preserve"> </w:t>
      </w:r>
      <w:r>
        <w:t xml:space="preserve">запускаю фоновую запись всех названий файлов с именем на</w:t>
      </w:r>
      <w:r>
        <w:t xml:space="preserve"> </w:t>
      </w:r>
      <w:r>
        <w:rPr>
          <w:b/>
          <w:bCs/>
        </w:rPr>
        <w:t xml:space="preserve">log</w:t>
      </w:r>
      <w:r>
        <w:t xml:space="preserve"> </w:t>
      </w:r>
      <w:r>
        <w:t xml:space="preserve">в файл</w:t>
      </w:r>
      <w:r>
        <w:t xml:space="preserve"> </w:t>
      </w:r>
      <w:r>
        <w:rPr>
          <w:b/>
          <w:bCs/>
        </w:rPr>
        <w:t xml:space="preserve">logfile</w:t>
      </w:r>
      <w:r>
        <w:t xml:space="preserve">, для этого ставлю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&amp;</w:t>
      </w:r>
      <w:r>
        <w:rPr>
          <w:b/>
          <w:bCs/>
        </w:rPr>
        <w:t xml:space="preserve">”</w:t>
      </w:r>
      <w:r>
        <w:t xml:space="preserve"> </w:t>
      </w:r>
      <w:r>
        <w:t xml:space="preserve">после названия файла (рис. [??]).</w:t>
      </w:r>
    </w:p>
    <w:p>
      <w:pPr>
        <w:pStyle w:val="CaptionedFigure"/>
      </w:pPr>
      <w:r>
        <w:drawing>
          <wp:inline>
            <wp:extent cx="3733800" cy="912311"/>
            <wp:effectExtent b="0" l="0" r="0" t="0"/>
            <wp:docPr descr="Фоновая запись имен в файл.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Фоновая запись имен в файл.</w:t>
      </w:r>
    </w:p>
    <w:p>
      <w:pPr>
        <w:pStyle w:val="Compact"/>
        <w:numPr>
          <w:ilvl w:val="0"/>
          <w:numId w:val="1007"/>
        </w:numPr>
      </w:pPr>
      <w:r>
        <w:t xml:space="preserve">Затем удаляю</w:t>
      </w:r>
      <w:r>
        <w:t xml:space="preserve"> </w:t>
      </w:r>
      <w:r>
        <w:rPr>
          <w:b/>
          <w:bCs/>
        </w:rPr>
        <w:t xml:space="preserve">logfile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282506"/>
            <wp:effectExtent b="0" l="0" r="0" t="0"/>
            <wp:docPr descr="Удаление logfile.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logfile.</w:t>
      </w:r>
    </w:p>
    <w:p>
      <w:pPr>
        <w:pStyle w:val="Compact"/>
        <w:numPr>
          <w:ilvl w:val="0"/>
          <w:numId w:val="1008"/>
        </w:numPr>
      </w:pPr>
      <w:r>
        <w:t xml:space="preserve">Запускаю</w:t>
      </w:r>
      <w:r>
        <w:t xml:space="preserve"> </w:t>
      </w:r>
      <w:r>
        <w:rPr>
          <w:b/>
          <w:bCs/>
        </w:rPr>
        <w:t xml:space="preserve">gedit</w:t>
      </w:r>
      <w:r>
        <w:t xml:space="preserve"> </w:t>
      </w:r>
      <w:r>
        <w:t xml:space="preserve">в фоновом режиме, для этого прописываю знак амперсанта перед названием программы (рис. [??]).</w:t>
      </w:r>
    </w:p>
    <w:p>
      <w:pPr>
        <w:pStyle w:val="CaptionedFigure"/>
      </w:pPr>
      <w:r>
        <w:drawing>
          <wp:inline>
            <wp:extent cx="3683000" cy="533400"/>
            <wp:effectExtent b="0" l="0" r="0" t="0"/>
            <wp:docPr descr="Запуск gedit в фоновом режиме.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gedit в фоновом режиме.</w:t>
      </w:r>
    </w:p>
    <w:p>
      <w:pPr>
        <w:pStyle w:val="Compact"/>
        <w:numPr>
          <w:ilvl w:val="0"/>
          <w:numId w:val="1009"/>
        </w:numPr>
      </w:pPr>
      <w:r>
        <w:t xml:space="preserve">Затем использую команду</w:t>
      </w:r>
      <w:r>
        <w:t xml:space="preserve"> </w:t>
      </w:r>
      <w:r>
        <w:rPr>
          <w:b/>
          <w:bCs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b/>
          <w:bCs/>
        </w:rPr>
        <w:t xml:space="preserve">grep</w:t>
      </w:r>
      <w:r>
        <w:t xml:space="preserve"> </w:t>
      </w:r>
      <w:r>
        <w:t xml:space="preserve">с соответствующими опциями для определения индентификатора запущенного процесса (рис. [??]).</w:t>
      </w:r>
    </w:p>
    <w:p>
      <w:pPr>
        <w:pStyle w:val="CaptionedFigure"/>
      </w:pPr>
      <w:r>
        <w:drawing>
          <wp:inline>
            <wp:extent cx="3733800" cy="680922"/>
            <wp:effectExtent b="0" l="0" r="0" t="0"/>
            <wp:docPr descr="Использование различных команд для определения индентификатора процесса.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различных команд для определения индентификатора процесса.</w:t>
      </w:r>
    </w:p>
    <w:p>
      <w:pPr>
        <w:pStyle w:val="Compact"/>
        <w:numPr>
          <w:ilvl w:val="0"/>
          <w:numId w:val="1010"/>
        </w:numPr>
      </w:pPr>
      <w:r>
        <w:t xml:space="preserve">Читаю справку по команде</w:t>
      </w:r>
      <w:r>
        <w:t xml:space="preserve"> </w:t>
      </w:r>
      <w:r>
        <w:rPr>
          <w:b/>
          <w:bCs/>
        </w:rPr>
        <w:t xml:space="preserve">kill</w:t>
      </w:r>
      <w:r>
        <w:t xml:space="preserve">, после чего прописываю её с индентификатором процесса, выполнение которого я хочу прекратить (рис. [??]).</w:t>
      </w:r>
    </w:p>
    <w:p>
      <w:pPr>
        <w:pStyle w:val="CaptionedFigure"/>
      </w:pPr>
      <w:r>
        <w:drawing>
          <wp:inline>
            <wp:extent cx="3733800" cy="739715"/>
            <wp:effectExtent b="0" l="0" r="0" t="0"/>
            <wp:docPr descr="Завершение процесса.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процесса.</w:t>
      </w:r>
    </w:p>
    <w:p>
      <w:pPr>
        <w:pStyle w:val="Compact"/>
        <w:numPr>
          <w:ilvl w:val="0"/>
          <w:numId w:val="1011"/>
        </w:numPr>
      </w:pPr>
      <w:r>
        <w:t xml:space="preserve">Читаю документацию по командам</w:t>
      </w:r>
      <w:r>
        <w:t xml:space="preserve"> </w:t>
      </w:r>
      <w:r>
        <w:rPr>
          <w:b/>
          <w:bCs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du</w:t>
      </w:r>
      <w:r>
        <w:t xml:space="preserve">, после чего выполняю эти команды (рис. [??]).</w:t>
      </w:r>
    </w:p>
    <w:p>
      <w:pPr>
        <w:pStyle w:val="CaptionedFigure"/>
      </w:pPr>
      <w:r>
        <w:drawing>
          <wp:inline>
            <wp:extent cx="3733800" cy="1929407"/>
            <wp:effectExtent b="0" l="0" r="0" t="0"/>
            <wp:docPr descr="Команды df и du.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df и du.</w:t>
      </w:r>
    </w:p>
    <w:p>
      <w:pPr>
        <w:pStyle w:val="Compact"/>
        <w:numPr>
          <w:ilvl w:val="0"/>
          <w:numId w:val="1012"/>
        </w:numPr>
      </w:pPr>
      <w:r>
        <w:t xml:space="preserve">Воспользовавшись документацией, узнаю, что нужно использовать ключ</w:t>
      </w:r>
      <w:r>
        <w:t xml:space="preserve"> </w:t>
      </w:r>
      <w:r>
        <w:rPr>
          <w:b/>
          <w:bCs/>
        </w:rPr>
        <w:t xml:space="preserve">-type</w:t>
      </w:r>
      <w:r>
        <w:t xml:space="preserve"> </w:t>
      </w:r>
      <w:r>
        <w:t xml:space="preserve">с опцией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для команды</w:t>
      </w:r>
      <w:r>
        <w:t xml:space="preserve"> </w:t>
      </w:r>
      <w:r>
        <w:rPr>
          <w:b/>
          <w:bCs/>
        </w:rPr>
        <w:t xml:space="preserve">find</w:t>
      </w:r>
      <w:r>
        <w:t xml:space="preserve">, чтобы вывести все названия каталогов из домашней директории (рис. [??]).</w:t>
      </w:r>
    </w:p>
    <w:p>
      <w:pPr>
        <w:pStyle w:val="CaptionedFigure"/>
      </w:pPr>
      <w:r>
        <w:drawing>
          <wp:inline>
            <wp:extent cx="3733800" cy="3440214"/>
            <wp:effectExtent b="0" l="0" r="0" t="0"/>
            <wp:docPr descr="Вывод иерархии домашней директории.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иерархии домашней директории.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ознакомился с инструментами для поиска файлов и фильтрации текстовых данных. Также я приобрёл практические навыки по управлению процессами, по проверке использования диска и обслуживанию файловых систем.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3">
        <w:r>
          <w:rPr>
            <w:rStyle w:val="Hyperlink"/>
          </w:rPr>
          <w:t xml:space="preserve">Операционные системы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3" Target="https://esystem.rudn.ru/pluginfile.php/2288089/mod_resource/content/4/006-lab_pro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pluginfile.php/2288089/mod_resource/content/4/006-lab_pro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Машков Илья Евгеньевич</dc:creator>
  <dc:language>ru-RU</dc:language>
  <cp:keywords/>
  <dcterms:created xsi:type="dcterms:W3CDTF">2024-03-29T22:53:38Z</dcterms:created>
  <dcterms:modified xsi:type="dcterms:W3CDTF">2024-03-29T22:53:38Z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