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Linux Rocky</w:t>
      </w:r>
    </w:p>
    <w:p>
      <w:pPr>
        <w:pStyle w:val="Compact"/>
        <w:numPr>
          <w:ilvl w:val="0"/>
          <w:numId w:val="1001"/>
        </w:numPr>
      </w:pPr>
      <w:r>
        <w:t xml:space="preserve">Установка драйверов</w:t>
      </w:r>
    </w:p>
    <w:p>
      <w:pPr>
        <w:pStyle w:val="Compact"/>
        <w:numPr>
          <w:ilvl w:val="0"/>
          <w:numId w:val="1001"/>
        </w:numPr>
      </w:pPr>
      <w:r>
        <w:t xml:space="preserve">Домашнее задание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настройка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виртуальной машины</w:t>
      </w:r>
    </w:p>
    <w:p>
      <w:pPr>
        <w:pStyle w:val="FirstParagraph"/>
      </w:pPr>
      <w:r>
        <w:t xml:space="preserve">Создаю новую виртуальную машину, указываю на папку для хранения её данных и образ системы, который собираюсь установить (рис. 1).</w:t>
      </w:r>
    </w:p>
    <w:p>
      <w:pPr>
        <w:pStyle w:val="CaptionedFigure"/>
      </w:pPr>
      <w:r>
        <w:drawing>
          <wp:inline>
            <wp:extent cx="3733800" cy="2121990"/>
            <wp:effectExtent b="0" l="0" r="0" t="0"/>
            <wp:docPr descr="Создание виртуальной машины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машины.</w:t>
      </w:r>
    </w:p>
    <w:p>
      <w:pPr>
        <w:pStyle w:val="BodyText"/>
      </w:pPr>
      <w:r>
        <w:t xml:space="preserve">Затем задаю количество ОЗУ и ядер процессора, которые будут использоваться (рис. 2).</w:t>
      </w:r>
    </w:p>
    <w:p>
      <w:pPr>
        <w:pStyle w:val="CaptionedFigure"/>
      </w:pPr>
      <w:r>
        <w:drawing>
          <wp:inline>
            <wp:extent cx="3733800" cy="2171236"/>
            <wp:effectExtent b="0" l="0" r="0" t="0"/>
            <wp:docPr descr="Выделение ОЗУ и ядер процессора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Выделение ОЗУ и ядер процессора.</w:t>
      </w:r>
    </w:p>
    <w:p>
      <w:pPr>
        <w:pStyle w:val="BodyText"/>
      </w:pPr>
      <w:r>
        <w:t xml:space="preserve">И наконец, создаю диск под машину размером в 50ГБ (рис. 3).</w:t>
      </w:r>
    </w:p>
    <w:p>
      <w:pPr>
        <w:pStyle w:val="CaptionedFigure"/>
      </w:pPr>
      <w:r>
        <w:drawing>
          <wp:inline>
            <wp:extent cx="3733800" cy="2148524"/>
            <wp:effectExtent b="0" l="0" r="0" t="0"/>
            <wp:docPr descr="Создание диска под систему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диска под систему.</w:t>
      </w:r>
    </w:p>
    <w:bookmarkEnd w:id="31"/>
    <w:bookmarkStart w:id="47" w:name="работа-с-установщиком-rocky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установщиком Rocky</w:t>
      </w:r>
    </w:p>
    <w:p>
      <w:pPr>
        <w:pStyle w:val="FirstParagraph"/>
      </w:pPr>
      <w:r>
        <w:t xml:space="preserve">В установщике настраиваю языки, которые и будут использоваться в системе (рис. 4).</w:t>
      </w:r>
    </w:p>
    <w:p>
      <w:pPr>
        <w:pStyle w:val="CaptionedFigure"/>
      </w:pPr>
      <w:r>
        <w:drawing>
          <wp:inline>
            <wp:extent cx="3733800" cy="2593730"/>
            <wp:effectExtent b="0" l="0" r="0" t="0"/>
            <wp:docPr descr="Настройка языков системы.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языков системы.</w:t>
      </w:r>
    </w:p>
    <w:p>
      <w:pPr>
        <w:pStyle w:val="BodyText"/>
      </w:pPr>
      <w:r>
        <w:t xml:space="preserve">Выключаю параметр KDUMP (рис. 5).</w:t>
      </w:r>
    </w:p>
    <w:p>
      <w:pPr>
        <w:pStyle w:val="CaptionedFigure"/>
      </w:pPr>
      <w:r>
        <w:drawing>
          <wp:inline>
            <wp:extent cx="3733800" cy="2587199"/>
            <wp:effectExtent b="0" l="0" r="0" t="0"/>
            <wp:docPr descr="Отключение KDUMPа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Отключение KDUMPа.</w:t>
      </w:r>
    </w:p>
    <w:p>
      <w:pPr>
        <w:pStyle w:val="BodyText"/>
      </w:pPr>
      <w:r>
        <w:t xml:space="preserve">Включаю Ethernet (рис. 6).</w:t>
      </w:r>
    </w:p>
    <w:p>
      <w:pPr>
        <w:pStyle w:val="CaptionedFigure"/>
      </w:pPr>
      <w:r>
        <w:drawing>
          <wp:inline>
            <wp:extent cx="3733800" cy="2585612"/>
            <wp:effectExtent b="0" l="0" r="0" t="0"/>
            <wp:docPr descr="Включение Ethernetа.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Включение Ethernetа.</w:t>
      </w:r>
    </w:p>
    <w:p>
      <w:pPr>
        <w:pStyle w:val="BodyText"/>
      </w:pPr>
      <w:r>
        <w:t xml:space="preserve">Задаю имя пользователя и пароль для него, а также делаю его администратором по умолчанию (рис. 7).</w:t>
      </w:r>
    </w:p>
    <w:p>
      <w:pPr>
        <w:pStyle w:val="CaptionedFigure"/>
      </w:pPr>
      <w:r>
        <w:drawing>
          <wp:inline>
            <wp:extent cx="3733800" cy="2577960"/>
            <wp:effectExtent b="0" l="0" r="0" t="0"/>
            <wp:docPr descr="Создание пользователя.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пользователя.</w:t>
      </w:r>
    </w:p>
    <w:p>
      <w:pPr>
        <w:pStyle w:val="BodyText"/>
      </w:pPr>
      <w:r>
        <w:t xml:space="preserve">Подключаю</w:t>
      </w:r>
      <w:r>
        <w:t xml:space="preserve"> </w:t>
      </w:r>
      <w:r>
        <w:rPr>
          <w:b/>
          <w:bCs/>
        </w:rPr>
        <w:t xml:space="preserve">средства для разаработки</w:t>
      </w:r>
      <w:r>
        <w:t xml:space="preserve"> </w:t>
      </w:r>
      <w:r>
        <w:t xml:space="preserve">к своей системе (рис. 8).</w:t>
      </w:r>
    </w:p>
    <w:p>
      <w:pPr>
        <w:pStyle w:val="CaptionedFigure"/>
      </w:pPr>
      <w:r>
        <w:drawing>
          <wp:inline>
            <wp:extent cx="3733800" cy="2577054"/>
            <wp:effectExtent b="0" l="0" r="0" t="0"/>
            <wp:docPr descr="Добавления средств для разработки к системе.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Добавления средств для разработки к системе.</w:t>
      </w:r>
    </w:p>
    <w:bookmarkEnd w:id="47"/>
    <w:bookmarkStart w:id="57" w:name="работа-с-rocky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Rocky</w:t>
      </w:r>
    </w:p>
    <w:p>
      <w:pPr>
        <w:pStyle w:val="FirstParagraph"/>
      </w:pPr>
      <w:r>
        <w:t xml:space="preserve">Соглашаюсь с лицензионным соглашением (прошу прощения за тавтологию) (рис. 9).</w:t>
      </w:r>
    </w:p>
    <w:p>
      <w:pPr>
        <w:pStyle w:val="CaptionedFigure"/>
      </w:pPr>
      <w:r>
        <w:drawing>
          <wp:inline>
            <wp:extent cx="3733800" cy="2565340"/>
            <wp:effectExtent b="0" l="0" r="0" t="0"/>
            <wp:docPr descr="Лицензионное соглашение.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Лицензионное соглашение.</w:t>
      </w:r>
    </w:p>
    <w:p>
      <w:pPr>
        <w:pStyle w:val="BodyText"/>
      </w:pPr>
      <w:r>
        <w:t xml:space="preserve">Устанавливаю дополнение для гостевой ОС (рис. 10) (рис. 11).</w:t>
      </w:r>
    </w:p>
    <w:p>
      <w:pPr>
        <w:pStyle w:val="CaptionedFigure"/>
      </w:pPr>
      <w:r>
        <w:drawing>
          <wp:inline>
            <wp:extent cx="3733800" cy="1277352"/>
            <wp:effectExtent b="0" l="0" r="0" t="0"/>
            <wp:docPr descr="Дополнения гостевой ОС.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Дополнения гостевой ОС.</w:t>
      </w:r>
    </w:p>
    <w:p>
      <w:pPr>
        <w:pStyle w:val="CaptionedFigure"/>
      </w:pPr>
      <w:r>
        <w:drawing>
          <wp:inline>
            <wp:extent cx="3733800" cy="1783307"/>
            <wp:effectExtent b="0" l="0" r="0" t="0"/>
            <wp:docPr descr="Установка дополнения гостевой ОС.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дополнения гостевой ОС.</w:t>
      </w:r>
    </w:p>
    <w:bookmarkEnd w:id="57"/>
    <w:bookmarkStart w:id="82" w:name="домашняя-рабо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Домашняя работа</w:t>
      </w:r>
    </w:p>
    <w:p>
      <w:pPr>
        <w:pStyle w:val="Compact"/>
        <w:numPr>
          <w:ilvl w:val="0"/>
          <w:numId w:val="1002"/>
        </w:numPr>
      </w:pPr>
      <w:r>
        <w:t xml:space="preserve">Используя команду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dmesg | less</w:t>
      </w:r>
      <w:r>
        <w:rPr>
          <w:b/>
          <w:bCs/>
        </w:rPr>
        <w:t xml:space="preserve">”</w:t>
      </w:r>
      <w:r>
        <w:t xml:space="preserve"> </w:t>
      </w:r>
      <w:r>
        <w:t xml:space="preserve">читаю информацию о своей системе (рис. 12).</w:t>
      </w:r>
    </w:p>
    <w:p>
      <w:pPr>
        <w:pStyle w:val="CaptionedFigure"/>
      </w:pPr>
      <w:r>
        <w:drawing>
          <wp:inline>
            <wp:extent cx="3733800" cy="2584141"/>
            <wp:effectExtent b="0" l="0" r="0" t="0"/>
            <wp:docPr descr="Вывод команды dmesg.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команды dmesg.</w:t>
      </w:r>
    </w:p>
    <w:p>
      <w:pPr>
        <w:pStyle w:val="Compact"/>
        <w:numPr>
          <w:ilvl w:val="0"/>
          <w:numId w:val="1003"/>
        </w:numPr>
      </w:pPr>
      <w:r>
        <w:t xml:space="preserve">Затем благодаря параметру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grep -i</w:t>
      </w:r>
      <w:r>
        <w:rPr>
          <w:b/>
          <w:bCs/>
        </w:rPr>
        <w:t xml:space="preserve">”</w:t>
      </w:r>
      <w:r>
        <w:rPr>
          <w:b/>
          <w:bCs/>
        </w:rPr>
        <w:t xml:space="preserve">название”“</w:t>
      </w:r>
      <w:r>
        <w:t xml:space="preserve"> </w:t>
      </w:r>
      <w:r>
        <w:t xml:space="preserve">и той же команды</w:t>
      </w:r>
      <w:r>
        <w:t xml:space="preserve"> </w:t>
      </w:r>
      <w:r>
        <w:rPr>
          <w:b/>
          <w:bCs/>
        </w:rPr>
        <w:t xml:space="preserve">dmesg</w:t>
      </w:r>
      <w:r>
        <w:t xml:space="preserve"> </w:t>
      </w:r>
      <w:r>
        <w:t xml:space="preserve">ищу различные вещи.</w:t>
      </w:r>
    </w:p>
    <w:p>
      <w:pPr>
        <w:pStyle w:val="Compact"/>
        <w:numPr>
          <w:ilvl w:val="0"/>
          <w:numId w:val="1004"/>
        </w:numPr>
      </w:pPr>
      <w:r>
        <w:t xml:space="preserve">Версия ядра Linux (Linux version) рис. 13).</w:t>
      </w:r>
    </w:p>
    <w:p>
      <w:pPr>
        <w:pStyle w:val="CaptionedFigure"/>
      </w:pPr>
      <w:r>
        <w:drawing>
          <wp:inline>
            <wp:extent cx="3733800" cy="369734"/>
            <wp:effectExtent b="0" l="0" r="0" t="0"/>
            <wp:docPr descr="Linux version.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Linux version.</w:t>
      </w:r>
    </w:p>
    <w:p>
      <w:pPr>
        <w:pStyle w:val="Compact"/>
        <w:numPr>
          <w:ilvl w:val="0"/>
          <w:numId w:val="1005"/>
        </w:numPr>
      </w:pPr>
      <w:r>
        <w:t xml:space="preserve">Частота процессора (Detected MHz processor) рис. 14).</w:t>
      </w:r>
    </w:p>
    <w:p>
      <w:pPr>
        <w:pStyle w:val="CaptionedFigure"/>
      </w:pPr>
      <w:r>
        <w:drawing>
          <wp:inline>
            <wp:extent cx="3733800" cy="962382"/>
            <wp:effectExtent b="0" l="0" r="0" t="0"/>
            <wp:docPr descr="Detected MHz processor.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Detected MHz processor.</w:t>
      </w:r>
    </w:p>
    <w:p>
      <w:pPr>
        <w:pStyle w:val="Compact"/>
        <w:numPr>
          <w:ilvl w:val="0"/>
          <w:numId w:val="1006"/>
        </w:numPr>
      </w:pPr>
      <w:r>
        <w:t xml:space="preserve">Модель процессора (CPU0) рис. 15).</w:t>
      </w:r>
    </w:p>
    <w:p>
      <w:pPr>
        <w:pStyle w:val="CaptionedFigure"/>
      </w:pPr>
      <w:r>
        <w:drawing>
          <wp:inline>
            <wp:extent cx="3733800" cy="284430"/>
            <wp:effectExtent b="0" l="0" r="0" t="0"/>
            <wp:docPr descr="CPU0.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CPU0.</w:t>
      </w:r>
    </w:p>
    <w:p>
      <w:pPr>
        <w:pStyle w:val="Compact"/>
        <w:numPr>
          <w:ilvl w:val="0"/>
          <w:numId w:val="1007"/>
        </w:numPr>
      </w:pPr>
      <w:r>
        <w:t xml:space="preserve">Обьём ОЗУ (Memory available) рис. 16).</w:t>
      </w:r>
    </w:p>
    <w:p>
      <w:pPr>
        <w:pStyle w:val="CaptionedFigure"/>
      </w:pPr>
      <w:r>
        <w:drawing>
          <wp:inline>
            <wp:extent cx="3733800" cy="1691469"/>
            <wp:effectExtent b="0" l="0" r="0" t="0"/>
            <wp:docPr descr="Memory available.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Memory available.</w:t>
      </w:r>
    </w:p>
    <w:p>
      <w:pPr>
        <w:pStyle w:val="Compact"/>
        <w:numPr>
          <w:ilvl w:val="0"/>
          <w:numId w:val="1008"/>
        </w:numPr>
      </w:pPr>
      <w:r>
        <w:t xml:space="preserve">Тип гипервизора (Hypervisor detected) рис. 17).</w:t>
      </w:r>
    </w:p>
    <w:p>
      <w:pPr>
        <w:pStyle w:val="CaptionedFigure"/>
      </w:pPr>
      <w:r>
        <w:drawing>
          <wp:inline>
            <wp:extent cx="3733800" cy="247616"/>
            <wp:effectExtent b="0" l="0" r="0" t="0"/>
            <wp:docPr descr="Hypervisor detected.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Hypervisor detected.</w:t>
      </w:r>
    </w:p>
    <w:p>
      <w:pPr>
        <w:pStyle w:val="Compact"/>
        <w:numPr>
          <w:ilvl w:val="0"/>
          <w:numId w:val="1009"/>
        </w:numPr>
      </w:pPr>
      <w:r>
        <w:t xml:space="preserve">Тип файловой системы корневого раздела рис. 18).</w:t>
      </w:r>
    </w:p>
    <w:p>
      <w:pPr>
        <w:pStyle w:val="CaptionedFigure"/>
      </w:pPr>
      <w:r>
        <w:drawing>
          <wp:inline>
            <wp:extent cx="3733800" cy="354170"/>
            <wp:effectExtent b="0" l="0" r="0" t="0"/>
            <wp:docPr descr="Тип файловой системы.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Тип файловой системы.</w:t>
      </w:r>
    </w:p>
    <w:p>
      <w:pPr>
        <w:pStyle w:val="Compact"/>
        <w:numPr>
          <w:ilvl w:val="0"/>
          <w:numId w:val="1010"/>
        </w:numPr>
      </w:pPr>
      <w:r>
        <w:t xml:space="preserve">Последовательность монтирования файловых систем рис. 19).</w:t>
      </w:r>
    </w:p>
    <w:p>
      <w:pPr>
        <w:pStyle w:val="CaptionedFigure"/>
      </w:pPr>
      <w:r>
        <w:drawing>
          <wp:inline>
            <wp:extent cx="3733800" cy="856092"/>
            <wp:effectExtent b="0" l="0" r="0" t="0"/>
            <wp:docPr descr="Последовательность монтирования.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Последовательность монтирования.</w:t>
      </w:r>
    </w:p>
    <w:bookmarkEnd w:id="82"/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11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—help;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history.</w:t>
      </w:r>
    </w:p>
    <w:p>
      <w:pPr>
        <w:numPr>
          <w:ilvl w:val="0"/>
          <w:numId w:val="1011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11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11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6">
        <w:r>
          <w:rPr>
            <w:rStyle w:val="Hyperlink"/>
          </w:rPr>
          <w:t xml:space="preserve">Основы информационной безопасности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86" Target="https://esystem.rudn.ru/pluginfile.php/2580589/mod_folder/content/0/001-lab_virtualbo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esystem.rudn.ru/pluginfile.php/2580589/mod_folder/content/0/001-lab_virtualbo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Машков Илья Евгеньевич</dc:creator>
  <dc:language>ru-RU</dc:language>
  <cp:keywords/>
  <dcterms:created xsi:type="dcterms:W3CDTF">2025-03-03T08:30:10Z</dcterms:created>
  <dcterms:modified xsi:type="dcterms:W3CDTF">2025-03-03T08:30:10Z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