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раширенными атрибутами файлов.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4" w:name="работа-с-расширенными-атрибутами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расширенными атрибутами файлов</w:t>
      </w:r>
    </w:p>
    <w:p>
      <w:pPr>
        <w:pStyle w:val="Compact"/>
        <w:numPr>
          <w:ilvl w:val="0"/>
          <w:numId w:val="1002"/>
        </w:numPr>
      </w:pPr>
      <w:r>
        <w:t xml:space="preserve">Для начала от имени пользователя, созданного в прошлой лабе, просматриваю какие расширенные атрибуты имеются у файла</w:t>
      </w:r>
      <w:r>
        <w:t xml:space="preserve"> </w:t>
      </w:r>
      <w:r>
        <w:rPr>
          <w:rStyle w:val="VerbatimChar"/>
        </w:rPr>
        <w:t xml:space="preserve">dir1/file1</w:t>
      </w:r>
      <w:r>
        <w:t xml:space="preserve"> </w:t>
      </w:r>
      <w:r>
        <w:t xml:space="preserve">(спойлер: их нет) (рис. 1).</w:t>
      </w:r>
    </w:p>
    <w:p>
      <w:pPr>
        <w:pStyle w:val="CaptionedFigure"/>
      </w:pPr>
      <w:r>
        <w:drawing>
          <wp:inline>
            <wp:extent cx="3619098" cy="394635"/>
            <wp:effectExtent b="0" l="0" r="0" t="0"/>
            <wp:docPr descr="Проверка расширенных атрибутов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расширенных атрибутов.</w:t>
      </w:r>
    </w:p>
    <w:p>
      <w:pPr>
        <w:pStyle w:val="Compact"/>
        <w:numPr>
          <w:ilvl w:val="0"/>
          <w:numId w:val="1003"/>
        </w:numPr>
      </w:pPr>
      <w:r>
        <w:t xml:space="preserve">Изменяю права доступа у этого файла на</w:t>
      </w:r>
      <w:r>
        <w:t xml:space="preserve"> </w:t>
      </w:r>
      <w:r>
        <w:rPr>
          <w:rStyle w:val="VerbatimChar"/>
        </w:rPr>
        <w:t xml:space="preserve">600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657600" cy="356134"/>
            <wp:effectExtent b="0" l="0" r="0" t="0"/>
            <wp:docPr descr="Изменение прав у файла.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у файла.</w:t>
      </w:r>
    </w:p>
    <w:p>
      <w:pPr>
        <w:pStyle w:val="Compact"/>
        <w:numPr>
          <w:ilvl w:val="0"/>
          <w:numId w:val="1004"/>
        </w:numPr>
      </w:pPr>
      <w:r>
        <w:t xml:space="preserve">Теперь пробую от имени моего пользователя выдать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данному файлу, но получаю отказ (рис. 3).</w:t>
      </w:r>
    </w:p>
    <w:p>
      <w:pPr>
        <w:pStyle w:val="CaptionedFigure"/>
      </w:pPr>
      <w:r>
        <w:drawing>
          <wp:inline>
            <wp:extent cx="3733800" cy="280376"/>
            <wp:effectExtent b="0" l="0" r="0" t="0"/>
            <wp:docPr descr="Попытка установки расширенных атрибутов от имени обычного пользователя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установки расширенных атрибутов от имени обычного пользователя.</w:t>
      </w:r>
    </w:p>
    <w:p>
      <w:pPr>
        <w:pStyle w:val="Compact"/>
        <w:numPr>
          <w:ilvl w:val="0"/>
          <w:numId w:val="1005"/>
        </w:numPr>
      </w:pPr>
      <w:r>
        <w:t xml:space="preserve">Делаю то же самое, но от имени суперпользователя, и в этот раз всё получилось (рис. 4).</w:t>
      </w:r>
    </w:p>
    <w:p>
      <w:pPr>
        <w:pStyle w:val="CaptionedFigure"/>
      </w:pPr>
      <w:r>
        <w:drawing>
          <wp:inline>
            <wp:extent cx="3733800" cy="403654"/>
            <wp:effectExtent b="0" l="0" r="0" t="0"/>
            <wp:docPr descr="Добавление расширенного атрибута от имени суперпользователя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расширенного атрибута от имени суперпользователя.</w:t>
      </w:r>
    </w:p>
    <w:p>
      <w:pPr>
        <w:pStyle w:val="Compact"/>
        <w:numPr>
          <w:ilvl w:val="0"/>
          <w:numId w:val="1006"/>
        </w:numPr>
      </w:pPr>
      <w:r>
        <w:t xml:space="preserve">Теперь проверяю то, что атрибут был выдан, от имени guest (рис. 5).</w:t>
      </w:r>
    </w:p>
    <w:p>
      <w:pPr>
        <w:pStyle w:val="CaptionedFigure"/>
      </w:pPr>
      <w:r>
        <w:drawing>
          <wp:inline>
            <wp:extent cx="3330341" cy="616016"/>
            <wp:effectExtent b="0" l="0" r="0" t="0"/>
            <wp:docPr descr="Проверка атрибутов у файла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атрибутов у файла.</w:t>
      </w:r>
    </w:p>
    <w:p>
      <w:pPr>
        <w:pStyle w:val="Compact"/>
        <w:numPr>
          <w:ilvl w:val="0"/>
          <w:numId w:val="1007"/>
        </w:numPr>
      </w:pPr>
      <w:r>
        <w:t xml:space="preserve">Пробую произвести дозапись и чтение данного файла и не получаю отказа (рис. 6).</w:t>
      </w:r>
    </w:p>
    <w:p>
      <w:pPr>
        <w:pStyle w:val="CaptionedFigure"/>
      </w:pPr>
      <w:r>
        <w:drawing>
          <wp:inline>
            <wp:extent cx="3733800" cy="842543"/>
            <wp:effectExtent b="0" l="0" r="0" t="0"/>
            <wp:docPr descr="Дозапись и чтение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и чтение.</w:t>
      </w:r>
    </w:p>
    <w:p>
      <w:pPr>
        <w:pStyle w:val="Compact"/>
        <w:numPr>
          <w:ilvl w:val="0"/>
          <w:numId w:val="1008"/>
        </w:numPr>
      </w:pPr>
      <w:r>
        <w:t xml:space="preserve">Но при удалении я получаю отказ (рис. 7).</w:t>
      </w:r>
    </w:p>
    <w:p>
      <w:pPr>
        <w:pStyle w:val="CaptionedFigure"/>
      </w:pPr>
      <w:r>
        <w:drawing>
          <wp:inline>
            <wp:extent cx="3733800" cy="418015"/>
            <wp:effectExtent b="0" l="0" r="0" t="0"/>
            <wp:docPr descr="Удаление.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Удаление.</w:t>
      </w:r>
    </w:p>
    <w:p>
      <w:pPr>
        <w:pStyle w:val="Compact"/>
        <w:numPr>
          <w:ilvl w:val="0"/>
          <w:numId w:val="1009"/>
        </w:numPr>
      </w:pPr>
      <w:r>
        <w:t xml:space="preserve">Отказ получаю и при переименовании файла (рис. 8).</w:t>
      </w:r>
    </w:p>
    <w:p>
      <w:pPr>
        <w:pStyle w:val="CaptionedFigure"/>
      </w:pPr>
      <w:r>
        <w:drawing>
          <wp:inline>
            <wp:extent cx="3733800" cy="300420"/>
            <wp:effectExtent b="0" l="0" r="0" t="0"/>
            <wp:docPr descr="Переименование файла.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Переименование файла.</w:t>
      </w:r>
    </w:p>
    <w:p>
      <w:pPr>
        <w:pStyle w:val="Compact"/>
        <w:numPr>
          <w:ilvl w:val="0"/>
          <w:numId w:val="1010"/>
        </w:numPr>
      </w:pPr>
      <w:r>
        <w:t xml:space="preserve">Такой же результат и при изменении прав у файла (рис. 9).</w:t>
      </w:r>
    </w:p>
    <w:p>
      <w:pPr>
        <w:pStyle w:val="CaptionedFigure"/>
      </w:pPr>
      <w:r>
        <w:drawing>
          <wp:inline>
            <wp:extent cx="3733800" cy="363256"/>
            <wp:effectExtent b="0" l="0" r="0" t="0"/>
            <wp:docPr descr="Изменение прав у файла при установленном атрибуте.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прав у файла при установленном атрибуте.</w:t>
      </w:r>
    </w:p>
    <w:p>
      <w:pPr>
        <w:pStyle w:val="Compact"/>
        <w:numPr>
          <w:ilvl w:val="0"/>
          <w:numId w:val="1011"/>
        </w:numPr>
      </w:pPr>
      <w:r>
        <w:t xml:space="preserve">Теперь от имени суперпользователя снимаю этот атрибут (рис. 10).</w:t>
      </w:r>
    </w:p>
    <w:p>
      <w:pPr>
        <w:pStyle w:val="CaptionedFigure"/>
      </w:pPr>
      <w:r>
        <w:drawing>
          <wp:inline>
            <wp:extent cx="3733800" cy="596900"/>
            <wp:effectExtent b="0" l="0" r="0" t="0"/>
            <wp:docPr descr="Удаление расширенного атрибута.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расширенного атрибута.</w:t>
      </w:r>
    </w:p>
    <w:p>
      <w:pPr>
        <w:pStyle w:val="BodyText"/>
      </w:pPr>
      <w:r>
        <w:t xml:space="preserve">И снова делаю прогон всё тех же операций, но в этот раз отказа не получаю (кроме того, где я немного поторопился) (рис. 11).</w:t>
      </w:r>
    </w:p>
    <w:p>
      <w:pPr>
        <w:pStyle w:val="CaptionedFigure"/>
      </w:pPr>
      <w:r>
        <w:drawing>
          <wp:inline>
            <wp:extent cx="3733800" cy="860442"/>
            <wp:effectExtent b="0" l="0" r="0" t="0"/>
            <wp:docPr descr="Повторный прогон вышеперечисленных операций.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Повторный прогон вышеперечисленных операций.</w:t>
      </w:r>
    </w:p>
    <w:p>
      <w:pPr>
        <w:pStyle w:val="Compact"/>
        <w:numPr>
          <w:ilvl w:val="0"/>
          <w:numId w:val="1012"/>
        </w:numPr>
      </w:pPr>
      <w:r>
        <w:t xml:space="preserve">Теперь добавляю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тот же файл от обычного пользователя, но, ожидаемо, получаю отказ (рис. 12).</w:t>
      </w:r>
    </w:p>
    <w:p>
      <w:pPr>
        <w:pStyle w:val="CaptionedFigure"/>
      </w:pPr>
      <w:r>
        <w:drawing>
          <wp:inline>
            <wp:extent cx="3733800" cy="379370"/>
            <wp:effectExtent b="0" l="0" r="0" t="0"/>
            <wp:docPr descr="Попытка установки атрибута i на тот же файл.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установки атрибута i на тот же файл.</w:t>
      </w:r>
    </w:p>
    <w:p>
      <w:pPr>
        <w:pStyle w:val="BodyText"/>
      </w:pPr>
      <w:r>
        <w:t xml:space="preserve">Т.к. от имени обычного пользователя ничего не вышло, я ставлю этот атрибут от имени суперпользователя (рис. 13).</w:t>
      </w:r>
    </w:p>
    <w:p>
      <w:pPr>
        <w:pStyle w:val="CaptionedFigure"/>
      </w:pPr>
      <w:r>
        <w:drawing>
          <wp:inline>
            <wp:extent cx="3733800" cy="514574"/>
            <wp:effectExtent b="0" l="0" r="0" t="0"/>
            <wp:docPr descr="Попытка установки атрибута i на тот же файл от имени суперпользователя.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Попытка установки атрибута i на тот же файл от имени суперпользователя.</w:t>
      </w:r>
    </w:p>
    <w:p>
      <w:pPr>
        <w:pStyle w:val="Compact"/>
        <w:numPr>
          <w:ilvl w:val="0"/>
          <w:numId w:val="1013"/>
        </w:numPr>
      </w:pPr>
      <w:r>
        <w:t xml:space="preserve">Делаю ещё один прогон таких операций как: дозапись, перезапись, чтение, переименование, удаление и изменение прав – но ничего не выходит (рис. 14).</w:t>
      </w:r>
    </w:p>
    <w:p>
      <w:pPr>
        <w:pStyle w:val="CaptionedFigure"/>
      </w:pPr>
      <w:r>
        <w:drawing>
          <wp:inline>
            <wp:extent cx="3733800" cy="1073599"/>
            <wp:effectExtent b="0" l="0" r="0" t="0"/>
            <wp:docPr descr="Ещё один прогон команд, но при атрибуте i.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Ещё один прогон команд, но при атрибуте i.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Опробовал действие на практике расширенных атрибутов «а» и «i»</w:t>
      </w:r>
    </w:p>
    <w:bookmarkEnd w:id="66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7">
        <w:r>
          <w:rPr>
            <w:rStyle w:val="Hyperlink"/>
          </w:rPr>
          <w:t xml:space="preserve">Основы информационной безопасности</w:t>
        </w:r>
      </w:hyperlink>
    </w:p>
    <w:p>
      <w:pPr>
        <w:pStyle w:val="BodyText"/>
      </w:pPr>
      <w:hyperlink r:id="rId68">
        <w:r>
          <w:rPr>
            <w:rStyle w:val="Hyperlink"/>
          </w:rPr>
          <w:t xml:space="preserve">Права доступа</w:t>
        </w:r>
      </w:hyperlink>
    </w:p>
    <w:p>
      <w:pPr>
        <w:pStyle w:val="BodyText"/>
      </w:pPr>
      <w:hyperlink r:id="rId69">
        <w:r>
          <w:rPr>
            <w:rStyle w:val="Hyperlink"/>
          </w:rPr>
          <w:t xml:space="preserve">Расширенные атрибуты</w:t>
        </w:r>
      </w:hyperlink>
    </w:p>
    <w:p>
      <w:pPr>
        <w:pStyle w:val="BodyText"/>
      </w:pPr>
      <w:hyperlink r:id="rId70">
        <w:r>
          <w:rPr>
            <w:rStyle w:val="Hyperlink"/>
          </w:rPr>
          <w:t xml:space="preserve">Операции с расширенными атрибутами</w:t>
        </w:r>
      </w:hyperlink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8" Target="https://codechick.io/tutorials/unix-linux/unix-linux-permissions" TargetMode="External" /><Relationship Type="http://schemas.openxmlformats.org/officeDocument/2006/relationships/hyperlink" Id="rId67" Target="https://esystem.rudn.ru/pluginfile.php/2580594/mod_resource/content/4/003-lab_discret_2users.pdf" TargetMode="External" /><Relationship Type="http://schemas.openxmlformats.org/officeDocument/2006/relationships/hyperlink" Id="rId70" Target="https://p-n-z-8-8.livejournal.com/64493.html" TargetMode="External" /><Relationship Type="http://schemas.openxmlformats.org/officeDocument/2006/relationships/hyperlink" Id="rId69" Target="https://ru.manpages.org/xattr/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codechick.io/tutorials/unix-linux/unix-linux-permissions" TargetMode="External" /><Relationship Type="http://schemas.openxmlformats.org/officeDocument/2006/relationships/hyperlink" Id="rId67" Target="https://esystem.rudn.ru/pluginfile.php/2580594/mod_resource/content/4/003-lab_discret_2users.pdf" TargetMode="External" /><Relationship Type="http://schemas.openxmlformats.org/officeDocument/2006/relationships/hyperlink" Id="rId70" Target="https://p-n-z-8-8.livejournal.com/64493.html" TargetMode="External" /><Relationship Type="http://schemas.openxmlformats.org/officeDocument/2006/relationships/hyperlink" Id="rId69" Target="https://ru.manpages.org/xattr/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Машков Илья Евгеньевич</dc:creator>
  <dc:language>ru-RU</dc:language>
  <cp:keywords/>
  <dcterms:created xsi:type="dcterms:W3CDTF">2025-04-05T13:35:32Z</dcterms:created>
  <dcterms:modified xsi:type="dcterms:W3CDTF">2025-04-05T13:35:32Z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