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0.png" ContentType="image/png"/>
  <Override PartName="/word/media/rId54.png" ContentType="image/png"/>
  <Override PartName="/word/media/rId5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Сгенерируйте криптографический ключ и самоподписанный сертификат безопасности для возможности перехода веб-сервера от работы через протокол HTTP к работе через протокол HTTPS.</w:t>
      </w:r>
    </w:p>
    <w:p>
      <w:pPr>
        <w:pStyle w:val="Compact"/>
        <w:numPr>
          <w:ilvl w:val="0"/>
          <w:numId w:val="1001"/>
        </w:numPr>
      </w:pPr>
      <w:r>
        <w:t xml:space="preserve">Настройте веб-сервер для работы с PHP.</w:t>
      </w:r>
    </w:p>
    <w:p>
      <w:pPr>
        <w:pStyle w:val="Compact"/>
        <w:numPr>
          <w:ilvl w:val="0"/>
          <w:numId w:val="1001"/>
        </w:numPr>
      </w:pPr>
      <w:r>
        <w:t xml:space="preserve">Напишите (или скорректируйте) скрипт для Vagrant, фиксирующий действия по расширенной настройке HTTP-сервера во внутреннем окружении виртуальной машины server.</w:t>
      </w:r>
    </w:p>
    <w:bookmarkEnd w:id="21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40" w:name="X14b806e36eee771cf63a7ed738c451d8f764bd2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Конфигурирование HTTP-сервера для работы через протокол HTTPS</w:t>
      </w:r>
    </w:p>
    <w:p>
      <w:pPr>
        <w:pStyle w:val="FirstParagraph"/>
      </w:pPr>
      <w:r>
        <w:t xml:space="preserve">Создаю каталог private, а затем произвожу генерацию ключа и сертификата безопасности (рис. [??]).</w:t>
      </w:r>
    </w:p>
    <w:p>
      <w:pPr>
        <w:pStyle w:val="CaptionedFigure"/>
      </w:pPr>
      <w:r>
        <w:drawing>
          <wp:inline>
            <wp:extent cx="3733800" cy="3221433"/>
            <wp:effectExtent b="0" l="0" r="0" t="0"/>
            <wp:docPr descr="Генерация ключа и сертификата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214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ключа и сертификата</w:t>
      </w:r>
    </w:p>
    <w:p>
      <w:pPr>
        <w:pStyle w:val="BodyText"/>
      </w:pPr>
      <w:r>
        <w:t xml:space="preserve">В диалоговом окне заполняю всё следующим образом:</w:t>
      </w:r>
      <w:r>
        <w:t xml:space="preserve"> </w:t>
      </w:r>
      <w:r>
        <w:t xml:space="preserve">- в строке кода страны укажите RU;</w:t>
      </w:r>
      <w:r>
        <w:t xml:space="preserve"> </w:t>
      </w:r>
      <w:r>
        <w:t xml:space="preserve">- в строке названия страны укажите Russia;</w:t>
      </w:r>
      <w:r>
        <w:t xml:space="preserve"> </w:t>
      </w:r>
      <w:r>
        <w:t xml:space="preserve">- в строке названия города укажите Moscow;</w:t>
      </w:r>
      <w:r>
        <w:t xml:space="preserve"> </w:t>
      </w:r>
      <w:r>
        <w:t xml:space="preserve">- в строке названия организации укажите свой логин;</w:t>
      </w:r>
      <w:r>
        <w:t xml:space="preserve"> </w:t>
      </w:r>
      <w:r>
        <w:t xml:space="preserve">- в строке названия подразделения укажите свой логин;</w:t>
      </w:r>
      <w:r>
        <w:t xml:space="preserve"> </w:t>
      </w:r>
      <w:r>
        <w:t xml:space="preserve">- в строке названия хоста должно быть указано доменное имя вашего веб-сервера user.net;</w:t>
      </w:r>
      <w:r>
        <w:t xml:space="preserve"> </w:t>
      </w:r>
      <w:r>
        <w:t xml:space="preserve">- в строке e-mail адреса должен быть указан user@user.net.</w:t>
      </w:r>
    </w:p>
    <w:p>
      <w:pPr>
        <w:pStyle w:val="BodyText"/>
      </w:pPr>
      <w:r>
        <w:t xml:space="preserve">Затем копирую сертификат в каталог /etc/ssl/certs (рис. [??]).</w:t>
      </w:r>
    </w:p>
    <w:p>
      <w:pPr>
        <w:pStyle w:val="CaptionedFigure"/>
      </w:pPr>
      <w:r>
        <w:drawing>
          <wp:inline>
            <wp:extent cx="3733800" cy="297832"/>
            <wp:effectExtent b="0" l="0" r="0" t="0"/>
            <wp:docPr descr="Копирование сертификата в другой каталог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сертификата в другой каталог</w:t>
      </w:r>
    </w:p>
    <w:p>
      <w:pPr>
        <w:pStyle w:val="BodyText"/>
      </w:pPr>
      <w:r>
        <w:t xml:space="preserve">Затем в конфигурационный файл www.user.net.conf(доменное имя которого у меня не работал ещё в прошлой лабе) вношу строки, которые позволяют активировать протокол HTTPS, т.к. без сертификата безопасноти этого сделать не получится. По сути в этих строках мы предоставляем ключ и сертификат безопасноти для активации нужного нам протокола (рис. [??]).</w:t>
      </w:r>
    </w:p>
    <w:p>
      <w:pPr>
        <w:pStyle w:val="CaptionedFigure"/>
      </w:pPr>
      <w:r>
        <w:drawing>
          <wp:inline>
            <wp:extent cx="3733800" cy="3327952"/>
            <wp:effectExtent b="0" l="0" r="0" t="0"/>
            <wp:docPr descr="Изменения в файле www.user.net.conf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27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Изменения в файле www.user.net.conf</w:t>
      </w:r>
    </w:p>
    <w:p>
      <w:pPr>
        <w:pStyle w:val="BodyText"/>
      </w:pPr>
      <w:r>
        <w:t xml:space="preserve">Вношу изменения в межсетевой экран, тем самым разрешая работу с https (рис. [??]).</w:t>
      </w:r>
    </w:p>
    <w:p>
      <w:pPr>
        <w:pStyle w:val="CaptionedFigure"/>
      </w:pPr>
      <w:r>
        <w:drawing>
          <wp:inline>
            <wp:extent cx="3733800" cy="3983115"/>
            <wp:effectExtent b="0" l="0" r="0" t="0"/>
            <wp:docPr descr="Настройка межсетевого экрана" title="fig: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31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межсетевого экрана</w:t>
      </w:r>
    </w:p>
    <w:p>
      <w:pPr>
        <w:pStyle w:val="BodyText"/>
      </w:pPr>
      <w:r>
        <w:t xml:space="preserve">Перезапускаю HTTP-сервер (рис. [??]).</w:t>
      </w:r>
    </w:p>
    <w:p>
      <w:pPr>
        <w:pStyle w:val="CaptionedFigure"/>
      </w:pPr>
      <w:r>
        <w:drawing>
          <wp:inline>
            <wp:extent cx="3733800" cy="400382"/>
            <wp:effectExtent b="0" l="0" r="0" t="0"/>
            <wp:docPr descr="Перезапуск HTTP-сервера" title="fig: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0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HTTP-сервера</w:t>
      </w:r>
    </w:p>
    <w:p>
      <w:pPr>
        <w:pStyle w:val="BodyText"/>
      </w:pPr>
      <w:r>
        <w:t xml:space="preserve">Т.к. и в прошлой лабе этот адрес у меня не работал, то и в этой лабе, ожидаемо, он тоже работать не будет, но в url мы должны были увидеть, что мы используем протокол HTTPS (рис. [??]).</w:t>
      </w:r>
    </w:p>
    <w:p>
      <w:pPr>
        <w:pStyle w:val="CaptionedFigure"/>
      </w:pPr>
      <w:r>
        <w:drawing>
          <wp:inline>
            <wp:extent cx="3733800" cy="2115477"/>
            <wp:effectExtent b="0" l="0" r="0" t="0"/>
            <wp:docPr descr="Открытие адреса www.user.net" title="fig: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54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адреса www.user.net</w:t>
      </w:r>
    </w:p>
    <w:bookmarkEnd w:id="40"/>
    <w:bookmarkStart w:id="53" w:name="X22b182ae2adfbbfeb7e7f1e059d8f9fbe5ab33f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Конфигурирование HTTP-сервера для работы с PHP</w:t>
      </w:r>
    </w:p>
    <w:p>
      <w:pPr>
        <w:pStyle w:val="FirstParagraph"/>
      </w:pPr>
      <w:r>
        <w:t xml:space="preserve">Устанавливаю пакеты для PHP (рис. [??]).</w:t>
      </w:r>
    </w:p>
    <w:p>
      <w:pPr>
        <w:pStyle w:val="CaptionedFigure"/>
      </w:pPr>
      <w:r>
        <w:drawing>
          <wp:inline>
            <wp:extent cx="3733800" cy="3532612"/>
            <wp:effectExtent b="0" l="0" r="0" t="0"/>
            <wp:docPr descr="Установка пакетов для PHP" title="fig: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2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пакетов для PHP</w:t>
      </w:r>
    </w:p>
    <w:p>
      <w:pPr>
        <w:pStyle w:val="BodyText"/>
      </w:pPr>
      <w:r>
        <w:t xml:space="preserve">В каталоге www.user.net меняю файл index.html на index.php (рис. [??]).</w:t>
      </w:r>
    </w:p>
    <w:p>
      <w:pPr>
        <w:pStyle w:val="CaptionedFigure"/>
      </w:pPr>
      <w:r>
        <w:drawing>
          <wp:inline>
            <wp:extent cx="3733800" cy="1081579"/>
            <wp:effectExtent b="0" l="0" r="0" t="0"/>
            <wp:docPr descr="index.php" title="fig: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1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index.php</w:t>
      </w:r>
    </w:p>
    <w:p>
      <w:pPr>
        <w:pStyle w:val="BodyText"/>
      </w:pPr>
      <w:r>
        <w:t xml:space="preserve">Затем корректирую права доступа, восстанавливаю контекст безопасности и перезапускаю http-сервер (рис. [??]).</w:t>
      </w:r>
    </w:p>
    <w:p>
      <w:pPr>
        <w:pStyle w:val="CaptionedFigure"/>
      </w:pPr>
      <w:r>
        <w:drawing>
          <wp:inline>
            <wp:extent cx="3733800" cy="728837"/>
            <wp:effectExtent b="0" l="0" r="0" t="0"/>
            <wp:docPr descr="Настройка http-сервера на работу с php" title="fig: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28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http-сервера на работу с php</w:t>
      </w:r>
    </w:p>
    <w:p>
      <w:pPr>
        <w:pStyle w:val="BodyText"/>
      </w:pPr>
      <w:r>
        <w:t xml:space="preserve">Т.к. оно не работало и до этого, то и здесь оно тоже не работает, а должно было вывести информация об используемой на этом веб-сервере версии PHP (рис. [??]).</w:t>
      </w:r>
    </w:p>
    <w:p>
      <w:pPr>
        <w:pStyle w:val="CaptionedFigure"/>
      </w:pPr>
      <w:r>
        <w:drawing>
          <wp:inline>
            <wp:extent cx="3733800" cy="2122616"/>
            <wp:effectExtent b="0" l="0" r="0" t="0"/>
            <wp:docPr descr="Неудачное открытие адреса www.user.net" title="fig: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Неудачное открытие адреса www.user.net</w:t>
      </w:r>
    </w:p>
    <w:bookmarkEnd w:id="53"/>
    <w:bookmarkStart w:id="60" w:name="Xd636270ea8e9bb71f498bde6a96fb3a56434bd8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Вношу изменения в настройки внутреннего окружения машины server путём добавления конфигурационных файлов, которые мы создали или изменяли за время выполнения этой лабораторной (рис. [??]).</w:t>
      </w:r>
    </w:p>
    <w:p>
      <w:pPr>
        <w:pStyle w:val="CaptionedFigure"/>
      </w:pPr>
      <w:r>
        <w:drawing>
          <wp:inline>
            <wp:extent cx="3733800" cy="3337342"/>
            <wp:effectExtent b="0" l="0" r="0" t="0"/>
            <wp:docPr descr="Коррекция настроек внутреннего окружения" title="fig: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7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Коррекция настроек внутреннего окружения</w:t>
      </w:r>
    </w:p>
    <w:p>
      <w:pPr>
        <w:pStyle w:val="BodyText"/>
      </w:pPr>
      <w:r>
        <w:t xml:space="preserve">Т.к. мы ничего глобального здесь не сделали, то нам всего лишь надо добавить установку PHP и настройку межсетевого экрана, позволяющую работать с https в скрипт http.sh (рис. [??]).</w:t>
      </w:r>
    </w:p>
    <w:p>
      <w:pPr>
        <w:pStyle w:val="CaptionedFigure"/>
      </w:pPr>
      <w:r>
        <w:drawing>
          <wp:inline>
            <wp:extent cx="3733800" cy="2847235"/>
            <wp:effectExtent b="0" l="0" r="0" t="0"/>
            <wp:docPr descr="http.sh" title="fig: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7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http.sh</w:t>
      </w:r>
    </w:p>
    <w:bookmarkEnd w:id="60"/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освоил практичесие навыки по расширенному конфигурированию HTTP-сервера Apache в части безопасности и возможности использования PHP.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63">
        <w:r>
          <w:rPr>
            <w:rStyle w:val="Hyperlink"/>
          </w:rPr>
          <w:t xml:space="preserve">Администрирование сетевых подсисем</w:t>
        </w:r>
      </w:hyperlink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hyperlink" Id="rId63" Target="https://esystem.rudn.ru/pluginfile.php/2854543/mod_resource/content/8/005-http-adv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esystem.rudn.ru/pluginfile.php/2854543/mod_resource/content/8/005-http-adv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Машков Илья Евгеньевич</dc:creator>
  <dc:language>ru-RU</dc:language>
  <cp:keywords/>
  <dcterms:created xsi:type="dcterms:W3CDTF">2026-02-10T20:34:22Z</dcterms:created>
  <dcterms:modified xsi:type="dcterms:W3CDTF">2026-02-10T20:34:22Z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Администрирование сетевых подсистем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