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Настройте межсетевой экран виртуальной машины server для доступа к серверу по протоколу SSH не через 22-й порт, а через порт 2022.</w:t>
      </w:r>
    </w:p>
    <w:p>
      <w:pPr>
        <w:pStyle w:val="Compact"/>
        <w:numPr>
          <w:ilvl w:val="0"/>
          <w:numId w:val="1001"/>
        </w:numPr>
      </w:pPr>
      <w:r>
        <w:t xml:space="preserve">Настройте Port Forwarding на виртуальной машине server.</w:t>
      </w:r>
    </w:p>
    <w:p>
      <w:pPr>
        <w:pStyle w:val="Compact"/>
        <w:numPr>
          <w:ilvl w:val="0"/>
          <w:numId w:val="1001"/>
        </w:numPr>
      </w:pPr>
      <w:r>
        <w:t xml:space="preserve">Настройте маскарадинг на виртуальной машине server для организации доступа клиента к сети Интернет.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расширенной настройке межсетевого экрана. Соответствующим образом внести изменения в Vagrantfile.</w:t>
      </w:r>
    </w:p>
    <w:bookmarkEnd w:id="21"/>
    <w:bookmarkStart w:id="7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3" w:name="X81256833670938f46de0fdb5c3524886fd497d8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пользовательской службы firewalld</w:t>
      </w:r>
    </w:p>
    <w:p>
      <w:pPr>
        <w:pStyle w:val="FirstParagraph"/>
      </w:pPr>
      <w:r>
        <w:t xml:space="preserve">На основе уже существующего файла с описанием ssh создаю свой, но перед этим просматриваю изначальное содержание. Тут мы видим версию xml, кодировку utf-8, протокл tcp и порт 22, а также базовое описание SSH (рис. [??]).</w:t>
      </w:r>
    </w:p>
    <w:p>
      <w:pPr>
        <w:pStyle w:val="CaptionedFigure"/>
      </w:pPr>
      <w:r>
        <w:drawing>
          <wp:inline>
            <wp:extent cx="3733800" cy="1706278"/>
            <wp:effectExtent b="0" l="0" r="0" t="0"/>
            <wp:docPr descr="Содержимое файла ssh-custom.xml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6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ssh-custom.xml</w:t>
      </w:r>
    </w:p>
    <w:p>
      <w:pPr>
        <w:pStyle w:val="BodyText"/>
      </w:pPr>
      <w:r>
        <w:t xml:space="preserve">Затем меняю описание файла и меняю порт с 22-го на 2022-ой (рис. [??]).</w:t>
      </w:r>
    </w:p>
    <w:p>
      <w:pPr>
        <w:pStyle w:val="CaptionedFigure"/>
      </w:pPr>
      <w:r>
        <w:drawing>
          <wp:inline>
            <wp:extent cx="3733800" cy="898107"/>
            <wp:effectExtent b="0" l="0" r="0" t="0"/>
            <wp:docPr descr="Редактирование ssh-custom.xml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98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ssh-custom.xml</w:t>
      </w:r>
    </w:p>
    <w:p>
      <w:pPr>
        <w:pStyle w:val="BodyText"/>
      </w:pPr>
      <w:r>
        <w:t xml:space="preserve">Просматриваю список доступных служб межсетевого экрана (рис. [??]).</w:t>
      </w:r>
    </w:p>
    <w:p>
      <w:pPr>
        <w:pStyle w:val="CaptionedFigure"/>
      </w:pPr>
      <w:r>
        <w:drawing>
          <wp:inline>
            <wp:extent cx="3733800" cy="2503164"/>
            <wp:effectExtent b="0" l="0" r="0" t="0"/>
            <wp:docPr descr="Список доступных служб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3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доступных служб</w:t>
      </w:r>
    </w:p>
    <w:p>
      <w:pPr>
        <w:pStyle w:val="BodyText"/>
      </w:pPr>
      <w:r>
        <w:t xml:space="preserve">Перезагружаю правила и вновь вывожу список имеющихся и активных служб, где мы видим наши dhcp, dns, http, https, mysql и ssh службы (рис. [??]).</w:t>
      </w:r>
    </w:p>
    <w:p>
      <w:pPr>
        <w:pStyle w:val="CaptionedFigure"/>
      </w:pPr>
      <w:r>
        <w:drawing>
          <wp:inline>
            <wp:extent cx="3733800" cy="2854026"/>
            <wp:effectExtent b="0" l="0" r="0" t="0"/>
            <wp:docPr descr="Список доступных и активных служб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4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Список доступных и активных служб</w:t>
      </w:r>
    </w:p>
    <w:p>
      <w:pPr>
        <w:pStyle w:val="BodyText"/>
      </w:pPr>
      <w:r>
        <w:t xml:space="preserve">Затем добавляем нашу модифицированную ssh-службу и выводим список активных служб, где можем увидеть, что она активна (рис. [??]).</w:t>
      </w:r>
    </w:p>
    <w:p>
      <w:pPr>
        <w:pStyle w:val="CaptionedFigure"/>
      </w:pPr>
      <w:r>
        <w:drawing>
          <wp:inline>
            <wp:extent cx="3733800" cy="658036"/>
            <wp:effectExtent b="0" l="0" r="0" t="0"/>
            <wp:docPr descr="Добавление кастомной ssh-службы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58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кастомной ssh-службы</w:t>
      </w:r>
    </w:p>
    <w:p>
      <w:pPr>
        <w:pStyle w:val="BodyText"/>
      </w:pPr>
      <w:r>
        <w:t xml:space="preserve">Презагружаем правила межсетевого экрана и добавляем переадресацию с порта 2022 на 22(рис. [??]).</w:t>
      </w:r>
    </w:p>
    <w:p>
      <w:pPr>
        <w:pStyle w:val="CaptionedFigure"/>
      </w:pPr>
      <w:r>
        <w:drawing>
          <wp:inline>
            <wp:extent cx="3733800" cy="756486"/>
            <wp:effectExtent b="0" l="0" r="0" t="0"/>
            <wp:docPr descr="Перезагрузка правил и перенаправление портов" title="fig: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6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Перезагрузка правил и перенаправление портов</w:t>
      </w:r>
    </w:p>
    <w:p>
      <w:pPr>
        <w:pStyle w:val="BodyText"/>
      </w:pPr>
      <w:r>
        <w:t xml:space="preserve">С машины client пытаюсь выйти в интернет, но получаю отказ (рис. [??]).</w:t>
      </w:r>
    </w:p>
    <w:p>
      <w:pPr>
        <w:pStyle w:val="CaptionedFigure"/>
      </w:pPr>
      <w:r>
        <w:drawing>
          <wp:inline>
            <wp:extent cx="3733800" cy="2247194"/>
            <wp:effectExtent b="0" l="0" r="0" t="0"/>
            <wp:docPr descr="Попытка выхода в сеть с клиента" title="fig: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7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выхода в сеть с клиента</w:t>
      </w:r>
    </w:p>
    <w:bookmarkEnd w:id="43"/>
    <w:bookmarkStart w:id="56" w:name="настройка-port-forwarding-и-masquerading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Port Forwarding и Masquerading</w:t>
      </w:r>
    </w:p>
    <w:p>
      <w:pPr>
        <w:pStyle w:val="FirstParagraph"/>
      </w:pPr>
      <w:r>
        <w:t xml:space="preserve">Смотрю, активирована ли функция перенаправления IPv4-пакетов. Вижу, что она не активирована на уровне ядра (рис. [??]).</w:t>
      </w:r>
    </w:p>
    <w:p>
      <w:pPr>
        <w:pStyle w:val="CaptionedFigure"/>
      </w:pPr>
      <w:r>
        <w:drawing>
          <wp:inline>
            <wp:extent cx="3733800" cy="4429644"/>
            <wp:effectExtent b="0" l="0" r="0" t="0"/>
            <wp:docPr descr="Перенаправление IPv4-пакетов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29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Перенаправление IPv4-пакетов</w:t>
      </w:r>
    </w:p>
    <w:p>
      <w:pPr>
        <w:pStyle w:val="BodyText"/>
      </w:pPr>
      <w:r>
        <w:t xml:space="preserve">Включаю эту функцию и проверяю, что она работает (рис. [??]).</w:t>
      </w:r>
    </w:p>
    <w:p>
      <w:pPr>
        <w:pStyle w:val="CaptionedFigure"/>
      </w:pPr>
      <w:r>
        <w:drawing>
          <wp:inline>
            <wp:extent cx="3733800" cy="409615"/>
            <wp:effectExtent b="0" l="0" r="0" t="0"/>
            <wp:docPr descr="Включение перенаправления IPv4-пакетов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9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перенаправления IPv4-пакетов</w:t>
      </w:r>
    </w:p>
    <w:p>
      <w:pPr>
        <w:pStyle w:val="BodyText"/>
      </w:pPr>
      <w:r>
        <w:t xml:space="preserve">Затем включаю маскарадинг на сервере (рис. [??]).</w:t>
      </w:r>
    </w:p>
    <w:p>
      <w:pPr>
        <w:pStyle w:val="CaptionedFigure"/>
      </w:pPr>
      <w:r>
        <w:drawing>
          <wp:inline>
            <wp:extent cx="3733800" cy="506087"/>
            <wp:effectExtent b="0" l="0" r="0" t="0"/>
            <wp:docPr descr="Включение маскарадинга на сервере" title="fig: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6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Включение маскарадинга на сервере</w:t>
      </w:r>
    </w:p>
    <w:p>
      <w:pPr>
        <w:pStyle w:val="BodyText"/>
      </w:pPr>
      <w:r>
        <w:t xml:space="preserve">После этого снова совершаю попытку выхода в интернет, но в доступе мне отказано (рис. [??]).</w:t>
      </w:r>
    </w:p>
    <w:p>
      <w:pPr>
        <w:pStyle w:val="CaptionedFigure"/>
      </w:pPr>
      <w:r>
        <w:drawing>
          <wp:inline>
            <wp:extent cx="3733800" cy="358498"/>
            <wp:effectExtent b="0" l="0" r="0" t="0"/>
            <wp:docPr descr="Попытка выхода в интернет №2" title="fig: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Попытка выхода в интернет №2</w:t>
      </w:r>
    </w:p>
    <w:bookmarkEnd w:id="56"/>
    <w:bookmarkStart w:id="69" w:name="Xd636270ea8e9bb71f498bde6a96fb3a56434bd8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Вношу изменения в настройки внутреннего окружения путём добавления конфиговских файлов межсетевого экрана (рис. [??]).</w:t>
      </w:r>
    </w:p>
    <w:p>
      <w:pPr>
        <w:pStyle w:val="CaptionedFigure"/>
      </w:pPr>
      <w:r>
        <w:drawing>
          <wp:inline>
            <wp:extent cx="3733800" cy="737280"/>
            <wp:effectExtent b="0" l="0" r="0" t="0"/>
            <wp:docPr descr="Коррекция настроек внутреннего окружения" title="fig: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Коррекция настроек внутреннего окружения</w:t>
      </w:r>
    </w:p>
    <w:p>
      <w:pPr>
        <w:pStyle w:val="BodyText"/>
      </w:pPr>
      <w:r>
        <w:t xml:space="preserve">Создаю файл скрипта firewall.sh (рис. [??]).</w:t>
      </w:r>
    </w:p>
    <w:p>
      <w:pPr>
        <w:pStyle w:val="CaptionedFigure"/>
      </w:pPr>
      <w:r>
        <w:drawing>
          <wp:inline>
            <wp:extent cx="3733800" cy="634562"/>
            <wp:effectExtent b="0" l="0" r="0" t="0"/>
            <wp:docPr descr="Создание скрипта" title="fig: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4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скрипта</w:t>
      </w:r>
    </w:p>
    <w:p>
      <w:pPr>
        <w:pStyle w:val="BodyText"/>
      </w:pPr>
      <w:r>
        <w:t xml:space="preserve">Заполняю файл скриптом, который будет повторять все действия из этой лабы при запуске машины server (рис. [??]).</w:t>
      </w:r>
    </w:p>
    <w:p>
      <w:pPr>
        <w:pStyle w:val="CaptionedFigure"/>
      </w:pPr>
      <w:r>
        <w:drawing>
          <wp:inline>
            <wp:extent cx="3733800" cy="1860818"/>
            <wp:effectExtent b="0" l="0" r="0" t="0"/>
            <wp:docPr descr="firewall.sh" title="fig: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firewall.sh</w:t>
      </w:r>
    </w:p>
    <w:p>
      <w:pPr>
        <w:pStyle w:val="BodyText"/>
      </w:pPr>
      <w:r>
        <w:t xml:space="preserve">Для отработки скрипта вношу изменения в Vagrantfile (рис. [??]).</w:t>
      </w:r>
    </w:p>
    <w:p>
      <w:pPr>
        <w:pStyle w:val="CaptionedFigure"/>
      </w:pPr>
      <w:r>
        <w:drawing>
          <wp:inline>
            <wp:extent cx="3733800" cy="914540"/>
            <wp:effectExtent b="0" l="0" r="0" t="0"/>
            <wp:docPr descr="Vagrantfile" title="fig:" id="67" name="Picture"/>
            <a:graphic>
              <a:graphicData uri="http://schemas.openxmlformats.org/drawingml/2006/picture">
                <pic:pic>
                  <pic:nvPicPr>
                    <pic:cNvPr descr="image/15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4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69"/>
    <w:bookmarkEnd w:id="70"/>
    <w:bookmarkStart w:id="7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лабораторной я получил навыки настройки межсетевого экрана в Linux в части переадресации портов и настройки Masquerading.</w:t>
      </w:r>
    </w:p>
    <w:bookmarkEnd w:id="71"/>
    <w:bookmarkStart w:id="7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72">
        <w:r>
          <w:rPr>
            <w:rStyle w:val="Hyperlink"/>
          </w:rPr>
          <w:t xml:space="preserve">Администрирование сетевых подсисем</w:t>
        </w:r>
      </w:hyperlink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72" Target="https://esystem.rudn.ru/pluginfile.php/2854553/mod_resource/content/5/007-firewal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2" Target="https://esystem.rudn.ru/pluginfile.php/2854553/mod_resource/content/5/007-firewal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Машков Илья Евгеньевич</dc:creator>
  <dc:language>ru-RU</dc:language>
  <cp:keywords/>
  <dcterms:created xsi:type="dcterms:W3CDTF">2026-02-11T12:32:20Z</dcterms:created>
  <dcterms:modified xsi:type="dcterms:W3CDTF">2026-02-11T12:32:20Z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