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Microsoft_Visio___1.vsdx" ContentType="application/vnd.ms-visio.drawing"/>
  <Override PartName="/word/embeddings/Microsoft_Visio___10.vsdx" ContentType="application/vnd.ms-visio.drawing"/>
  <Override PartName="/word/embeddings/Microsoft_Visio___11.vsdx" ContentType="application/vnd.ms-visio.drawing"/>
  <Override PartName="/word/embeddings/Microsoft_Visio___12.vsdx" ContentType="application/vnd.ms-visio.drawing"/>
  <Override PartName="/word/embeddings/Microsoft_Visio___13.vsdx" ContentType="application/vnd.ms-visio.drawing"/>
  <Override PartName="/word/embeddings/Microsoft_Visio___14.vsdx" ContentType="application/vnd.ms-visio.drawing"/>
  <Override PartName="/word/embeddings/Microsoft_Visio___15.vsdx" ContentType="application/vnd.ms-visio.drawing"/>
  <Override PartName="/word/embeddings/Microsoft_Visio___16.vsdx" ContentType="application/vnd.ms-visio.drawing"/>
  <Override PartName="/word/embeddings/Microsoft_Visio___17.vsdx" ContentType="application/vnd.ms-visio.drawing"/>
  <Override PartName="/word/embeddings/Microsoft_Visio___18.vsdx" ContentType="application/vnd.ms-visio.drawing"/>
  <Override PartName="/word/embeddings/Microsoft_Visio___19.vsdx" ContentType="application/vnd.ms-visio.drawing"/>
  <Override PartName="/word/embeddings/Microsoft_Visio___2.vsdx" ContentType="application/vnd.ms-visio.drawing"/>
  <Override PartName="/word/embeddings/Microsoft_Visio___20.vsdx" ContentType="application/vnd.ms-visio.drawing"/>
  <Override PartName="/word/embeddings/Microsoft_Visio___21.vsdx" ContentType="application/vnd.ms-visio.drawing"/>
  <Override PartName="/word/embeddings/Microsoft_Visio___22.vsdx" ContentType="application/vnd.ms-visio.drawing"/>
  <Override PartName="/word/embeddings/Microsoft_Visio___23.vsdx" ContentType="application/vnd.ms-visio.drawing"/>
  <Override PartName="/word/embeddings/Microsoft_Visio___24.vsdx" ContentType="application/vnd.ms-visio.drawing"/>
  <Override PartName="/word/embeddings/Microsoft_Visio___3.vsdx" ContentType="application/vnd.ms-visio.drawing"/>
  <Override PartName="/word/embeddings/Microsoft_Visio___4.vsdx" ContentType="application/vnd.ms-visio.drawing"/>
  <Override PartName="/word/embeddings/Microsoft_Visio___5.vsdx" ContentType="application/vnd.ms-visio.drawing"/>
  <Override PartName="/word/embeddings/Microsoft_Visio___6.vsdx" ContentType="application/vnd.ms-visio.drawing"/>
  <Override PartName="/word/embeddings/Microsoft_Visio___7.vsdx" ContentType="application/vnd.ms-visio.drawing"/>
  <Override PartName="/word/embeddings/Microsoft_Visio___8.vsdx" ContentType="application/vnd.ms-visio.drawing"/>
  <Override PartName="/word/embeddings/Microsoft_Visio___9.vsdx" ContentType="application/vnd.ms-visio.drawing"/>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02D271">
      <w:pPr>
        <w:jc w:val="center"/>
        <w:rPr>
          <w:rFonts w:cs="Times New Roman"/>
          <w:b/>
          <w:sz w:val="32"/>
          <w:szCs w:val="32"/>
        </w:rPr>
      </w:pPr>
    </w:p>
    <w:p w14:paraId="7B4FF7EA">
      <w:pPr>
        <w:jc w:val="center"/>
        <w:rPr>
          <w:rFonts w:cs="Times New Roman"/>
          <w:b/>
          <w:sz w:val="32"/>
          <w:szCs w:val="32"/>
        </w:rPr>
      </w:pPr>
    </w:p>
    <w:p w14:paraId="45E6B50F">
      <w:pPr>
        <w:jc w:val="center"/>
        <w:rPr>
          <w:rFonts w:cs="Times New Roman"/>
          <w:b/>
          <w:sz w:val="32"/>
          <w:szCs w:val="32"/>
        </w:rPr>
      </w:pPr>
    </w:p>
    <w:p w14:paraId="3EBCCD67">
      <w:pPr>
        <w:jc w:val="center"/>
        <w:rPr>
          <w:rFonts w:cs="Times New Roman"/>
          <w:b/>
          <w:sz w:val="32"/>
          <w:szCs w:val="32"/>
        </w:rPr>
      </w:pPr>
    </w:p>
    <w:p w14:paraId="6C20B0CC">
      <w:pPr>
        <w:jc w:val="center"/>
        <w:rPr>
          <w:rFonts w:cs="Times New Roman"/>
          <w:b/>
          <w:sz w:val="32"/>
          <w:szCs w:val="32"/>
        </w:rPr>
      </w:pPr>
    </w:p>
    <w:p w14:paraId="3D2B6DC8">
      <w:pPr>
        <w:jc w:val="center"/>
        <w:rPr>
          <w:rFonts w:cs="Times New Roman"/>
          <w:b/>
          <w:sz w:val="32"/>
          <w:szCs w:val="32"/>
        </w:rPr>
      </w:pPr>
    </w:p>
    <w:p w14:paraId="461F6C3F">
      <w:pPr>
        <w:jc w:val="center"/>
        <w:rPr>
          <w:rFonts w:cs="Times New Roman"/>
          <w:b/>
          <w:sz w:val="32"/>
          <w:szCs w:val="32"/>
        </w:rPr>
      </w:pPr>
    </w:p>
    <w:p w14:paraId="3E887784">
      <w:pPr>
        <w:jc w:val="center"/>
        <w:rPr>
          <w:rFonts w:cs="Times New Roman"/>
          <w:b/>
          <w:sz w:val="32"/>
          <w:szCs w:val="32"/>
        </w:rPr>
      </w:pPr>
    </w:p>
    <w:p w14:paraId="145DD980">
      <w:pPr>
        <w:jc w:val="center"/>
        <w:rPr>
          <w:rFonts w:cs="Times New Roman"/>
          <w:b/>
          <w:sz w:val="36"/>
          <w:szCs w:val="32"/>
        </w:rPr>
      </w:pPr>
      <w:r>
        <w:rPr>
          <w:rFonts w:cs="Times New Roman"/>
          <w:b/>
          <w:sz w:val="36"/>
          <w:szCs w:val="32"/>
        </w:rPr>
        <w:t>《轨迹大数据管理与分析》</w:t>
      </w:r>
    </w:p>
    <w:p w14:paraId="6F6DAF1B">
      <w:pPr>
        <w:jc w:val="center"/>
        <w:rPr>
          <w:rFonts w:cs="Times New Roman"/>
          <w:b/>
          <w:sz w:val="36"/>
          <w:szCs w:val="32"/>
        </w:rPr>
      </w:pPr>
      <w:r>
        <w:rPr>
          <w:rFonts w:cs="Times New Roman"/>
          <w:b/>
          <w:sz w:val="36"/>
          <w:szCs w:val="32"/>
        </w:rPr>
        <w:t>Introduction to Data Science Frontier Technologies</w:t>
      </w:r>
    </w:p>
    <w:p w14:paraId="5DE39412">
      <w:pPr>
        <w:rPr>
          <w:rFonts w:cs="Times New Roman"/>
          <w:b/>
          <w:sz w:val="36"/>
          <w:szCs w:val="32"/>
        </w:rPr>
      </w:pPr>
    </w:p>
    <w:p w14:paraId="7EB45AB7">
      <w:pPr>
        <w:rPr>
          <w:rFonts w:cs="Times New Roman"/>
          <w:b/>
          <w:sz w:val="36"/>
          <w:szCs w:val="32"/>
        </w:rPr>
      </w:pPr>
    </w:p>
    <w:p w14:paraId="68091910">
      <w:pPr>
        <w:jc w:val="center"/>
        <w:rPr>
          <w:rFonts w:cs="Times New Roman"/>
          <w:b/>
          <w:sz w:val="36"/>
          <w:szCs w:val="32"/>
        </w:rPr>
      </w:pPr>
      <w:r>
        <w:rPr>
          <w:rFonts w:cs="Times New Roman"/>
          <w:b/>
          <w:sz w:val="36"/>
          <w:szCs w:val="32"/>
        </w:rPr>
        <w:t xml:space="preserve">高云君、陈璐、苗晓晔、张天明编著 </w:t>
      </w:r>
    </w:p>
    <w:p w14:paraId="40135AF2">
      <w:pPr>
        <w:jc w:val="center"/>
        <w:rPr>
          <w:rFonts w:cs="Times New Roman"/>
          <w:b/>
          <w:sz w:val="36"/>
          <w:szCs w:val="32"/>
        </w:rPr>
      </w:pPr>
    </w:p>
    <w:p w14:paraId="4194D17A">
      <w:pPr>
        <w:jc w:val="center"/>
        <w:rPr>
          <w:rFonts w:cs="Times New Roman"/>
          <w:b/>
          <w:sz w:val="36"/>
          <w:szCs w:val="32"/>
        </w:rPr>
      </w:pPr>
    </w:p>
    <w:p w14:paraId="05350DD1">
      <w:pPr>
        <w:jc w:val="center"/>
        <w:rPr>
          <w:rFonts w:cs="Times New Roman"/>
          <w:b/>
          <w:sz w:val="36"/>
          <w:szCs w:val="32"/>
        </w:rPr>
      </w:pPr>
    </w:p>
    <w:p w14:paraId="5F5FABE5">
      <w:pPr>
        <w:jc w:val="center"/>
        <w:rPr>
          <w:rFonts w:cs="Times New Roman"/>
          <w:b/>
          <w:sz w:val="36"/>
          <w:szCs w:val="32"/>
        </w:rPr>
      </w:pPr>
    </w:p>
    <w:p w14:paraId="74524708">
      <w:pPr>
        <w:jc w:val="center"/>
        <w:rPr>
          <w:rFonts w:cs="Times New Roman"/>
          <w:b/>
          <w:sz w:val="36"/>
          <w:szCs w:val="32"/>
        </w:rPr>
      </w:pPr>
    </w:p>
    <w:p w14:paraId="137BEBC1">
      <w:pPr>
        <w:jc w:val="center"/>
        <w:rPr>
          <w:rFonts w:cs="Times New Roman"/>
          <w:b/>
          <w:sz w:val="36"/>
          <w:szCs w:val="32"/>
        </w:rPr>
      </w:pPr>
    </w:p>
    <w:p w14:paraId="141009AE">
      <w:pPr>
        <w:jc w:val="center"/>
        <w:rPr>
          <w:rFonts w:cs="Times New Roman"/>
          <w:b/>
          <w:sz w:val="36"/>
          <w:szCs w:val="32"/>
        </w:rPr>
      </w:pPr>
    </w:p>
    <w:p w14:paraId="46502563">
      <w:pPr>
        <w:jc w:val="center"/>
        <w:rPr>
          <w:rFonts w:cs="Times New Roman"/>
          <w:b/>
          <w:sz w:val="36"/>
          <w:szCs w:val="32"/>
        </w:rPr>
      </w:pPr>
    </w:p>
    <w:p w14:paraId="0BB72441">
      <w:pPr>
        <w:jc w:val="center"/>
        <w:rPr>
          <w:rFonts w:cs="Times New Roman"/>
          <w:b/>
          <w:sz w:val="36"/>
          <w:szCs w:val="32"/>
        </w:rPr>
      </w:pPr>
      <w:r>
        <w:rPr>
          <w:rFonts w:cs="Times New Roman"/>
          <w:b/>
          <w:sz w:val="36"/>
          <w:szCs w:val="32"/>
        </w:rPr>
        <w:t>高等教育出版社</w:t>
      </w:r>
    </w:p>
    <w:p w14:paraId="0BF68A90">
      <w:pPr>
        <w:rPr>
          <w:rFonts w:cs="Times New Roman"/>
          <w:b/>
          <w:sz w:val="36"/>
          <w:szCs w:val="32"/>
        </w:rPr>
        <w:sectPr>
          <w:footerReference r:id="rId5" w:type="default"/>
          <w:pgSz w:w="11906" w:h="16838"/>
          <w:pgMar w:top="1440" w:right="1800" w:bottom="1440" w:left="1800" w:header="851" w:footer="992" w:gutter="0"/>
          <w:cols w:space="425" w:num="1"/>
          <w:titlePg/>
          <w:docGrid w:type="lines" w:linePitch="312" w:charSpace="0"/>
        </w:sectPr>
      </w:pPr>
    </w:p>
    <w:p w14:paraId="0C2E6B97">
      <w:pPr>
        <w:jc w:val="center"/>
        <w:rPr>
          <w:rFonts w:cs="Times New Roman"/>
          <w:b/>
          <w:sz w:val="36"/>
          <w:szCs w:val="32"/>
        </w:rPr>
      </w:pPr>
      <w:r>
        <w:rPr>
          <w:rFonts w:cs="Times New Roman"/>
          <w:b/>
          <w:sz w:val="36"/>
          <w:szCs w:val="32"/>
        </w:rPr>
        <w:t>目 录</w:t>
      </w:r>
    </w:p>
    <w:p w14:paraId="560FCCCF">
      <w:pPr>
        <w:pStyle w:val="21"/>
        <w:tabs>
          <w:tab w:val="right" w:leader="dot" w:pos="8296"/>
        </w:tabs>
        <w:rPr>
          <w:rFonts w:hint="eastAsia" w:asciiTheme="minorHAnsi" w:hAnsiTheme="minorHAnsi" w:eastAsiaTheme="minorEastAsia"/>
          <w:sz w:val="22"/>
          <w:szCs w:val="24"/>
          <w14:ligatures w14:val="standardContextual"/>
        </w:rPr>
      </w:pPr>
      <w:r>
        <w:rPr>
          <w:rFonts w:cs="Times New Roman"/>
        </w:rPr>
        <w:fldChar w:fldCharType="begin"/>
      </w:r>
      <w:r>
        <w:rPr>
          <w:rFonts w:cs="Times New Roman"/>
        </w:rPr>
        <w:instrText xml:space="preserve"> TOC \o "1-3" \h \z \u </w:instrText>
      </w:r>
      <w:r>
        <w:rPr>
          <w:rFonts w:cs="Times New Roman"/>
        </w:rPr>
        <w:fldChar w:fldCharType="separate"/>
      </w:r>
      <w:r>
        <w:fldChar w:fldCharType="begin"/>
      </w:r>
      <w:r>
        <w:instrText xml:space="preserve"> HYPERLINK \l "_Toc242629938" </w:instrText>
      </w:r>
      <w:r>
        <w:fldChar w:fldCharType="separate"/>
      </w:r>
      <w:r>
        <w:rPr>
          <w:rStyle w:val="34"/>
          <w:rFonts w:cs="Times New Roman"/>
        </w:rPr>
        <w:t>第3章 轨迹大数据治理</w:t>
      </w:r>
      <w:r>
        <w:rPr>
          <w:rFonts w:hint="eastAsia"/>
        </w:rPr>
        <w:tab/>
      </w:r>
      <w:r>
        <w:rPr>
          <w:rFonts w:hint="eastAsia"/>
        </w:rPr>
        <w:fldChar w:fldCharType="begin"/>
      </w:r>
      <w:r>
        <w:rPr>
          <w:rFonts w:hint="eastAsia"/>
        </w:rPr>
        <w:instrText xml:space="preserve"> </w:instrText>
      </w:r>
      <w:r>
        <w:instrText xml:space="preserve">PAGEREF _Toc242629938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14:paraId="3731053B">
      <w:pPr>
        <w:pStyle w:val="24"/>
        <w:tabs>
          <w:tab w:val="left" w:pos="1100"/>
          <w:tab w:val="right" w:leader="dot" w:pos="8296"/>
        </w:tabs>
        <w:rPr>
          <w:rFonts w:hint="eastAsia" w:asciiTheme="minorHAnsi" w:hAnsiTheme="minorHAnsi" w:eastAsiaTheme="minorEastAsia"/>
          <w:sz w:val="22"/>
          <w:szCs w:val="24"/>
          <w14:ligatures w14:val="standardContextual"/>
        </w:rPr>
      </w:pPr>
      <w:r>
        <w:fldChar w:fldCharType="begin"/>
      </w:r>
      <w:r>
        <w:instrText xml:space="preserve"> HYPERLINK \l "_Toc242629939" </w:instrText>
      </w:r>
      <w:r>
        <w:fldChar w:fldCharType="separate"/>
      </w:r>
      <w:r>
        <w:rPr>
          <w:rStyle w:val="34"/>
          <w:rFonts w:cs="Times New Roman"/>
        </w:rPr>
        <w:t>3.1</w:t>
      </w:r>
      <w:r>
        <w:rPr>
          <w:rFonts w:hint="eastAsia" w:asciiTheme="minorHAnsi" w:hAnsiTheme="minorHAnsi" w:eastAsiaTheme="minorEastAsia"/>
          <w:sz w:val="22"/>
          <w:szCs w:val="24"/>
          <w14:ligatures w14:val="standardContextual"/>
        </w:rPr>
        <w:tab/>
      </w:r>
      <w:r>
        <w:rPr>
          <w:rStyle w:val="34"/>
          <w:rFonts w:cs="Times New Roman"/>
        </w:rPr>
        <w:t>轨迹大数据治理概述</w:t>
      </w:r>
      <w:r>
        <w:rPr>
          <w:rFonts w:hint="eastAsia"/>
        </w:rPr>
        <w:tab/>
      </w:r>
      <w:r>
        <w:rPr>
          <w:rFonts w:hint="eastAsia"/>
        </w:rPr>
        <w:fldChar w:fldCharType="begin"/>
      </w:r>
      <w:r>
        <w:rPr>
          <w:rFonts w:hint="eastAsia"/>
        </w:rPr>
        <w:instrText xml:space="preserve"> </w:instrText>
      </w:r>
      <w:r>
        <w:instrText xml:space="preserve">PAGEREF _Toc242629939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14:paraId="6EA26EB7">
      <w:pPr>
        <w:pStyle w:val="24"/>
        <w:tabs>
          <w:tab w:val="left" w:pos="1100"/>
          <w:tab w:val="right" w:leader="dot" w:pos="8296"/>
        </w:tabs>
        <w:rPr>
          <w:rFonts w:hint="eastAsia" w:asciiTheme="minorHAnsi" w:hAnsiTheme="minorHAnsi" w:eastAsiaTheme="minorEastAsia"/>
          <w:sz w:val="22"/>
          <w:szCs w:val="24"/>
          <w14:ligatures w14:val="standardContextual"/>
        </w:rPr>
      </w:pPr>
      <w:r>
        <w:fldChar w:fldCharType="begin"/>
      </w:r>
      <w:r>
        <w:instrText xml:space="preserve"> HYPERLINK \l "_Toc242629940" </w:instrText>
      </w:r>
      <w:r>
        <w:fldChar w:fldCharType="separate"/>
      </w:r>
      <w:r>
        <w:rPr>
          <w:rStyle w:val="34"/>
          <w:rFonts w:cs="Times New Roman"/>
        </w:rPr>
        <w:t>3.2</w:t>
      </w:r>
      <w:r>
        <w:rPr>
          <w:rFonts w:hint="eastAsia" w:asciiTheme="minorHAnsi" w:hAnsiTheme="minorHAnsi" w:eastAsiaTheme="minorEastAsia"/>
          <w:sz w:val="22"/>
          <w:szCs w:val="24"/>
          <w14:ligatures w14:val="standardContextual"/>
        </w:rPr>
        <w:tab/>
      </w:r>
      <w:r>
        <w:rPr>
          <w:rStyle w:val="34"/>
          <w:rFonts w:cs="Times New Roman"/>
        </w:rPr>
        <w:t>轨迹质量评估</w:t>
      </w:r>
      <w:r>
        <w:rPr>
          <w:rFonts w:hint="eastAsia"/>
        </w:rPr>
        <w:tab/>
      </w:r>
      <w:r>
        <w:rPr>
          <w:rFonts w:hint="eastAsia"/>
        </w:rPr>
        <w:fldChar w:fldCharType="begin"/>
      </w:r>
      <w:r>
        <w:rPr>
          <w:rFonts w:hint="eastAsia"/>
        </w:rPr>
        <w:instrText xml:space="preserve"> </w:instrText>
      </w:r>
      <w:r>
        <w:instrText xml:space="preserve">PAGEREF _Toc242629940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687E4ADA">
      <w:pPr>
        <w:pStyle w:val="14"/>
        <w:tabs>
          <w:tab w:val="left" w:pos="1760"/>
          <w:tab w:val="right" w:leader="dot" w:pos="8296"/>
        </w:tabs>
        <w:rPr>
          <w:rFonts w:hint="eastAsia" w:asciiTheme="minorHAnsi" w:hAnsiTheme="minorHAnsi" w:eastAsiaTheme="minorEastAsia"/>
          <w:sz w:val="22"/>
          <w:szCs w:val="24"/>
          <w14:ligatures w14:val="standardContextual"/>
        </w:rPr>
      </w:pPr>
      <w:r>
        <w:fldChar w:fldCharType="begin"/>
      </w:r>
      <w:r>
        <w:instrText xml:space="preserve"> HYPERLINK \l "_Toc242629941" </w:instrText>
      </w:r>
      <w:r>
        <w:fldChar w:fldCharType="separate"/>
      </w:r>
      <w:r>
        <w:rPr>
          <w:rStyle w:val="34"/>
          <w:rFonts w:cs="Times New Roman"/>
        </w:rPr>
        <w:t>3.2.1.</w:t>
      </w:r>
      <w:r>
        <w:rPr>
          <w:rFonts w:hint="eastAsia" w:asciiTheme="minorHAnsi" w:hAnsiTheme="minorHAnsi" w:eastAsiaTheme="minorEastAsia"/>
          <w:sz w:val="22"/>
          <w:szCs w:val="24"/>
          <w14:ligatures w14:val="standardContextual"/>
        </w:rPr>
        <w:tab/>
      </w:r>
      <w:r>
        <w:rPr>
          <w:rStyle w:val="34"/>
          <w:rFonts w:cs="Times New Roman"/>
        </w:rPr>
        <w:t>轨迹质量评估基本概述</w:t>
      </w:r>
      <w:r>
        <w:rPr>
          <w:rFonts w:hint="eastAsia"/>
        </w:rPr>
        <w:tab/>
      </w:r>
      <w:r>
        <w:rPr>
          <w:rFonts w:hint="eastAsia"/>
        </w:rPr>
        <w:fldChar w:fldCharType="begin"/>
      </w:r>
      <w:r>
        <w:rPr>
          <w:rFonts w:hint="eastAsia"/>
        </w:rPr>
        <w:instrText xml:space="preserve"> </w:instrText>
      </w:r>
      <w:r>
        <w:instrText xml:space="preserve">PAGEREF _Toc242629941 \h</w:instrText>
      </w:r>
      <w:r>
        <w:rPr>
          <w:rFonts w:hint="eastAsia"/>
        </w:rPr>
        <w:instrText xml:space="preserve"> </w:instrText>
      </w:r>
      <w:r>
        <w:rPr>
          <w:rFonts w:hint="eastAsia"/>
        </w:rPr>
        <w:fldChar w:fldCharType="separate"/>
      </w:r>
      <w:r>
        <w:t>4</w:t>
      </w:r>
      <w:r>
        <w:rPr>
          <w:rFonts w:hint="eastAsia"/>
        </w:rPr>
        <w:fldChar w:fldCharType="end"/>
      </w:r>
      <w:r>
        <w:rPr>
          <w:rFonts w:hint="eastAsia"/>
        </w:rPr>
        <w:fldChar w:fldCharType="end"/>
      </w:r>
    </w:p>
    <w:p w14:paraId="500A8E72">
      <w:pPr>
        <w:pStyle w:val="14"/>
        <w:tabs>
          <w:tab w:val="left" w:pos="1760"/>
          <w:tab w:val="right" w:leader="dot" w:pos="8296"/>
        </w:tabs>
        <w:rPr>
          <w:rFonts w:hint="eastAsia" w:asciiTheme="minorHAnsi" w:hAnsiTheme="minorHAnsi" w:eastAsiaTheme="minorEastAsia"/>
          <w:sz w:val="22"/>
          <w:szCs w:val="24"/>
          <w14:ligatures w14:val="standardContextual"/>
        </w:rPr>
      </w:pPr>
      <w:r>
        <w:fldChar w:fldCharType="begin"/>
      </w:r>
      <w:r>
        <w:instrText xml:space="preserve"> HYPERLINK \l "_Toc242629942" </w:instrText>
      </w:r>
      <w:r>
        <w:fldChar w:fldCharType="separate"/>
      </w:r>
      <w:r>
        <w:rPr>
          <w:rStyle w:val="34"/>
          <w:rFonts w:cs="Times New Roman"/>
        </w:rPr>
        <w:t>3.2.2.</w:t>
      </w:r>
      <w:r>
        <w:rPr>
          <w:rFonts w:hint="eastAsia" w:asciiTheme="minorHAnsi" w:hAnsiTheme="minorHAnsi" w:eastAsiaTheme="minorEastAsia"/>
          <w:sz w:val="22"/>
          <w:szCs w:val="24"/>
          <w14:ligatures w14:val="standardContextual"/>
        </w:rPr>
        <w:tab/>
      </w:r>
      <w:r>
        <w:rPr>
          <w:rStyle w:val="34"/>
          <w:rFonts w:cs="Times New Roman"/>
        </w:rPr>
        <w:t>通用数据质量评估方法</w:t>
      </w:r>
      <w:r>
        <w:rPr>
          <w:rFonts w:hint="eastAsia"/>
        </w:rPr>
        <w:tab/>
      </w:r>
      <w:r>
        <w:rPr>
          <w:rFonts w:hint="eastAsia"/>
        </w:rPr>
        <w:fldChar w:fldCharType="begin"/>
      </w:r>
      <w:r>
        <w:rPr>
          <w:rFonts w:hint="eastAsia"/>
        </w:rPr>
        <w:instrText xml:space="preserve"> </w:instrText>
      </w:r>
      <w:r>
        <w:instrText xml:space="preserve">PAGEREF _Toc242629942 \h</w:instrText>
      </w:r>
      <w:r>
        <w:rPr>
          <w:rFonts w:hint="eastAsia"/>
        </w:rPr>
        <w:instrText xml:space="preserve"> </w:instrText>
      </w:r>
      <w:r>
        <w:rPr>
          <w:rFonts w:hint="eastAsia"/>
        </w:rPr>
        <w:fldChar w:fldCharType="separate"/>
      </w:r>
      <w:r>
        <w:t>5</w:t>
      </w:r>
      <w:r>
        <w:rPr>
          <w:rFonts w:hint="eastAsia"/>
        </w:rPr>
        <w:fldChar w:fldCharType="end"/>
      </w:r>
      <w:r>
        <w:rPr>
          <w:rFonts w:hint="eastAsia"/>
        </w:rPr>
        <w:fldChar w:fldCharType="end"/>
      </w:r>
    </w:p>
    <w:p w14:paraId="400791EB">
      <w:pPr>
        <w:pStyle w:val="14"/>
        <w:tabs>
          <w:tab w:val="left" w:pos="1760"/>
          <w:tab w:val="right" w:leader="dot" w:pos="8296"/>
        </w:tabs>
        <w:rPr>
          <w:rFonts w:hint="eastAsia" w:asciiTheme="minorHAnsi" w:hAnsiTheme="minorHAnsi" w:eastAsiaTheme="minorEastAsia"/>
          <w:sz w:val="22"/>
          <w:szCs w:val="24"/>
          <w14:ligatures w14:val="standardContextual"/>
        </w:rPr>
      </w:pPr>
      <w:r>
        <w:fldChar w:fldCharType="begin"/>
      </w:r>
      <w:r>
        <w:instrText xml:space="preserve"> HYPERLINK \l "_Toc242629943" </w:instrText>
      </w:r>
      <w:r>
        <w:fldChar w:fldCharType="separate"/>
      </w:r>
      <w:r>
        <w:rPr>
          <w:rStyle w:val="34"/>
          <w:rFonts w:cs="Times New Roman"/>
        </w:rPr>
        <w:t>3.2.3.</w:t>
      </w:r>
      <w:r>
        <w:rPr>
          <w:rFonts w:hint="eastAsia" w:asciiTheme="minorHAnsi" w:hAnsiTheme="minorHAnsi" w:eastAsiaTheme="minorEastAsia"/>
          <w:sz w:val="22"/>
          <w:szCs w:val="24"/>
          <w14:ligatures w14:val="standardContextual"/>
        </w:rPr>
        <w:tab/>
      </w:r>
      <w:r>
        <w:rPr>
          <w:rStyle w:val="34"/>
          <w:rFonts w:cs="Times New Roman"/>
        </w:rPr>
        <w:t>轨迹专用质量评估框架</w:t>
      </w:r>
      <w:r>
        <w:rPr>
          <w:rFonts w:hint="eastAsia"/>
        </w:rPr>
        <w:tab/>
      </w:r>
      <w:r>
        <w:rPr>
          <w:rFonts w:hint="eastAsia"/>
        </w:rPr>
        <w:fldChar w:fldCharType="begin"/>
      </w:r>
      <w:r>
        <w:rPr>
          <w:rFonts w:hint="eastAsia"/>
        </w:rPr>
        <w:instrText xml:space="preserve"> </w:instrText>
      </w:r>
      <w:r>
        <w:instrText xml:space="preserve">PAGEREF _Toc242629943 \h</w:instrText>
      </w:r>
      <w:r>
        <w:rPr>
          <w:rFonts w:hint="eastAsia"/>
        </w:rPr>
        <w:instrText xml:space="preserve"> </w:instrText>
      </w:r>
      <w:r>
        <w:rPr>
          <w:rFonts w:hint="eastAsia"/>
        </w:rPr>
        <w:fldChar w:fldCharType="separate"/>
      </w:r>
      <w:r>
        <w:t>10</w:t>
      </w:r>
      <w:r>
        <w:rPr>
          <w:rFonts w:hint="eastAsia"/>
        </w:rPr>
        <w:fldChar w:fldCharType="end"/>
      </w:r>
      <w:r>
        <w:rPr>
          <w:rFonts w:hint="eastAsia"/>
        </w:rPr>
        <w:fldChar w:fldCharType="end"/>
      </w:r>
    </w:p>
    <w:p w14:paraId="7D75AA6D">
      <w:pPr>
        <w:pStyle w:val="24"/>
        <w:tabs>
          <w:tab w:val="left" w:pos="1100"/>
          <w:tab w:val="right" w:leader="dot" w:pos="8296"/>
        </w:tabs>
        <w:rPr>
          <w:rFonts w:hint="eastAsia" w:asciiTheme="minorHAnsi" w:hAnsiTheme="minorHAnsi" w:eastAsiaTheme="minorEastAsia"/>
          <w:sz w:val="22"/>
          <w:szCs w:val="24"/>
          <w14:ligatures w14:val="standardContextual"/>
        </w:rPr>
      </w:pPr>
      <w:r>
        <w:fldChar w:fldCharType="begin"/>
      </w:r>
      <w:r>
        <w:instrText xml:space="preserve"> HYPERLINK \l "_Toc242629944" </w:instrText>
      </w:r>
      <w:r>
        <w:fldChar w:fldCharType="separate"/>
      </w:r>
      <w:r>
        <w:rPr>
          <w:rStyle w:val="34"/>
          <w:rFonts w:cs="Times New Roman"/>
        </w:rPr>
        <w:t>3.3</w:t>
      </w:r>
      <w:r>
        <w:rPr>
          <w:rFonts w:hint="eastAsia" w:asciiTheme="minorHAnsi" w:hAnsiTheme="minorHAnsi" w:eastAsiaTheme="minorEastAsia"/>
          <w:sz w:val="22"/>
          <w:szCs w:val="24"/>
          <w14:ligatures w14:val="standardContextual"/>
        </w:rPr>
        <w:tab/>
      </w:r>
      <w:r>
        <w:rPr>
          <w:rStyle w:val="34"/>
          <w:rFonts w:cs="Times New Roman"/>
        </w:rPr>
        <w:t>轨迹清洗</w:t>
      </w:r>
      <w:r>
        <w:rPr>
          <w:rFonts w:hint="eastAsia"/>
        </w:rPr>
        <w:tab/>
      </w:r>
      <w:r>
        <w:rPr>
          <w:rFonts w:hint="eastAsia"/>
        </w:rPr>
        <w:fldChar w:fldCharType="begin"/>
      </w:r>
      <w:r>
        <w:rPr>
          <w:rFonts w:hint="eastAsia"/>
        </w:rPr>
        <w:instrText xml:space="preserve"> </w:instrText>
      </w:r>
      <w:r>
        <w:instrText xml:space="preserve">PAGEREF _Toc242629944 \h</w:instrText>
      </w:r>
      <w:r>
        <w:rPr>
          <w:rFonts w:hint="eastAsia"/>
        </w:rPr>
        <w:instrText xml:space="preserve"> </w:instrText>
      </w:r>
      <w:r>
        <w:rPr>
          <w:rFonts w:hint="eastAsia"/>
        </w:rPr>
        <w:fldChar w:fldCharType="separate"/>
      </w:r>
      <w:r>
        <w:t>13</w:t>
      </w:r>
      <w:r>
        <w:rPr>
          <w:rFonts w:hint="eastAsia"/>
        </w:rPr>
        <w:fldChar w:fldCharType="end"/>
      </w:r>
      <w:r>
        <w:rPr>
          <w:rFonts w:hint="eastAsia"/>
        </w:rPr>
        <w:fldChar w:fldCharType="end"/>
      </w:r>
    </w:p>
    <w:p w14:paraId="2618116F">
      <w:pPr>
        <w:pStyle w:val="14"/>
        <w:tabs>
          <w:tab w:val="left" w:pos="1760"/>
          <w:tab w:val="right" w:leader="dot" w:pos="8296"/>
        </w:tabs>
        <w:rPr>
          <w:rFonts w:hint="eastAsia" w:asciiTheme="minorHAnsi" w:hAnsiTheme="minorHAnsi" w:eastAsiaTheme="minorEastAsia"/>
          <w:sz w:val="22"/>
          <w:szCs w:val="24"/>
          <w14:ligatures w14:val="standardContextual"/>
        </w:rPr>
      </w:pPr>
      <w:r>
        <w:fldChar w:fldCharType="begin"/>
      </w:r>
      <w:r>
        <w:instrText xml:space="preserve"> HYPERLINK \l "_Toc242629945" </w:instrText>
      </w:r>
      <w:r>
        <w:fldChar w:fldCharType="separate"/>
      </w:r>
      <w:r>
        <w:rPr>
          <w:rStyle w:val="34"/>
          <w:rFonts w:cs="Times New Roman"/>
        </w:rPr>
        <w:t>3.3.1.</w:t>
      </w:r>
      <w:r>
        <w:rPr>
          <w:rFonts w:hint="eastAsia" w:asciiTheme="minorHAnsi" w:hAnsiTheme="minorHAnsi" w:eastAsiaTheme="minorEastAsia"/>
          <w:sz w:val="22"/>
          <w:szCs w:val="24"/>
          <w14:ligatures w14:val="standardContextual"/>
        </w:rPr>
        <w:tab/>
      </w:r>
      <w:r>
        <w:rPr>
          <w:rStyle w:val="34"/>
          <w:rFonts w:cs="Times New Roman"/>
        </w:rPr>
        <w:t>轨迹清洗基本概述</w:t>
      </w:r>
      <w:r>
        <w:rPr>
          <w:rFonts w:hint="eastAsia"/>
        </w:rPr>
        <w:tab/>
      </w:r>
      <w:r>
        <w:rPr>
          <w:rFonts w:hint="eastAsia"/>
        </w:rPr>
        <w:fldChar w:fldCharType="begin"/>
      </w:r>
      <w:r>
        <w:rPr>
          <w:rFonts w:hint="eastAsia"/>
        </w:rPr>
        <w:instrText xml:space="preserve"> </w:instrText>
      </w:r>
      <w:r>
        <w:instrText xml:space="preserve">PAGEREF _Toc242629945 \h</w:instrText>
      </w:r>
      <w:r>
        <w:rPr>
          <w:rFonts w:hint="eastAsia"/>
        </w:rPr>
        <w:instrText xml:space="preserve"> </w:instrText>
      </w:r>
      <w:r>
        <w:rPr>
          <w:rFonts w:hint="eastAsia"/>
        </w:rPr>
        <w:fldChar w:fldCharType="separate"/>
      </w:r>
      <w:r>
        <w:t>13</w:t>
      </w:r>
      <w:r>
        <w:rPr>
          <w:rFonts w:hint="eastAsia"/>
        </w:rPr>
        <w:fldChar w:fldCharType="end"/>
      </w:r>
      <w:r>
        <w:rPr>
          <w:rFonts w:hint="eastAsia"/>
        </w:rPr>
        <w:fldChar w:fldCharType="end"/>
      </w:r>
    </w:p>
    <w:p w14:paraId="0461904A">
      <w:pPr>
        <w:pStyle w:val="14"/>
        <w:tabs>
          <w:tab w:val="left" w:pos="1760"/>
          <w:tab w:val="right" w:leader="dot" w:pos="8296"/>
        </w:tabs>
        <w:rPr>
          <w:rFonts w:hint="eastAsia" w:asciiTheme="minorHAnsi" w:hAnsiTheme="minorHAnsi" w:eastAsiaTheme="minorEastAsia"/>
          <w:sz w:val="22"/>
          <w:szCs w:val="24"/>
          <w14:ligatures w14:val="standardContextual"/>
        </w:rPr>
      </w:pPr>
      <w:r>
        <w:fldChar w:fldCharType="begin"/>
      </w:r>
      <w:r>
        <w:instrText xml:space="preserve"> HYPERLINK \l "_Toc242629946" </w:instrText>
      </w:r>
      <w:r>
        <w:fldChar w:fldCharType="separate"/>
      </w:r>
      <w:r>
        <w:rPr>
          <w:rStyle w:val="34"/>
          <w:rFonts w:cs="Times New Roman"/>
        </w:rPr>
        <w:t>3.3.2.</w:t>
      </w:r>
      <w:r>
        <w:rPr>
          <w:rFonts w:hint="eastAsia" w:asciiTheme="minorHAnsi" w:hAnsiTheme="minorHAnsi" w:eastAsiaTheme="minorEastAsia"/>
          <w:sz w:val="22"/>
          <w:szCs w:val="24"/>
          <w14:ligatures w14:val="standardContextual"/>
        </w:rPr>
        <w:tab/>
      </w:r>
      <w:r>
        <w:rPr>
          <w:rStyle w:val="34"/>
          <w:rFonts w:cs="Times New Roman"/>
        </w:rPr>
        <w:t>传统轨迹清洗</w:t>
      </w:r>
      <w:r>
        <w:rPr>
          <w:rFonts w:hint="eastAsia"/>
        </w:rPr>
        <w:tab/>
      </w:r>
      <w:r>
        <w:rPr>
          <w:rFonts w:hint="eastAsia"/>
        </w:rPr>
        <w:fldChar w:fldCharType="begin"/>
      </w:r>
      <w:r>
        <w:rPr>
          <w:rFonts w:hint="eastAsia"/>
        </w:rPr>
        <w:instrText xml:space="preserve"> </w:instrText>
      </w:r>
      <w:r>
        <w:instrText xml:space="preserve">PAGEREF _Toc242629946 \h</w:instrText>
      </w:r>
      <w:r>
        <w:rPr>
          <w:rFonts w:hint="eastAsia"/>
        </w:rPr>
        <w:instrText xml:space="preserve"> </w:instrText>
      </w:r>
      <w:r>
        <w:rPr>
          <w:rFonts w:hint="eastAsia"/>
        </w:rPr>
        <w:fldChar w:fldCharType="separate"/>
      </w:r>
      <w:r>
        <w:t>14</w:t>
      </w:r>
      <w:r>
        <w:rPr>
          <w:rFonts w:hint="eastAsia"/>
        </w:rPr>
        <w:fldChar w:fldCharType="end"/>
      </w:r>
      <w:r>
        <w:rPr>
          <w:rFonts w:hint="eastAsia"/>
        </w:rPr>
        <w:fldChar w:fldCharType="end"/>
      </w:r>
    </w:p>
    <w:p w14:paraId="2DE92CDE">
      <w:pPr>
        <w:pStyle w:val="14"/>
        <w:tabs>
          <w:tab w:val="left" w:pos="1760"/>
          <w:tab w:val="right" w:leader="dot" w:pos="8296"/>
        </w:tabs>
        <w:rPr>
          <w:rFonts w:hint="eastAsia" w:asciiTheme="minorHAnsi" w:hAnsiTheme="minorHAnsi" w:eastAsiaTheme="minorEastAsia"/>
          <w:sz w:val="22"/>
          <w:szCs w:val="24"/>
          <w14:ligatures w14:val="standardContextual"/>
        </w:rPr>
      </w:pPr>
      <w:r>
        <w:fldChar w:fldCharType="begin"/>
      </w:r>
      <w:r>
        <w:instrText xml:space="preserve"> HYPERLINK \l "_Toc242629947" </w:instrText>
      </w:r>
      <w:r>
        <w:fldChar w:fldCharType="separate"/>
      </w:r>
      <w:r>
        <w:rPr>
          <w:rStyle w:val="34"/>
          <w:rFonts w:cs="Times New Roman"/>
        </w:rPr>
        <w:t>3.3.3.</w:t>
      </w:r>
      <w:r>
        <w:rPr>
          <w:rFonts w:hint="eastAsia" w:asciiTheme="minorHAnsi" w:hAnsiTheme="minorHAnsi" w:eastAsiaTheme="minorEastAsia"/>
          <w:sz w:val="22"/>
          <w:szCs w:val="24"/>
          <w14:ligatures w14:val="standardContextual"/>
        </w:rPr>
        <w:tab/>
      </w:r>
      <w:r>
        <w:rPr>
          <w:rStyle w:val="34"/>
          <w:rFonts w:cs="Times New Roman"/>
        </w:rPr>
        <w:t>基于深度学习的轨迹清洗</w:t>
      </w:r>
      <w:r>
        <w:rPr>
          <w:rFonts w:hint="eastAsia"/>
        </w:rPr>
        <w:tab/>
      </w:r>
      <w:r>
        <w:rPr>
          <w:rFonts w:hint="eastAsia"/>
        </w:rPr>
        <w:fldChar w:fldCharType="begin"/>
      </w:r>
      <w:r>
        <w:rPr>
          <w:rFonts w:hint="eastAsia"/>
        </w:rPr>
        <w:instrText xml:space="preserve"> </w:instrText>
      </w:r>
      <w:r>
        <w:instrText xml:space="preserve">PAGEREF _Toc242629947 \h</w:instrText>
      </w:r>
      <w:r>
        <w:rPr>
          <w:rFonts w:hint="eastAsia"/>
        </w:rPr>
        <w:instrText xml:space="preserve"> </w:instrText>
      </w:r>
      <w:r>
        <w:rPr>
          <w:rFonts w:hint="eastAsia"/>
        </w:rPr>
        <w:fldChar w:fldCharType="separate"/>
      </w:r>
      <w:r>
        <w:t>20</w:t>
      </w:r>
      <w:r>
        <w:rPr>
          <w:rFonts w:hint="eastAsia"/>
        </w:rPr>
        <w:fldChar w:fldCharType="end"/>
      </w:r>
      <w:r>
        <w:rPr>
          <w:rFonts w:hint="eastAsia"/>
        </w:rPr>
        <w:fldChar w:fldCharType="end"/>
      </w:r>
    </w:p>
    <w:p w14:paraId="656B0D26">
      <w:pPr>
        <w:pStyle w:val="24"/>
        <w:tabs>
          <w:tab w:val="left" w:pos="1100"/>
          <w:tab w:val="right" w:leader="dot" w:pos="8296"/>
        </w:tabs>
        <w:rPr>
          <w:rFonts w:hint="eastAsia" w:asciiTheme="minorHAnsi" w:hAnsiTheme="minorHAnsi" w:eastAsiaTheme="minorEastAsia"/>
          <w:sz w:val="22"/>
          <w:szCs w:val="24"/>
          <w14:ligatures w14:val="standardContextual"/>
        </w:rPr>
      </w:pPr>
      <w:r>
        <w:fldChar w:fldCharType="begin"/>
      </w:r>
      <w:r>
        <w:instrText xml:space="preserve"> HYPERLINK \l "_Toc242629948" </w:instrText>
      </w:r>
      <w:r>
        <w:fldChar w:fldCharType="separate"/>
      </w:r>
      <w:r>
        <w:rPr>
          <w:rStyle w:val="34"/>
          <w:rFonts w:cs="Times New Roman"/>
        </w:rPr>
        <w:t>3.4</w:t>
      </w:r>
      <w:r>
        <w:rPr>
          <w:rFonts w:hint="eastAsia" w:asciiTheme="minorHAnsi" w:hAnsiTheme="minorHAnsi" w:eastAsiaTheme="minorEastAsia"/>
          <w:sz w:val="22"/>
          <w:szCs w:val="24"/>
          <w14:ligatures w14:val="standardContextual"/>
        </w:rPr>
        <w:tab/>
      </w:r>
      <w:r>
        <w:rPr>
          <w:rStyle w:val="34"/>
          <w:rFonts w:cs="Times New Roman"/>
        </w:rPr>
        <w:t>轨迹压缩</w:t>
      </w:r>
      <w:r>
        <w:rPr>
          <w:rFonts w:hint="eastAsia"/>
        </w:rPr>
        <w:tab/>
      </w:r>
      <w:r>
        <w:rPr>
          <w:rFonts w:hint="eastAsia"/>
        </w:rPr>
        <w:fldChar w:fldCharType="begin"/>
      </w:r>
      <w:r>
        <w:rPr>
          <w:rFonts w:hint="eastAsia"/>
        </w:rPr>
        <w:instrText xml:space="preserve"> </w:instrText>
      </w:r>
      <w:r>
        <w:instrText xml:space="preserve">PAGEREF _Toc242629948 \h</w:instrText>
      </w:r>
      <w:r>
        <w:rPr>
          <w:rFonts w:hint="eastAsia"/>
        </w:rPr>
        <w:instrText xml:space="preserve"> </w:instrText>
      </w:r>
      <w:r>
        <w:rPr>
          <w:rFonts w:hint="eastAsia"/>
        </w:rPr>
        <w:fldChar w:fldCharType="separate"/>
      </w:r>
      <w:r>
        <w:t>23</w:t>
      </w:r>
      <w:r>
        <w:rPr>
          <w:rFonts w:hint="eastAsia"/>
        </w:rPr>
        <w:fldChar w:fldCharType="end"/>
      </w:r>
      <w:r>
        <w:rPr>
          <w:rFonts w:hint="eastAsia"/>
        </w:rPr>
        <w:fldChar w:fldCharType="end"/>
      </w:r>
    </w:p>
    <w:p w14:paraId="56E4561A">
      <w:pPr>
        <w:pStyle w:val="14"/>
        <w:tabs>
          <w:tab w:val="left" w:pos="1760"/>
          <w:tab w:val="right" w:leader="dot" w:pos="8296"/>
        </w:tabs>
        <w:rPr>
          <w:rFonts w:hint="eastAsia" w:asciiTheme="minorHAnsi" w:hAnsiTheme="minorHAnsi" w:eastAsiaTheme="minorEastAsia"/>
          <w:sz w:val="22"/>
          <w:szCs w:val="24"/>
          <w14:ligatures w14:val="standardContextual"/>
        </w:rPr>
      </w:pPr>
      <w:r>
        <w:fldChar w:fldCharType="begin"/>
      </w:r>
      <w:r>
        <w:instrText xml:space="preserve"> HYPERLINK \l "_Toc242629949" </w:instrText>
      </w:r>
      <w:r>
        <w:fldChar w:fldCharType="separate"/>
      </w:r>
      <w:r>
        <w:rPr>
          <w:rStyle w:val="34"/>
          <w:rFonts w:cs="Times New Roman"/>
        </w:rPr>
        <w:t>3.4.1.</w:t>
      </w:r>
      <w:r>
        <w:rPr>
          <w:rFonts w:hint="eastAsia" w:asciiTheme="minorHAnsi" w:hAnsiTheme="minorHAnsi" w:eastAsiaTheme="minorEastAsia"/>
          <w:sz w:val="22"/>
          <w:szCs w:val="24"/>
          <w14:ligatures w14:val="standardContextual"/>
        </w:rPr>
        <w:tab/>
      </w:r>
      <w:r>
        <w:rPr>
          <w:rStyle w:val="34"/>
          <w:rFonts w:cs="Times New Roman"/>
        </w:rPr>
        <w:t>轨迹压缩基本概述</w:t>
      </w:r>
      <w:r>
        <w:rPr>
          <w:rFonts w:hint="eastAsia"/>
        </w:rPr>
        <w:tab/>
      </w:r>
      <w:r>
        <w:rPr>
          <w:rFonts w:hint="eastAsia"/>
        </w:rPr>
        <w:fldChar w:fldCharType="begin"/>
      </w:r>
      <w:r>
        <w:rPr>
          <w:rFonts w:hint="eastAsia"/>
        </w:rPr>
        <w:instrText xml:space="preserve"> </w:instrText>
      </w:r>
      <w:r>
        <w:instrText xml:space="preserve">PAGEREF _Toc242629949 \h</w:instrText>
      </w:r>
      <w:r>
        <w:rPr>
          <w:rFonts w:hint="eastAsia"/>
        </w:rPr>
        <w:instrText xml:space="preserve"> </w:instrText>
      </w:r>
      <w:r>
        <w:rPr>
          <w:rFonts w:hint="eastAsia"/>
        </w:rPr>
        <w:fldChar w:fldCharType="separate"/>
      </w:r>
      <w:r>
        <w:t>23</w:t>
      </w:r>
      <w:r>
        <w:rPr>
          <w:rFonts w:hint="eastAsia"/>
        </w:rPr>
        <w:fldChar w:fldCharType="end"/>
      </w:r>
      <w:r>
        <w:rPr>
          <w:rFonts w:hint="eastAsia"/>
        </w:rPr>
        <w:fldChar w:fldCharType="end"/>
      </w:r>
    </w:p>
    <w:p w14:paraId="10C8017C">
      <w:pPr>
        <w:pStyle w:val="14"/>
        <w:tabs>
          <w:tab w:val="left" w:pos="1760"/>
          <w:tab w:val="right" w:leader="dot" w:pos="8296"/>
        </w:tabs>
        <w:rPr>
          <w:rFonts w:hint="eastAsia" w:asciiTheme="minorHAnsi" w:hAnsiTheme="minorHAnsi" w:eastAsiaTheme="minorEastAsia"/>
          <w:sz w:val="22"/>
          <w:szCs w:val="24"/>
          <w14:ligatures w14:val="standardContextual"/>
        </w:rPr>
      </w:pPr>
      <w:r>
        <w:fldChar w:fldCharType="begin"/>
      </w:r>
      <w:r>
        <w:instrText xml:space="preserve"> HYPERLINK \l "_Toc242629950" </w:instrText>
      </w:r>
      <w:r>
        <w:fldChar w:fldCharType="separate"/>
      </w:r>
      <w:r>
        <w:rPr>
          <w:rStyle w:val="34"/>
          <w:rFonts w:cs="Times New Roman"/>
        </w:rPr>
        <w:t>3.4.2.</w:t>
      </w:r>
      <w:r>
        <w:rPr>
          <w:rFonts w:hint="eastAsia" w:asciiTheme="minorHAnsi" w:hAnsiTheme="minorHAnsi" w:eastAsiaTheme="minorEastAsia"/>
          <w:sz w:val="22"/>
          <w:szCs w:val="24"/>
          <w14:ligatures w14:val="standardContextual"/>
        </w:rPr>
        <w:tab/>
      </w:r>
      <w:r>
        <w:rPr>
          <w:rStyle w:val="34"/>
          <w:rFonts w:cs="Times New Roman"/>
        </w:rPr>
        <w:t>传统轨迹压缩</w:t>
      </w:r>
      <w:r>
        <w:rPr>
          <w:rFonts w:hint="eastAsia"/>
        </w:rPr>
        <w:tab/>
      </w:r>
      <w:r>
        <w:rPr>
          <w:rFonts w:hint="eastAsia"/>
        </w:rPr>
        <w:fldChar w:fldCharType="begin"/>
      </w:r>
      <w:r>
        <w:rPr>
          <w:rFonts w:hint="eastAsia"/>
        </w:rPr>
        <w:instrText xml:space="preserve"> </w:instrText>
      </w:r>
      <w:r>
        <w:instrText xml:space="preserve">PAGEREF _Toc242629950 \h</w:instrText>
      </w:r>
      <w:r>
        <w:rPr>
          <w:rFonts w:hint="eastAsia"/>
        </w:rPr>
        <w:instrText xml:space="preserve"> </w:instrText>
      </w:r>
      <w:r>
        <w:rPr>
          <w:rFonts w:hint="eastAsia"/>
        </w:rPr>
        <w:fldChar w:fldCharType="separate"/>
      </w:r>
      <w:r>
        <w:t>24</w:t>
      </w:r>
      <w:r>
        <w:rPr>
          <w:rFonts w:hint="eastAsia"/>
        </w:rPr>
        <w:fldChar w:fldCharType="end"/>
      </w:r>
      <w:r>
        <w:rPr>
          <w:rFonts w:hint="eastAsia"/>
        </w:rPr>
        <w:fldChar w:fldCharType="end"/>
      </w:r>
    </w:p>
    <w:p w14:paraId="63EDA3F2">
      <w:pPr>
        <w:pStyle w:val="14"/>
        <w:tabs>
          <w:tab w:val="left" w:pos="1760"/>
          <w:tab w:val="right" w:leader="dot" w:pos="8296"/>
        </w:tabs>
        <w:rPr>
          <w:rFonts w:hint="eastAsia" w:asciiTheme="minorHAnsi" w:hAnsiTheme="minorHAnsi" w:eastAsiaTheme="minorEastAsia"/>
          <w:sz w:val="22"/>
          <w:szCs w:val="24"/>
          <w14:ligatures w14:val="standardContextual"/>
        </w:rPr>
      </w:pPr>
      <w:r>
        <w:fldChar w:fldCharType="begin"/>
      </w:r>
      <w:r>
        <w:instrText xml:space="preserve"> HYPERLINK \l "_Toc242629951" </w:instrText>
      </w:r>
      <w:r>
        <w:fldChar w:fldCharType="separate"/>
      </w:r>
      <w:r>
        <w:rPr>
          <w:rStyle w:val="34"/>
          <w:rFonts w:cs="Times New Roman"/>
        </w:rPr>
        <w:t>3.4.3.</w:t>
      </w:r>
      <w:r>
        <w:rPr>
          <w:rFonts w:hint="eastAsia" w:asciiTheme="minorHAnsi" w:hAnsiTheme="minorHAnsi" w:eastAsiaTheme="minorEastAsia"/>
          <w:sz w:val="22"/>
          <w:szCs w:val="24"/>
          <w14:ligatures w14:val="standardContextual"/>
        </w:rPr>
        <w:tab/>
      </w:r>
      <w:r>
        <w:rPr>
          <w:rStyle w:val="34"/>
          <w:rFonts w:cs="Times New Roman"/>
        </w:rPr>
        <w:t>基于深度学习的轨迹压缩</w:t>
      </w:r>
      <w:r>
        <w:rPr>
          <w:rFonts w:hint="eastAsia"/>
        </w:rPr>
        <w:tab/>
      </w:r>
      <w:r>
        <w:rPr>
          <w:rFonts w:hint="eastAsia"/>
        </w:rPr>
        <w:fldChar w:fldCharType="begin"/>
      </w:r>
      <w:r>
        <w:rPr>
          <w:rFonts w:hint="eastAsia"/>
        </w:rPr>
        <w:instrText xml:space="preserve"> </w:instrText>
      </w:r>
      <w:r>
        <w:instrText xml:space="preserve">PAGEREF _Toc242629951 \h</w:instrText>
      </w:r>
      <w:r>
        <w:rPr>
          <w:rFonts w:hint="eastAsia"/>
        </w:rPr>
        <w:instrText xml:space="preserve"> </w:instrText>
      </w:r>
      <w:r>
        <w:rPr>
          <w:rFonts w:hint="eastAsia"/>
        </w:rPr>
        <w:fldChar w:fldCharType="separate"/>
      </w:r>
      <w:r>
        <w:t>28</w:t>
      </w:r>
      <w:r>
        <w:rPr>
          <w:rFonts w:hint="eastAsia"/>
        </w:rPr>
        <w:fldChar w:fldCharType="end"/>
      </w:r>
      <w:r>
        <w:rPr>
          <w:rFonts w:hint="eastAsia"/>
        </w:rPr>
        <w:fldChar w:fldCharType="end"/>
      </w:r>
    </w:p>
    <w:p w14:paraId="2EB77A12">
      <w:pPr>
        <w:pStyle w:val="24"/>
        <w:tabs>
          <w:tab w:val="left" w:pos="1100"/>
          <w:tab w:val="right" w:leader="dot" w:pos="8296"/>
        </w:tabs>
        <w:rPr>
          <w:rFonts w:hint="eastAsia" w:asciiTheme="minorHAnsi" w:hAnsiTheme="minorHAnsi" w:eastAsiaTheme="minorEastAsia"/>
          <w:sz w:val="22"/>
          <w:szCs w:val="24"/>
          <w14:ligatures w14:val="standardContextual"/>
        </w:rPr>
      </w:pPr>
      <w:r>
        <w:fldChar w:fldCharType="begin"/>
      </w:r>
      <w:r>
        <w:instrText xml:space="preserve"> HYPERLINK \l "_Toc242629952" </w:instrText>
      </w:r>
      <w:r>
        <w:fldChar w:fldCharType="separate"/>
      </w:r>
      <w:r>
        <w:rPr>
          <w:rStyle w:val="34"/>
          <w:rFonts w:cs="Times New Roman"/>
        </w:rPr>
        <w:t>3.5</w:t>
      </w:r>
      <w:r>
        <w:rPr>
          <w:rFonts w:hint="eastAsia" w:asciiTheme="minorHAnsi" w:hAnsiTheme="minorHAnsi" w:eastAsiaTheme="minorEastAsia"/>
          <w:sz w:val="22"/>
          <w:szCs w:val="24"/>
          <w14:ligatures w14:val="standardContextual"/>
        </w:rPr>
        <w:tab/>
      </w:r>
      <w:r>
        <w:rPr>
          <w:rStyle w:val="34"/>
          <w:rFonts w:cs="Times New Roman"/>
        </w:rPr>
        <w:t>轨迹恢复</w:t>
      </w:r>
      <w:r>
        <w:rPr>
          <w:rFonts w:hint="eastAsia"/>
        </w:rPr>
        <w:tab/>
      </w:r>
      <w:r>
        <w:rPr>
          <w:rFonts w:hint="eastAsia"/>
        </w:rPr>
        <w:fldChar w:fldCharType="begin"/>
      </w:r>
      <w:r>
        <w:rPr>
          <w:rFonts w:hint="eastAsia"/>
        </w:rPr>
        <w:instrText xml:space="preserve"> </w:instrText>
      </w:r>
      <w:r>
        <w:instrText xml:space="preserve">PAGEREF _Toc242629952 \h</w:instrText>
      </w:r>
      <w:r>
        <w:rPr>
          <w:rFonts w:hint="eastAsia"/>
        </w:rPr>
        <w:instrText xml:space="preserve"> </w:instrText>
      </w:r>
      <w:r>
        <w:rPr>
          <w:rFonts w:hint="eastAsia"/>
        </w:rPr>
        <w:fldChar w:fldCharType="separate"/>
      </w:r>
      <w:r>
        <w:t>32</w:t>
      </w:r>
      <w:r>
        <w:rPr>
          <w:rFonts w:hint="eastAsia"/>
        </w:rPr>
        <w:fldChar w:fldCharType="end"/>
      </w:r>
      <w:r>
        <w:rPr>
          <w:rFonts w:hint="eastAsia"/>
        </w:rPr>
        <w:fldChar w:fldCharType="end"/>
      </w:r>
    </w:p>
    <w:p w14:paraId="4FD2C161">
      <w:pPr>
        <w:pStyle w:val="14"/>
        <w:tabs>
          <w:tab w:val="left" w:pos="1760"/>
          <w:tab w:val="right" w:leader="dot" w:pos="8296"/>
        </w:tabs>
        <w:rPr>
          <w:rFonts w:hint="eastAsia" w:asciiTheme="minorHAnsi" w:hAnsiTheme="minorHAnsi" w:eastAsiaTheme="minorEastAsia"/>
          <w:sz w:val="22"/>
          <w:szCs w:val="24"/>
          <w14:ligatures w14:val="standardContextual"/>
        </w:rPr>
      </w:pPr>
      <w:r>
        <w:fldChar w:fldCharType="begin"/>
      </w:r>
      <w:r>
        <w:instrText xml:space="preserve"> HYPERLINK \l "_Toc242629953" </w:instrText>
      </w:r>
      <w:r>
        <w:fldChar w:fldCharType="separate"/>
      </w:r>
      <w:r>
        <w:rPr>
          <w:rStyle w:val="34"/>
          <w:rFonts w:cs="Times New Roman"/>
        </w:rPr>
        <w:t>3.5.1.</w:t>
      </w:r>
      <w:r>
        <w:rPr>
          <w:rFonts w:hint="eastAsia" w:asciiTheme="minorHAnsi" w:hAnsiTheme="minorHAnsi" w:eastAsiaTheme="minorEastAsia"/>
          <w:sz w:val="22"/>
          <w:szCs w:val="24"/>
          <w14:ligatures w14:val="standardContextual"/>
        </w:rPr>
        <w:tab/>
      </w:r>
      <w:r>
        <w:rPr>
          <w:rStyle w:val="34"/>
          <w:rFonts w:cs="Times New Roman"/>
        </w:rPr>
        <w:t>轨迹恢复基本概述</w:t>
      </w:r>
      <w:r>
        <w:rPr>
          <w:rFonts w:hint="eastAsia"/>
        </w:rPr>
        <w:tab/>
      </w:r>
      <w:r>
        <w:rPr>
          <w:rFonts w:hint="eastAsia"/>
        </w:rPr>
        <w:fldChar w:fldCharType="begin"/>
      </w:r>
      <w:r>
        <w:rPr>
          <w:rFonts w:hint="eastAsia"/>
        </w:rPr>
        <w:instrText xml:space="preserve"> </w:instrText>
      </w:r>
      <w:r>
        <w:instrText xml:space="preserve">PAGEREF _Toc242629953 \h</w:instrText>
      </w:r>
      <w:r>
        <w:rPr>
          <w:rFonts w:hint="eastAsia"/>
        </w:rPr>
        <w:instrText xml:space="preserve"> </w:instrText>
      </w:r>
      <w:r>
        <w:rPr>
          <w:rFonts w:hint="eastAsia"/>
        </w:rPr>
        <w:fldChar w:fldCharType="separate"/>
      </w:r>
      <w:r>
        <w:t>33</w:t>
      </w:r>
      <w:r>
        <w:rPr>
          <w:rFonts w:hint="eastAsia"/>
        </w:rPr>
        <w:fldChar w:fldCharType="end"/>
      </w:r>
      <w:r>
        <w:rPr>
          <w:rFonts w:hint="eastAsia"/>
        </w:rPr>
        <w:fldChar w:fldCharType="end"/>
      </w:r>
    </w:p>
    <w:p w14:paraId="635192F5">
      <w:pPr>
        <w:pStyle w:val="14"/>
        <w:tabs>
          <w:tab w:val="left" w:pos="1760"/>
          <w:tab w:val="right" w:leader="dot" w:pos="8296"/>
        </w:tabs>
        <w:rPr>
          <w:rFonts w:hint="eastAsia" w:asciiTheme="minorHAnsi" w:hAnsiTheme="minorHAnsi" w:eastAsiaTheme="minorEastAsia"/>
          <w:sz w:val="22"/>
          <w:szCs w:val="24"/>
          <w14:ligatures w14:val="standardContextual"/>
        </w:rPr>
      </w:pPr>
      <w:r>
        <w:fldChar w:fldCharType="begin"/>
      </w:r>
      <w:r>
        <w:instrText xml:space="preserve"> HYPERLINK \l "_Toc242629954" </w:instrText>
      </w:r>
      <w:r>
        <w:fldChar w:fldCharType="separate"/>
      </w:r>
      <w:r>
        <w:rPr>
          <w:rStyle w:val="34"/>
          <w:rFonts w:cs="Times New Roman"/>
        </w:rPr>
        <w:t>3.5.2.</w:t>
      </w:r>
      <w:r>
        <w:rPr>
          <w:rFonts w:hint="eastAsia" w:asciiTheme="minorHAnsi" w:hAnsiTheme="minorHAnsi" w:eastAsiaTheme="minorEastAsia"/>
          <w:sz w:val="22"/>
          <w:szCs w:val="24"/>
          <w14:ligatures w14:val="standardContextual"/>
        </w:rPr>
        <w:tab/>
      </w:r>
      <w:r>
        <w:rPr>
          <w:rStyle w:val="34"/>
          <w:rFonts w:cs="Times New Roman"/>
        </w:rPr>
        <w:t>传统轨迹恢复</w:t>
      </w:r>
      <w:r>
        <w:rPr>
          <w:rFonts w:hint="eastAsia"/>
        </w:rPr>
        <w:tab/>
      </w:r>
      <w:r>
        <w:rPr>
          <w:rFonts w:hint="eastAsia"/>
        </w:rPr>
        <w:fldChar w:fldCharType="begin"/>
      </w:r>
      <w:r>
        <w:rPr>
          <w:rFonts w:hint="eastAsia"/>
        </w:rPr>
        <w:instrText xml:space="preserve"> </w:instrText>
      </w:r>
      <w:r>
        <w:instrText xml:space="preserve">PAGEREF _Toc242629954 \h</w:instrText>
      </w:r>
      <w:r>
        <w:rPr>
          <w:rFonts w:hint="eastAsia"/>
        </w:rPr>
        <w:instrText xml:space="preserve"> </w:instrText>
      </w:r>
      <w:r>
        <w:rPr>
          <w:rFonts w:hint="eastAsia"/>
        </w:rPr>
        <w:fldChar w:fldCharType="separate"/>
      </w:r>
      <w:r>
        <w:t>34</w:t>
      </w:r>
      <w:r>
        <w:rPr>
          <w:rFonts w:hint="eastAsia"/>
        </w:rPr>
        <w:fldChar w:fldCharType="end"/>
      </w:r>
      <w:r>
        <w:rPr>
          <w:rFonts w:hint="eastAsia"/>
        </w:rPr>
        <w:fldChar w:fldCharType="end"/>
      </w:r>
    </w:p>
    <w:p w14:paraId="4B7FB059">
      <w:pPr>
        <w:pStyle w:val="14"/>
        <w:tabs>
          <w:tab w:val="left" w:pos="1760"/>
          <w:tab w:val="right" w:leader="dot" w:pos="8296"/>
        </w:tabs>
        <w:rPr>
          <w:rFonts w:hint="eastAsia" w:asciiTheme="minorHAnsi" w:hAnsiTheme="minorHAnsi" w:eastAsiaTheme="minorEastAsia"/>
          <w:sz w:val="22"/>
          <w:szCs w:val="24"/>
          <w14:ligatures w14:val="standardContextual"/>
        </w:rPr>
      </w:pPr>
      <w:r>
        <w:fldChar w:fldCharType="begin"/>
      </w:r>
      <w:r>
        <w:instrText xml:space="preserve"> HYPERLINK \l "_Toc242629955" </w:instrText>
      </w:r>
      <w:r>
        <w:fldChar w:fldCharType="separate"/>
      </w:r>
      <w:r>
        <w:rPr>
          <w:rStyle w:val="34"/>
          <w:rFonts w:cs="Times New Roman"/>
        </w:rPr>
        <w:t>3.5.3.</w:t>
      </w:r>
      <w:r>
        <w:rPr>
          <w:rFonts w:hint="eastAsia" w:asciiTheme="minorHAnsi" w:hAnsiTheme="minorHAnsi" w:eastAsiaTheme="minorEastAsia"/>
          <w:sz w:val="22"/>
          <w:szCs w:val="24"/>
          <w14:ligatures w14:val="standardContextual"/>
        </w:rPr>
        <w:tab/>
      </w:r>
      <w:r>
        <w:rPr>
          <w:rStyle w:val="34"/>
          <w:rFonts w:cs="Times New Roman"/>
        </w:rPr>
        <w:t>基于深度学习的轨迹恢复方法</w:t>
      </w:r>
      <w:r>
        <w:rPr>
          <w:rFonts w:hint="eastAsia"/>
        </w:rPr>
        <w:tab/>
      </w:r>
      <w:r>
        <w:rPr>
          <w:rFonts w:hint="eastAsia"/>
        </w:rPr>
        <w:fldChar w:fldCharType="begin"/>
      </w:r>
      <w:r>
        <w:rPr>
          <w:rFonts w:hint="eastAsia"/>
        </w:rPr>
        <w:instrText xml:space="preserve"> </w:instrText>
      </w:r>
      <w:r>
        <w:instrText xml:space="preserve">PAGEREF _Toc242629955 \h</w:instrText>
      </w:r>
      <w:r>
        <w:rPr>
          <w:rFonts w:hint="eastAsia"/>
        </w:rPr>
        <w:instrText xml:space="preserve"> </w:instrText>
      </w:r>
      <w:r>
        <w:rPr>
          <w:rFonts w:hint="eastAsia"/>
        </w:rPr>
        <w:fldChar w:fldCharType="separate"/>
      </w:r>
      <w:r>
        <w:t>36</w:t>
      </w:r>
      <w:r>
        <w:rPr>
          <w:rFonts w:hint="eastAsia"/>
        </w:rPr>
        <w:fldChar w:fldCharType="end"/>
      </w:r>
      <w:r>
        <w:rPr>
          <w:rFonts w:hint="eastAsia"/>
        </w:rPr>
        <w:fldChar w:fldCharType="end"/>
      </w:r>
    </w:p>
    <w:p w14:paraId="7C9D1D05">
      <w:pPr>
        <w:pStyle w:val="24"/>
        <w:tabs>
          <w:tab w:val="left" w:pos="1100"/>
          <w:tab w:val="right" w:leader="dot" w:pos="8296"/>
        </w:tabs>
        <w:rPr>
          <w:rFonts w:hint="eastAsia" w:asciiTheme="minorHAnsi" w:hAnsiTheme="minorHAnsi" w:eastAsiaTheme="minorEastAsia"/>
          <w:sz w:val="22"/>
          <w:szCs w:val="24"/>
          <w14:ligatures w14:val="standardContextual"/>
        </w:rPr>
      </w:pPr>
      <w:r>
        <w:fldChar w:fldCharType="begin"/>
      </w:r>
      <w:r>
        <w:instrText xml:space="preserve"> HYPERLINK \l "_Toc242629956" </w:instrText>
      </w:r>
      <w:r>
        <w:fldChar w:fldCharType="separate"/>
      </w:r>
      <w:r>
        <w:rPr>
          <w:rStyle w:val="34"/>
          <w:rFonts w:cs="Times New Roman"/>
        </w:rPr>
        <w:t>3.6</w:t>
      </w:r>
      <w:r>
        <w:rPr>
          <w:rFonts w:hint="eastAsia" w:asciiTheme="minorHAnsi" w:hAnsiTheme="minorHAnsi" w:eastAsiaTheme="minorEastAsia"/>
          <w:sz w:val="22"/>
          <w:szCs w:val="24"/>
          <w14:ligatures w14:val="standardContextual"/>
        </w:rPr>
        <w:tab/>
      </w:r>
      <w:r>
        <w:rPr>
          <w:rStyle w:val="34"/>
          <w:rFonts w:cs="Times New Roman"/>
        </w:rPr>
        <w:t>小结与展望</w:t>
      </w:r>
      <w:r>
        <w:rPr>
          <w:rFonts w:hint="eastAsia"/>
        </w:rPr>
        <w:tab/>
      </w:r>
      <w:r>
        <w:rPr>
          <w:rFonts w:hint="eastAsia"/>
        </w:rPr>
        <w:fldChar w:fldCharType="begin"/>
      </w:r>
      <w:r>
        <w:rPr>
          <w:rFonts w:hint="eastAsia"/>
        </w:rPr>
        <w:instrText xml:space="preserve"> </w:instrText>
      </w:r>
      <w:r>
        <w:instrText xml:space="preserve">PAGEREF _Toc242629956 \h</w:instrText>
      </w:r>
      <w:r>
        <w:rPr>
          <w:rFonts w:hint="eastAsia"/>
        </w:rPr>
        <w:instrText xml:space="preserve"> </w:instrText>
      </w:r>
      <w:r>
        <w:rPr>
          <w:rFonts w:hint="eastAsia"/>
        </w:rPr>
        <w:fldChar w:fldCharType="separate"/>
      </w:r>
      <w:r>
        <w:t>42</w:t>
      </w:r>
      <w:r>
        <w:rPr>
          <w:rFonts w:hint="eastAsia"/>
        </w:rPr>
        <w:fldChar w:fldCharType="end"/>
      </w:r>
      <w:r>
        <w:rPr>
          <w:rFonts w:hint="eastAsia"/>
        </w:rPr>
        <w:fldChar w:fldCharType="end"/>
      </w:r>
    </w:p>
    <w:p w14:paraId="326F4F17">
      <w:pPr>
        <w:pStyle w:val="24"/>
        <w:tabs>
          <w:tab w:val="left" w:pos="1100"/>
          <w:tab w:val="right" w:leader="dot" w:pos="8296"/>
        </w:tabs>
        <w:rPr>
          <w:rFonts w:hint="eastAsia" w:asciiTheme="minorHAnsi" w:hAnsiTheme="minorHAnsi" w:eastAsiaTheme="minorEastAsia"/>
          <w:sz w:val="22"/>
          <w:szCs w:val="24"/>
          <w14:ligatures w14:val="standardContextual"/>
        </w:rPr>
      </w:pPr>
      <w:r>
        <w:fldChar w:fldCharType="begin"/>
      </w:r>
      <w:r>
        <w:instrText xml:space="preserve"> HYPERLINK \l "_Toc242629957" </w:instrText>
      </w:r>
      <w:r>
        <w:fldChar w:fldCharType="separate"/>
      </w:r>
      <w:r>
        <w:rPr>
          <w:rStyle w:val="34"/>
          <w:rFonts w:cs="Times New Roman"/>
        </w:rPr>
        <w:t>3.7</w:t>
      </w:r>
      <w:r>
        <w:rPr>
          <w:rFonts w:hint="eastAsia" w:asciiTheme="minorHAnsi" w:hAnsiTheme="minorHAnsi" w:eastAsiaTheme="minorEastAsia"/>
          <w:sz w:val="22"/>
          <w:szCs w:val="24"/>
          <w14:ligatures w14:val="standardContextual"/>
        </w:rPr>
        <w:tab/>
      </w:r>
      <w:r>
        <w:rPr>
          <w:rStyle w:val="34"/>
          <w:rFonts w:cs="Times New Roman"/>
        </w:rPr>
        <w:t>术语表</w:t>
      </w:r>
      <w:r>
        <w:rPr>
          <w:rFonts w:hint="eastAsia"/>
        </w:rPr>
        <w:tab/>
      </w:r>
      <w:r>
        <w:rPr>
          <w:rFonts w:hint="eastAsia"/>
        </w:rPr>
        <w:fldChar w:fldCharType="begin"/>
      </w:r>
      <w:r>
        <w:rPr>
          <w:rFonts w:hint="eastAsia"/>
        </w:rPr>
        <w:instrText xml:space="preserve"> </w:instrText>
      </w:r>
      <w:r>
        <w:instrText xml:space="preserve">PAGEREF _Toc242629957 \h</w:instrText>
      </w:r>
      <w:r>
        <w:rPr>
          <w:rFonts w:hint="eastAsia"/>
        </w:rPr>
        <w:instrText xml:space="preserve"> </w:instrText>
      </w:r>
      <w:r>
        <w:rPr>
          <w:rFonts w:hint="eastAsia"/>
        </w:rPr>
        <w:fldChar w:fldCharType="separate"/>
      </w:r>
      <w:r>
        <w:t>43</w:t>
      </w:r>
      <w:r>
        <w:rPr>
          <w:rFonts w:hint="eastAsia"/>
        </w:rPr>
        <w:fldChar w:fldCharType="end"/>
      </w:r>
      <w:r>
        <w:rPr>
          <w:rFonts w:hint="eastAsia"/>
        </w:rPr>
        <w:fldChar w:fldCharType="end"/>
      </w:r>
    </w:p>
    <w:p w14:paraId="7339EC03">
      <w:pPr>
        <w:pStyle w:val="24"/>
        <w:tabs>
          <w:tab w:val="left" w:pos="1100"/>
          <w:tab w:val="right" w:leader="dot" w:pos="8296"/>
        </w:tabs>
        <w:rPr>
          <w:rFonts w:hint="eastAsia" w:asciiTheme="minorHAnsi" w:hAnsiTheme="minorHAnsi" w:eastAsiaTheme="minorEastAsia"/>
          <w:sz w:val="22"/>
          <w:szCs w:val="24"/>
          <w14:ligatures w14:val="standardContextual"/>
        </w:rPr>
      </w:pPr>
      <w:r>
        <w:fldChar w:fldCharType="begin"/>
      </w:r>
      <w:r>
        <w:instrText xml:space="preserve"> HYPERLINK \l "_Toc242629958" </w:instrText>
      </w:r>
      <w:r>
        <w:fldChar w:fldCharType="separate"/>
      </w:r>
      <w:r>
        <w:rPr>
          <w:rStyle w:val="34"/>
          <w:rFonts w:cs="Times New Roman"/>
        </w:rPr>
        <w:t>3.8</w:t>
      </w:r>
      <w:r>
        <w:rPr>
          <w:rFonts w:hint="eastAsia" w:asciiTheme="minorHAnsi" w:hAnsiTheme="minorHAnsi" w:eastAsiaTheme="minorEastAsia"/>
          <w:sz w:val="22"/>
          <w:szCs w:val="24"/>
          <w14:ligatures w14:val="standardContextual"/>
        </w:rPr>
        <w:tab/>
      </w:r>
      <w:r>
        <w:rPr>
          <w:rStyle w:val="34"/>
          <w:rFonts w:cs="Times New Roman"/>
        </w:rPr>
        <w:t>习题</w:t>
      </w:r>
      <w:r>
        <w:rPr>
          <w:rFonts w:hint="eastAsia"/>
        </w:rPr>
        <w:tab/>
      </w:r>
      <w:r>
        <w:rPr>
          <w:rFonts w:hint="eastAsia"/>
        </w:rPr>
        <w:fldChar w:fldCharType="begin"/>
      </w:r>
      <w:r>
        <w:rPr>
          <w:rFonts w:hint="eastAsia"/>
        </w:rPr>
        <w:instrText xml:space="preserve"> </w:instrText>
      </w:r>
      <w:r>
        <w:instrText xml:space="preserve">PAGEREF _Toc242629958 \h</w:instrText>
      </w:r>
      <w:r>
        <w:rPr>
          <w:rFonts w:hint="eastAsia"/>
        </w:rPr>
        <w:instrText xml:space="preserve"> </w:instrText>
      </w:r>
      <w:r>
        <w:rPr>
          <w:rFonts w:hint="eastAsia"/>
        </w:rPr>
        <w:fldChar w:fldCharType="separate"/>
      </w:r>
      <w:r>
        <w:t>44</w:t>
      </w:r>
      <w:r>
        <w:rPr>
          <w:rFonts w:hint="eastAsia"/>
        </w:rPr>
        <w:fldChar w:fldCharType="end"/>
      </w:r>
      <w:r>
        <w:rPr>
          <w:rFonts w:hint="eastAsia"/>
        </w:rPr>
        <w:fldChar w:fldCharType="end"/>
      </w:r>
    </w:p>
    <w:p w14:paraId="102013F2">
      <w:pPr>
        <w:pStyle w:val="24"/>
        <w:tabs>
          <w:tab w:val="right" w:leader="dot" w:pos="8296"/>
        </w:tabs>
        <w:rPr>
          <w:rFonts w:hint="eastAsia" w:asciiTheme="minorHAnsi" w:hAnsiTheme="minorHAnsi" w:eastAsiaTheme="minorEastAsia"/>
          <w:sz w:val="22"/>
          <w:szCs w:val="24"/>
          <w14:ligatures w14:val="standardContextual"/>
        </w:rPr>
      </w:pPr>
      <w:r>
        <w:fldChar w:fldCharType="begin"/>
      </w:r>
      <w:r>
        <w:instrText xml:space="preserve"> HYPERLINK \l "_Toc242629959" </w:instrText>
      </w:r>
      <w:r>
        <w:fldChar w:fldCharType="separate"/>
      </w:r>
      <w:r>
        <w:rPr>
          <w:rStyle w:val="34"/>
          <w:rFonts w:cs="Times New Roman"/>
        </w:rPr>
        <w:t>参考文献</w:t>
      </w:r>
      <w:r>
        <w:rPr>
          <w:rFonts w:hint="eastAsia"/>
        </w:rPr>
        <w:tab/>
      </w:r>
      <w:r>
        <w:rPr>
          <w:rFonts w:hint="eastAsia"/>
        </w:rPr>
        <w:fldChar w:fldCharType="begin"/>
      </w:r>
      <w:r>
        <w:rPr>
          <w:rFonts w:hint="eastAsia"/>
        </w:rPr>
        <w:instrText xml:space="preserve"> </w:instrText>
      </w:r>
      <w:r>
        <w:instrText xml:space="preserve">PAGEREF _Toc242629959 \h</w:instrText>
      </w:r>
      <w:r>
        <w:rPr>
          <w:rFonts w:hint="eastAsia"/>
        </w:rPr>
        <w:instrText xml:space="preserve"> </w:instrText>
      </w:r>
      <w:r>
        <w:rPr>
          <w:rFonts w:hint="eastAsia"/>
        </w:rPr>
        <w:fldChar w:fldCharType="separate"/>
      </w:r>
      <w:r>
        <w:t>45</w:t>
      </w:r>
      <w:r>
        <w:rPr>
          <w:rFonts w:hint="eastAsia"/>
        </w:rPr>
        <w:fldChar w:fldCharType="end"/>
      </w:r>
      <w:r>
        <w:rPr>
          <w:rFonts w:hint="eastAsia"/>
        </w:rPr>
        <w:fldChar w:fldCharType="end"/>
      </w:r>
    </w:p>
    <w:p w14:paraId="39A9F146">
      <w:pPr>
        <w:pStyle w:val="24"/>
        <w:tabs>
          <w:tab w:val="right" w:leader="dot" w:pos="8296"/>
        </w:tabs>
        <w:rPr>
          <w:rFonts w:hint="eastAsia" w:asciiTheme="minorHAnsi" w:hAnsiTheme="minorHAnsi" w:eastAsiaTheme="minorEastAsia"/>
          <w:sz w:val="22"/>
          <w:szCs w:val="24"/>
          <w14:ligatures w14:val="standardContextual"/>
        </w:rPr>
      </w:pPr>
      <w:r>
        <w:fldChar w:fldCharType="begin"/>
      </w:r>
      <w:r>
        <w:instrText xml:space="preserve"> HYPERLINK \l "_Toc242629960" </w:instrText>
      </w:r>
      <w:r>
        <w:fldChar w:fldCharType="separate"/>
      </w:r>
      <w:r>
        <w:rPr>
          <w:rStyle w:val="34"/>
          <w:rFonts w:cs="Times New Roman"/>
        </w:rPr>
        <w:t>参考答案</w:t>
      </w:r>
      <w:r>
        <w:rPr>
          <w:rFonts w:hint="eastAsia"/>
        </w:rPr>
        <w:tab/>
      </w:r>
      <w:r>
        <w:rPr>
          <w:rFonts w:hint="eastAsia"/>
        </w:rPr>
        <w:fldChar w:fldCharType="begin"/>
      </w:r>
      <w:r>
        <w:rPr>
          <w:rFonts w:hint="eastAsia"/>
        </w:rPr>
        <w:instrText xml:space="preserve"> </w:instrText>
      </w:r>
      <w:r>
        <w:instrText xml:space="preserve">PAGEREF _Toc242629960 \h</w:instrText>
      </w:r>
      <w:r>
        <w:rPr>
          <w:rFonts w:hint="eastAsia"/>
        </w:rPr>
        <w:instrText xml:space="preserve"> </w:instrText>
      </w:r>
      <w:r>
        <w:rPr>
          <w:rFonts w:hint="eastAsia"/>
        </w:rPr>
        <w:fldChar w:fldCharType="separate"/>
      </w:r>
      <w:r>
        <w:t>50</w:t>
      </w:r>
      <w:r>
        <w:rPr>
          <w:rFonts w:hint="eastAsia"/>
        </w:rPr>
        <w:fldChar w:fldCharType="end"/>
      </w:r>
      <w:r>
        <w:rPr>
          <w:rFonts w:hint="eastAsia"/>
        </w:rPr>
        <w:fldChar w:fldCharType="end"/>
      </w:r>
    </w:p>
    <w:p w14:paraId="7405588C">
      <w:pPr>
        <w:spacing w:before="480" w:after="360"/>
        <w:rPr>
          <w:rFonts w:cs="Times New Roman"/>
        </w:rPr>
        <w:sectPr>
          <w:pgSz w:w="11906" w:h="16838"/>
          <w:pgMar w:top="1440" w:right="1800" w:bottom="1440" w:left="1800" w:header="851" w:footer="992" w:gutter="0"/>
          <w:cols w:space="425" w:num="1"/>
          <w:titlePg/>
          <w:docGrid w:type="lines" w:linePitch="312" w:charSpace="0"/>
        </w:sectPr>
      </w:pPr>
      <w:r>
        <w:rPr>
          <w:rFonts w:cs="Times New Roman"/>
        </w:rPr>
        <w:fldChar w:fldCharType="end"/>
      </w:r>
    </w:p>
    <w:p w14:paraId="0C22EAE6">
      <w:pPr>
        <w:pStyle w:val="2"/>
        <w:numPr>
          <w:ilvl w:val="0"/>
          <w:numId w:val="0"/>
        </w:numPr>
        <w:spacing w:before="480" w:after="480"/>
        <w:rPr>
          <w:rFonts w:cs="Times New Roman"/>
        </w:rPr>
      </w:pPr>
      <w:bookmarkStart w:id="0" w:name="_Toc242629938"/>
      <w:r>
        <w:rPr>
          <w:rFonts w:cs="Times New Roman"/>
        </w:rPr>
        <w:t>第3章 轨迹大数据治理</w:t>
      </w:r>
      <w:bookmarkEnd w:id="0"/>
    </w:p>
    <w:p w14:paraId="09D765A8">
      <w:pPr>
        <w:ind w:firstLine="420" w:firstLineChars="200"/>
        <w:rPr>
          <w:rFonts w:cs="Times New Roman"/>
        </w:rPr>
      </w:pPr>
      <w:r>
        <w:rPr>
          <w:rFonts w:cs="Times New Roman"/>
          <w:color w:val="000000" w:themeColor="text1"/>
          <w14:textFill>
            <w14:solidFill>
              <w14:schemeClr w14:val="tx1"/>
            </w14:solidFill>
          </w14:textFill>
        </w:rPr>
        <w:t>随着移动互联网的发展，轨迹数据在规模迅速扩大的同时，其采集来源、生成环境和记录形态也日益复杂，为后续原始数据质量问题的产生埋下了隐患</w:t>
      </w:r>
      <w:r>
        <w:rPr>
          <w:vertAlign w:val="superscript"/>
        </w:rPr>
        <w:t>[</w:t>
      </w:r>
      <w:r>
        <w:rPr>
          <w:vertAlign w:val="superscript"/>
        </w:rPr>
        <w:fldChar w:fldCharType="begin"/>
      </w:r>
      <w:r>
        <w:rPr>
          <w:vertAlign w:val="superscript"/>
        </w:rPr>
        <w:instrText xml:space="preserve">REF _Ref228434568 \n \t \h</w:instrText>
      </w:r>
      <w:r>
        <w:rPr>
          <w:vertAlign w:val="superscript"/>
        </w:rPr>
        <w:fldChar w:fldCharType="separate"/>
      </w:r>
      <w:r>
        <w:rPr>
          <w:vertAlign w:val="superscript"/>
        </w:rPr>
        <w:t>1</w:t>
      </w:r>
      <w:r>
        <w:rPr>
          <w:vertAlign w:val="superscript"/>
        </w:rPr>
        <w:fldChar w:fldCharType="end"/>
      </w:r>
      <w:r>
        <w:rPr>
          <w:vertAlign w:val="superscript"/>
        </w:rPr>
        <w:t>]</w:t>
      </w:r>
      <w:r>
        <w:rPr>
          <w:rFonts w:cs="Times New Roman"/>
          <w:color w:val="000000" w:themeColor="text1"/>
          <w14:textFill>
            <w14:solidFill>
              <w14:schemeClr w14:val="tx1"/>
            </w14:solidFill>
          </w14:textFill>
        </w:rPr>
        <w:t>。</w:t>
      </w:r>
      <w:r>
        <w:rPr>
          <w:rFonts w:cs="Times New Roman"/>
        </w:rPr>
        <w:t>例如，卫星信号遮挡、定位设备误差和通信延迟可能造成轨迹点漂移、时间戳错乱或轨迹片段缺失；高频采样会带来大量冗余点，增加存储和计算压力；多源轨迹数据之间还可能存在坐标系统不统一、字段格式不一致和采样频率差异等问题</w:t>
      </w:r>
      <w:r>
        <w:rPr>
          <w:vertAlign w:val="superscript"/>
        </w:rPr>
        <w:t>[</w:t>
      </w:r>
      <w:r>
        <w:rPr>
          <w:vertAlign w:val="superscript"/>
        </w:rPr>
        <w:fldChar w:fldCharType="begin"/>
      </w:r>
      <w:r>
        <w:rPr>
          <w:vertAlign w:val="superscript"/>
        </w:rPr>
        <w:instrText xml:space="preserve">REF _Ref228434607 \n \t \h</w:instrText>
      </w:r>
      <w:r>
        <w:rPr>
          <w:vertAlign w:val="superscript"/>
        </w:rPr>
        <w:fldChar w:fldCharType="separate"/>
      </w:r>
      <w:r>
        <w:rPr>
          <w:vertAlign w:val="superscript"/>
        </w:rPr>
        <w:t>2</w:t>
      </w:r>
      <w:r>
        <w:rPr>
          <w:vertAlign w:val="superscript"/>
        </w:rPr>
        <w:fldChar w:fldCharType="end"/>
      </w:r>
      <w:r>
        <w:rPr>
          <w:vertAlign w:val="superscript"/>
        </w:rPr>
        <w:t>]</w:t>
      </w:r>
      <w:r>
        <w:rPr>
          <w:rFonts w:cs="Times New Roman"/>
        </w:rPr>
        <w:t>。如果不对这些问题进行系统治理，后续的轨迹挖掘、路径重构、行为识别和模型预测结果都可能受到严重影响。</w:t>
      </w:r>
    </w:p>
    <w:p w14:paraId="323478F1">
      <w:pPr>
        <w:ind w:firstLine="420" w:firstLineChars="200"/>
        <w:rPr>
          <w:rFonts w:cs="Times New Roman"/>
        </w:rPr>
      </w:pPr>
      <w:r>
        <w:rPr>
          <w:rFonts w:cs="Times New Roman"/>
        </w:rPr>
        <w:t>作为轨迹数据管理与分析流程中的基础环节，轨迹大数据治理是指通过一系列标准化、自动化的技术手段，对原始轨迹进行规范化的过程。本章围绕轨迹数据治理的基本概念、核心任务和典型方法展开，重点介绍轨迹质量评估、轨迹清洗、轨迹压缩和轨迹恢复等内容，为后续轨迹分析与应用奠定数据基础。</w:t>
      </w:r>
    </w:p>
    <w:p w14:paraId="6BFF2897">
      <w:pPr>
        <w:pStyle w:val="3"/>
        <w:numPr>
          <w:ilvl w:val="0"/>
          <w:numId w:val="5"/>
        </w:numPr>
        <w:rPr>
          <w:rFonts w:cs="Times New Roman"/>
        </w:rPr>
      </w:pPr>
      <w:bookmarkStart w:id="1" w:name="_Toc242629939"/>
      <w:r>
        <w:rPr>
          <w:rFonts w:cs="Times New Roman"/>
        </w:rPr>
        <w:t>轨迹大数据治理概述</w:t>
      </w:r>
      <w:bookmarkEnd w:id="1"/>
    </w:p>
    <w:p w14:paraId="55FD1ECA">
      <w:pPr>
        <w:spacing w:after="40"/>
        <w:ind w:firstLine="420" w:firstLineChars="200"/>
        <w:rPr>
          <w:rFonts w:cs="Times New Roman"/>
        </w:rPr>
      </w:pPr>
      <w:r>
        <w:rPr>
          <w:rFonts w:cs="Times New Roman"/>
        </w:rPr>
        <w:t>轨迹数据治理（Trajectory Data Governance）是对多源轨迹记录进行质量控制、标准化、组织与管理的过程。它在整个轨迹数据生命周期中扮演着承上启下的角色：向下屏蔽复杂的采集环境与底层设备误差，向上为城市计算、智能交通等高级应用提供坚实的数据底座。</w:t>
      </w:r>
    </w:p>
    <w:p w14:paraId="5B61CFAB">
      <w:pPr>
        <w:spacing w:after="40"/>
        <w:ind w:firstLine="420" w:firstLineChars="200"/>
        <w:rPr>
          <w:rFonts w:cs="Times New Roman"/>
        </w:rPr>
      </w:pPr>
      <w:r>
        <w:rPr>
          <w:rFonts w:cs="Times New Roman"/>
        </w:rPr>
        <w:t>作为一项综合性工作，轨迹数据治理涵盖的任务十分广泛，既包括数据质量提升，也包括数据组织、结构优化、语义增强、安全管理和应用适配等多个方面。在本章节中，主要选取轨迹质量评估、轨迹清洗、轨迹压缩和轨迹恢复四类具有代表性的基础任务进行介绍。它们分别对应轨迹数据治理过程中的质量诊断、错误修正、冗余削减和缺失补全等环节，是后续轨迹分析与应用的重要基础。</w:t>
      </w:r>
    </w:p>
    <w:p w14:paraId="7A664494">
      <w:pPr>
        <w:spacing w:after="40"/>
        <w:ind w:firstLine="420" w:firstLineChars="200"/>
        <w:rPr>
          <w:rFonts w:cs="Times New Roman"/>
          <w:color w:val="000000" w:themeColor="text1"/>
          <w14:textFill>
            <w14:solidFill>
              <w14:schemeClr w14:val="tx1"/>
            </w14:solidFill>
          </w14:textFill>
        </w:rPr>
      </w:pPr>
      <w:r>
        <w:rPr>
          <w:rFonts w:cs="Times New Roman"/>
          <w:color w:val="000000" w:themeColor="text1"/>
          <w14:textFill>
            <w14:solidFill>
              <w14:schemeClr w14:val="tx1"/>
            </w14:solidFill>
          </w14:textFill>
        </w:rPr>
        <w:t>轨迹质量评估（Trajectory Data Quality Assessment）是轨迹数据治理中的前置环节，主要用于判断原始轨迹数据是否可靠、完整和可用。如图3.1所示，受采集环境与设备限制，原始轨迹常常会出现大量的质量缺陷，例如违反时间戳顺序（</w:t>
      </w:r>
      <m:oMath>
        <m:sSub>
          <m:sSubPr>
            <m:ctrlPr>
              <w:rPr>
                <w:rFonts w:ascii="Cambria Math" w:hAnsi="Cambria Math" w:cs="Times New Roman"/>
                <w:i/>
                <w:color w:val="000000" w:themeColor="text1"/>
                <w14:textFill>
                  <w14:solidFill>
                    <w14:schemeClr w14:val="tx1"/>
                  </w14:solidFill>
                </w14:textFill>
              </w:rPr>
            </m:ctrlPr>
          </m:sSubPr>
          <m:e>
            <m:r>
              <m:rPr/>
              <w:rPr>
                <w:rFonts w:ascii="Cambria Math" w:hAnsi="Cambria Math" w:cs="Times New Roman"/>
                <w:color w:val="000000" w:themeColor="text1"/>
                <w14:textFill>
                  <w14:solidFill>
                    <w14:schemeClr w14:val="tx1"/>
                  </w14:solidFill>
                </w14:textFill>
              </w:rPr>
              <m:t>T</m:t>
            </m:r>
            <m:ctrlPr>
              <w:rPr>
                <w:rFonts w:ascii="Cambria Math" w:hAnsi="Cambria Math" w:cs="Times New Roman"/>
                <w:i/>
                <w:color w:val="000000" w:themeColor="text1"/>
                <w14:textFill>
                  <w14:solidFill>
                    <w14:schemeClr w14:val="tx1"/>
                  </w14:solidFill>
                </w14:textFill>
              </w:rPr>
            </m:ctrlPr>
          </m:e>
          <m:sub>
            <m:r>
              <m:rPr/>
              <w:rPr>
                <w:rFonts w:ascii="Cambria Math" w:hAnsi="Cambria Math" w:cs="Times New Roman"/>
                <w:color w:val="000000" w:themeColor="text1"/>
                <w14:textFill>
                  <w14:solidFill>
                    <w14:schemeClr w14:val="tx1"/>
                  </w14:solidFill>
                </w14:textFill>
              </w:rPr>
              <m:t>5</m:t>
            </m:r>
            <m:ctrlPr>
              <w:rPr>
                <w:rFonts w:ascii="Cambria Math" w:hAnsi="Cambria Math" w:cs="Times New Roman"/>
                <w:i/>
                <w:color w:val="000000" w:themeColor="text1"/>
                <w14:textFill>
                  <w14:solidFill>
                    <w14:schemeClr w14:val="tx1"/>
                  </w14:solidFill>
                </w14:textFill>
              </w:rPr>
            </m:ctrlPr>
          </m:sub>
        </m:sSub>
      </m:oMath>
      <w:r>
        <w:rPr>
          <w:rFonts w:cs="Times New Roman"/>
          <w:color w:val="000000" w:themeColor="text1"/>
          <w14:textFill>
            <w14:solidFill>
              <w14:schemeClr w14:val="tx1"/>
            </w14:solidFill>
          </w14:textFill>
        </w:rPr>
        <w:t>），轨迹点丢失（</w:t>
      </w:r>
      <m:oMath>
        <m:sSub>
          <m:sSubPr>
            <m:ctrlPr>
              <w:rPr>
                <w:rFonts w:ascii="Cambria Math" w:hAnsi="Cambria Math" w:cs="Times New Roman"/>
                <w:i/>
                <w:color w:val="000000" w:themeColor="text1"/>
                <w14:textFill>
                  <w14:solidFill>
                    <w14:schemeClr w14:val="tx1"/>
                  </w14:solidFill>
                </w14:textFill>
              </w:rPr>
            </m:ctrlPr>
          </m:sSubPr>
          <m:e>
            <m:r>
              <m:rPr/>
              <w:rPr>
                <w:rFonts w:ascii="Cambria Math" w:hAnsi="Cambria Math" w:cs="Times New Roman"/>
                <w:color w:val="000000" w:themeColor="text1"/>
                <w14:textFill>
                  <w14:solidFill>
                    <w14:schemeClr w14:val="tx1"/>
                  </w14:solidFill>
                </w14:textFill>
              </w:rPr>
              <m:t>T</m:t>
            </m:r>
            <m:ctrlPr>
              <w:rPr>
                <w:rFonts w:ascii="Cambria Math" w:hAnsi="Cambria Math" w:cs="Times New Roman"/>
                <w:i/>
                <w:color w:val="000000" w:themeColor="text1"/>
                <w14:textFill>
                  <w14:solidFill>
                    <w14:schemeClr w14:val="tx1"/>
                  </w14:solidFill>
                </w14:textFill>
              </w:rPr>
            </m:ctrlPr>
          </m:e>
          <m:sub>
            <m:r>
              <m:rPr/>
              <w:rPr>
                <w:rFonts w:ascii="Cambria Math" w:hAnsi="Cambria Math" w:cs="Times New Roman"/>
                <w:color w:val="000000" w:themeColor="text1"/>
                <w14:textFill>
                  <w14:solidFill>
                    <w14:schemeClr w14:val="tx1"/>
                  </w14:solidFill>
                </w14:textFill>
              </w:rPr>
              <m:t>3</m:t>
            </m:r>
            <m:ctrlPr>
              <w:rPr>
                <w:rFonts w:ascii="Cambria Math" w:hAnsi="Cambria Math" w:cs="Times New Roman"/>
                <w:i/>
                <w:color w:val="000000" w:themeColor="text1"/>
                <w14:textFill>
                  <w14:solidFill>
                    <w14:schemeClr w14:val="tx1"/>
                  </w14:solidFill>
                </w14:textFill>
              </w:rPr>
            </m:ctrlPr>
          </m:sub>
        </m:sSub>
      </m:oMath>
      <w:r>
        <w:rPr>
          <w:rFonts w:cs="Times New Roman"/>
          <w:color w:val="000000" w:themeColor="text1"/>
          <w14:textFill>
            <w14:solidFill>
              <w14:schemeClr w14:val="tx1"/>
            </w14:solidFill>
          </w14:textFill>
        </w:rPr>
        <w:t>），轨迹漂移（</w:t>
      </w:r>
      <m:oMath>
        <m:sSub>
          <m:sSubPr>
            <m:ctrlPr>
              <w:rPr>
                <w:rFonts w:ascii="Cambria Math" w:hAnsi="Cambria Math" w:cs="Times New Roman"/>
                <w:i/>
                <w:color w:val="000000" w:themeColor="text1"/>
                <w14:textFill>
                  <w14:solidFill>
                    <w14:schemeClr w14:val="tx1"/>
                  </w14:solidFill>
                </w14:textFill>
              </w:rPr>
            </m:ctrlPr>
          </m:sSubPr>
          <m:e>
            <m:r>
              <m:rPr/>
              <w:rPr>
                <w:rFonts w:ascii="Cambria Math" w:hAnsi="Cambria Math" w:cs="Times New Roman"/>
                <w:color w:val="000000" w:themeColor="text1"/>
                <w14:textFill>
                  <w14:solidFill>
                    <w14:schemeClr w14:val="tx1"/>
                  </w14:solidFill>
                </w14:textFill>
              </w:rPr>
              <m:t>T</m:t>
            </m:r>
            <m:ctrlPr>
              <w:rPr>
                <w:rFonts w:ascii="Cambria Math" w:hAnsi="Cambria Math" w:cs="Times New Roman"/>
                <w:i/>
                <w:color w:val="000000" w:themeColor="text1"/>
                <w14:textFill>
                  <w14:solidFill>
                    <w14:schemeClr w14:val="tx1"/>
                  </w14:solidFill>
                </w14:textFill>
              </w:rPr>
            </m:ctrlPr>
          </m:e>
          <m:sub>
            <m:r>
              <m:rPr/>
              <w:rPr>
                <w:rFonts w:ascii="Cambria Math" w:hAnsi="Cambria Math" w:cs="Times New Roman"/>
                <w:color w:val="000000" w:themeColor="text1"/>
                <w14:textFill>
                  <w14:solidFill>
                    <w14:schemeClr w14:val="tx1"/>
                  </w14:solidFill>
                </w14:textFill>
              </w:rPr>
              <m:t>2</m:t>
            </m:r>
            <m:ctrlPr>
              <w:rPr>
                <w:rFonts w:ascii="Cambria Math" w:hAnsi="Cambria Math" w:cs="Times New Roman"/>
                <w:i/>
                <w:color w:val="000000" w:themeColor="text1"/>
                <w14:textFill>
                  <w14:solidFill>
                    <w14:schemeClr w14:val="tx1"/>
                  </w14:solidFill>
                </w14:textFill>
              </w:rPr>
            </m:ctrlPr>
          </m:sub>
        </m:sSub>
      </m:oMath>
      <w:r>
        <w:rPr>
          <w:rFonts w:cs="Times New Roman"/>
          <w:color w:val="000000" w:themeColor="text1"/>
          <w14:textFill>
            <w14:solidFill>
              <w14:schemeClr w14:val="tx1"/>
            </w14:solidFill>
          </w14:textFill>
        </w:rPr>
        <w:t>）等。通过轨迹质量评估，可以及时发现轨迹数据中的缺失、异常、漂移、采样不均和时空不连续等质量问题，并为后续的其他轨迹治理任务提供依据。因此，轨迹质量评估不仅是发现问题的过程，也是保障后续轨迹分析结果可靠性的基础。</w:t>
      </w:r>
    </w:p>
    <w:p w14:paraId="470EFD6F">
      <w:pPr>
        <w:keepNext/>
        <w:keepLines/>
        <w:spacing w:after="40"/>
        <w:jc w:val="center"/>
        <w:rPr>
          <w:rFonts w:cs="Times New Roman"/>
          <w:color w:val="000000" w:themeColor="text1"/>
          <w14:textFill>
            <w14:solidFill>
              <w14:schemeClr w14:val="tx1"/>
            </w14:solidFill>
          </w14:textFill>
        </w:rPr>
      </w:pPr>
      <w:r>
        <w:rPr>
          <w:rFonts w:cs="Times New Roman"/>
          <w:color w:val="000000" w:themeColor="text1"/>
          <w14:textFill>
            <w14:solidFill>
              <w14:schemeClr w14:val="tx1"/>
            </w14:solidFill>
          </w14:textFill>
        </w:rPr>
        <w:object>
          <v:shape id="_x0000_i1025" o:spt="75" alt="图3.1 轨迹质量评估任务的示意图" type="#_x0000_t75" style="height:104.85pt;width:310.45pt;" o:ole="t" filled="f" o:preferrelative="t" stroked="f" coordsize="21600,21600">
            <v:path/>
            <v:fill on="f" focussize="0,0"/>
            <v:stroke on="f" joinstyle="miter"/>
            <v:imagedata r:id="rId9" o:title=""/>
            <o:lock v:ext="edit" aspectratio="t"/>
            <w10:wrap type="none"/>
            <w10:anchorlock/>
          </v:shape>
          <o:OLEObject Type="Embed" ProgID="Visio.Drawing.15" ShapeID="_x0000_i1025" DrawAspect="Content" ObjectID="_1468075725" r:id="rId8">
            <o:LockedField>false</o:LockedField>
          </o:OLEObject>
        </w:object>
      </w:r>
    </w:p>
    <w:p w14:paraId="403BD5AE">
      <w:pPr>
        <w:pStyle w:val="46"/>
        <w:rPr>
          <w:rFonts w:cs="Times New Roman"/>
        </w:rPr>
      </w:pPr>
      <w:r>
        <w:rPr>
          <w:rFonts w:cs="Times New Roman"/>
        </w:rPr>
        <w:t>图3.1 轨迹质量评估任务的示意图</w:t>
      </w:r>
    </w:p>
    <w:p w14:paraId="53B06555">
      <w:pPr>
        <w:spacing w:after="40"/>
        <w:ind w:firstLine="420" w:firstLineChars="200"/>
        <w:jc w:val="left"/>
        <w:rPr>
          <w:rFonts w:cs="Times New Roman"/>
          <w:color w:val="000000" w:themeColor="text1"/>
          <w14:textFill>
            <w14:solidFill>
              <w14:schemeClr w14:val="tx1"/>
            </w14:solidFill>
          </w14:textFill>
        </w:rPr>
      </w:pPr>
      <w:r>
        <w:rPr>
          <w:rFonts w:cs="Times New Roman"/>
          <w:color w:val="000000" w:themeColor="text1"/>
          <w14:textFill>
            <w14:solidFill>
              <w14:schemeClr w14:val="tx1"/>
            </w14:solidFill>
          </w14:textFill>
        </w:rPr>
        <w:t>轨迹清洗（Trajectory Cleaning）主要用于处理原始轨迹数据中存在的噪声点、异常点、漂移点等问题，其目标是识别并修正错误观测，使轨迹数据更加可靠和稳定。如图3.2所示，相比于存在不合理局部跳变的原始轨迹（黑色曲线），经异常校正的修复轨迹（蓝色曲线）有效保留了原有变化趋势，且更加连续、稳定。在实际操作中，通常需结合距离、速度、加速度等时空与运动特征进行综合判断，对偏离正常规律的点位执行删除、修正或平滑操作。清洗结果应通过误差或下游任务指标验证，避免平滑处理掩盖真实运动变化。</w:t>
      </w:r>
    </w:p>
    <w:p w14:paraId="41C4A014">
      <w:pPr>
        <w:keepNext/>
        <w:keepLines/>
        <w:spacing w:after="40"/>
        <w:jc w:val="center"/>
        <w:rPr>
          <w:rFonts w:cs="Times New Roman"/>
          <w:color w:val="000000" w:themeColor="text1"/>
          <w14:textFill>
            <w14:solidFill>
              <w14:schemeClr w14:val="tx1"/>
            </w14:solidFill>
          </w14:textFill>
        </w:rPr>
      </w:pPr>
      <w:r>
        <w:rPr>
          <w:rFonts w:cs="Times New Roman"/>
          <w:color w:val="000000" w:themeColor="text1"/>
          <w14:textFill>
            <w14:solidFill>
              <w14:schemeClr w14:val="tx1"/>
            </w14:solidFill>
          </w14:textFill>
        </w:rPr>
        <w:object>
          <v:shape id="_x0000_i1026" o:spt="75" alt="图3.2 轨迹清洗任务的示意图" type="#_x0000_t75" style="height:108.85pt;width:201.6pt;" o:ole="t" filled="f" o:preferrelative="t" stroked="f" coordsize="21600,21600">
            <v:path/>
            <v:fill on="f" focussize="0,0"/>
            <v:stroke on="f" joinstyle="miter"/>
            <v:imagedata r:id="rId11" o:title=""/>
            <o:lock v:ext="edit" aspectratio="t"/>
            <w10:wrap type="none"/>
            <w10:anchorlock/>
          </v:shape>
          <o:OLEObject Type="Embed" ProgID="Visio.Drawing.15" ShapeID="_x0000_i1026" DrawAspect="Content" ObjectID="_1468075726" r:id="rId10">
            <o:LockedField>false</o:LockedField>
          </o:OLEObject>
        </w:object>
      </w:r>
    </w:p>
    <w:p w14:paraId="738A7D16">
      <w:pPr>
        <w:pStyle w:val="46"/>
        <w:rPr>
          <w:rFonts w:cs="Times New Roman"/>
        </w:rPr>
      </w:pPr>
      <w:r>
        <w:rPr>
          <w:rFonts w:cs="Times New Roman"/>
        </w:rPr>
        <w:t>图3.2 轨迹清洗任务的示意图</w:t>
      </w:r>
    </w:p>
    <w:p w14:paraId="312C555B">
      <w:pPr>
        <w:spacing w:after="40"/>
        <w:ind w:firstLine="420" w:firstLineChars="200"/>
        <w:jc w:val="left"/>
        <w:rPr>
          <w:rFonts w:cs="Times New Roman"/>
        </w:rPr>
      </w:pPr>
      <w:r>
        <w:rPr>
          <w:rFonts w:cs="Times New Roman"/>
        </w:rPr>
        <w:t>轨迹压缩（Trajectory Compression）旨在保留原始轨迹整体形态与语义特征的前提下，通过剔除冗余点来缩减数据规模。如图3.3所示，压缩过程并非简单的等距抽样，而是基于各点对轨迹形状的贡献度进行动态取舍：首尾节点（</w:t>
      </w:r>
      <m:oMath>
        <m:sSub>
          <m:sSubPr>
            <m:ctrlPr>
              <w:rPr>
                <w:rFonts w:ascii="Cambria Math" w:hAnsi="Cambria Math" w:cs="Times New Roman"/>
                <w:i/>
              </w:rPr>
            </m:ctrlPr>
          </m:sSubPr>
          <m:e>
            <m:r>
              <m:rPr/>
              <w:rPr>
                <w:rFonts w:ascii="Cambria Math" w:hAnsi="Cambria Math" w:cs="Times New Roman"/>
              </w:rPr>
              <m:t>P</m:t>
            </m:r>
            <m:ctrlPr>
              <w:rPr>
                <w:rFonts w:ascii="Cambria Math" w:hAnsi="Cambria Math" w:cs="Times New Roman"/>
                <w:i/>
              </w:rPr>
            </m:ctrlPr>
          </m:e>
          <m:sub>
            <m:r>
              <m:rPr/>
              <w:rPr>
                <w:rFonts w:ascii="Cambria Math" w:hAnsi="Cambria Math" w:cs="Times New Roman"/>
              </w:rPr>
              <m:t>1</m:t>
            </m:r>
            <m:ctrlPr>
              <w:rPr>
                <w:rFonts w:ascii="Cambria Math" w:hAnsi="Cambria Math" w:cs="Times New Roman"/>
                <w:i/>
              </w:rPr>
            </m:ctrlPr>
          </m:sub>
        </m:sSub>
      </m:oMath>
      <w:r>
        <w:rPr>
          <w:rFonts w:cs="Times New Roman"/>
        </w:rPr>
        <w:t>、</w:t>
      </w:r>
      <m:oMath>
        <m:sSub>
          <m:sSubPr>
            <m:ctrlPr>
              <w:rPr>
                <w:rFonts w:ascii="Cambria Math" w:hAnsi="Cambria Math" w:cs="Times New Roman"/>
                <w:i/>
              </w:rPr>
            </m:ctrlPr>
          </m:sSubPr>
          <m:e>
            <m:r>
              <m:rPr/>
              <w:rPr>
                <w:rFonts w:ascii="Cambria Math" w:hAnsi="Cambria Math" w:cs="Times New Roman"/>
              </w:rPr>
              <m:t>P</m:t>
            </m:r>
            <m:ctrlPr>
              <w:rPr>
                <w:rFonts w:ascii="Cambria Math" w:hAnsi="Cambria Math" w:cs="Times New Roman"/>
                <w:i/>
              </w:rPr>
            </m:ctrlPr>
          </m:e>
          <m:sub>
            <m:r>
              <m:rPr/>
              <w:rPr>
                <w:rFonts w:ascii="Cambria Math" w:hAnsi="Cambria Math" w:cs="Times New Roman"/>
              </w:rPr>
              <m:t>6</m:t>
            </m:r>
            <m:ctrlPr>
              <w:rPr>
                <w:rFonts w:ascii="Cambria Math" w:hAnsi="Cambria Math" w:cs="Times New Roman"/>
                <w:i/>
              </w:rPr>
            </m:ctrlPr>
          </m:sub>
        </m:sSub>
      </m:oMath>
      <w:r>
        <w:rPr>
          <w:rFonts w:cs="Times New Roman"/>
        </w:rPr>
        <w:t>）及体现方向变化的转折点（</w:t>
      </w:r>
      <m:oMath>
        <m:sSub>
          <m:sSubPr>
            <m:ctrlPr>
              <w:rPr>
                <w:rFonts w:ascii="Cambria Math" w:hAnsi="Cambria Math" w:cs="Times New Roman"/>
                <w:i/>
              </w:rPr>
            </m:ctrlPr>
          </m:sSubPr>
          <m:e>
            <m:r>
              <m:rPr/>
              <w:rPr>
                <w:rFonts w:ascii="Cambria Math" w:hAnsi="Cambria Math" w:cs="Times New Roman"/>
              </w:rPr>
              <m:t>P</m:t>
            </m:r>
            <m:ctrlPr>
              <w:rPr>
                <w:rFonts w:ascii="Cambria Math" w:hAnsi="Cambria Math" w:cs="Times New Roman"/>
                <w:i/>
              </w:rPr>
            </m:ctrlPr>
          </m:e>
          <m:sub>
            <m:r>
              <m:rPr/>
              <w:rPr>
                <w:rFonts w:ascii="Cambria Math" w:hAnsi="Cambria Math" w:cs="Times New Roman"/>
              </w:rPr>
              <m:t>3</m:t>
            </m:r>
            <m:ctrlPr>
              <w:rPr>
                <w:rFonts w:ascii="Cambria Math" w:hAnsi="Cambria Math" w:cs="Times New Roman"/>
                <w:i/>
              </w:rPr>
            </m:ctrlPr>
          </m:sub>
        </m:sSub>
      </m:oMath>
      <w:r>
        <w:rPr>
          <w:rFonts w:cs="Times New Roman"/>
        </w:rPr>
        <w:t>）等关键信息通常会被保留；而对整体形态影响微弱的中间点（</w:t>
      </w:r>
      <m:oMath>
        <m:sSub>
          <m:sSubPr>
            <m:ctrlPr>
              <w:rPr>
                <w:rFonts w:ascii="Cambria Math" w:hAnsi="Cambria Math" w:cs="Times New Roman"/>
                <w:i/>
              </w:rPr>
            </m:ctrlPr>
          </m:sSubPr>
          <m:e>
            <m:r>
              <m:rPr/>
              <w:rPr>
                <w:rFonts w:ascii="Cambria Math" w:hAnsi="Cambria Math" w:cs="Times New Roman"/>
              </w:rPr>
              <m:t>P</m:t>
            </m:r>
            <m:ctrlPr>
              <w:rPr>
                <w:rFonts w:ascii="Cambria Math" w:hAnsi="Cambria Math" w:cs="Times New Roman"/>
                <w:i/>
              </w:rPr>
            </m:ctrlPr>
          </m:e>
          <m:sub>
            <m:r>
              <m:rPr/>
              <w:rPr>
                <w:rFonts w:ascii="Cambria Math" w:hAnsi="Cambria Math" w:cs="Times New Roman"/>
              </w:rPr>
              <m:t>2</m:t>
            </m:r>
            <m:ctrlPr>
              <w:rPr>
                <w:rFonts w:ascii="Cambria Math" w:hAnsi="Cambria Math" w:cs="Times New Roman"/>
                <w:i/>
              </w:rPr>
            </m:ctrlPr>
          </m:sub>
        </m:sSub>
      </m:oMath>
      <w:r>
        <w:rPr>
          <w:rFonts w:cs="Times New Roman"/>
        </w:rPr>
        <w:t>、</w:t>
      </w:r>
      <m:oMath>
        <m:sSub>
          <m:sSubPr>
            <m:ctrlPr>
              <w:rPr>
                <w:rFonts w:ascii="Cambria Math" w:hAnsi="Cambria Math" w:cs="Times New Roman"/>
                <w:i/>
              </w:rPr>
            </m:ctrlPr>
          </m:sSubPr>
          <m:e>
            <m:r>
              <m:rPr/>
              <w:rPr>
                <w:rFonts w:ascii="Cambria Math" w:hAnsi="Cambria Math" w:cs="Times New Roman"/>
              </w:rPr>
              <m:t>P</m:t>
            </m:r>
            <m:ctrlPr>
              <w:rPr>
                <w:rFonts w:ascii="Cambria Math" w:hAnsi="Cambria Math" w:cs="Times New Roman"/>
                <w:i/>
              </w:rPr>
            </m:ctrlPr>
          </m:e>
          <m:sub>
            <m:r>
              <m:rPr/>
              <w:rPr>
                <w:rFonts w:ascii="Cambria Math" w:hAnsi="Cambria Math" w:cs="Times New Roman"/>
              </w:rPr>
              <m:t>5</m:t>
            </m:r>
            <m:ctrlPr>
              <w:rPr>
                <w:rFonts w:ascii="Cambria Math" w:hAnsi="Cambria Math" w:cs="Times New Roman"/>
                <w:i/>
              </w:rPr>
            </m:ctrlPr>
          </m:sub>
        </m:sSub>
      </m:oMath>
      <w:r>
        <w:rPr>
          <w:rFonts w:cs="Times New Roman"/>
        </w:rPr>
        <w:t>）则作为冗余被删除。因此，轨迹压缩的核心是在降低存储与计算成本的同时，最大程度地避免关键运动特征（如转折、停留）的丢失，从而</w:t>
      </w:r>
      <w:r>
        <w:rPr>
          <w:rFonts w:hint="eastAsia" w:cs="Times New Roman"/>
        </w:rPr>
        <w:t>实现</w:t>
      </w:r>
      <w:r>
        <w:rPr>
          <w:rFonts w:cs="Times New Roman"/>
        </w:rPr>
        <w:t>数据规模与信息保真度之间</w:t>
      </w:r>
      <w:r>
        <w:rPr>
          <w:rFonts w:hint="eastAsia" w:cs="Times New Roman"/>
        </w:rPr>
        <w:t>的平衡</w:t>
      </w:r>
      <w:r>
        <w:rPr>
          <w:rFonts w:cs="Times New Roman"/>
        </w:rPr>
        <w:t>。</w:t>
      </w:r>
    </w:p>
    <w:p w14:paraId="126813D7">
      <w:pPr>
        <w:keepNext/>
        <w:keepLines/>
        <w:spacing w:after="40"/>
        <w:jc w:val="center"/>
        <w:rPr>
          <w:rFonts w:cs="Times New Roman"/>
          <w:color w:val="000000" w:themeColor="text1"/>
          <w14:textFill>
            <w14:solidFill>
              <w14:schemeClr w14:val="tx1"/>
            </w14:solidFill>
          </w14:textFill>
        </w:rPr>
      </w:pPr>
      <w:r>
        <w:rPr>
          <w:rFonts w:cs="Times New Roman"/>
          <w:color w:val="000000" w:themeColor="text1"/>
          <w14:textFill>
            <w14:solidFill>
              <w14:schemeClr w14:val="tx1"/>
            </w14:solidFill>
          </w14:textFill>
        </w:rPr>
        <w:object>
          <v:shape id="_x0000_i1027" o:spt="75" alt="图3.3 轨迹压缩任务的示意图" type="#_x0000_t75" style="height:92.75pt;width:195.85pt;" o:ole="t" filled="f" o:preferrelative="t" stroked="f" coordsize="21600,21600">
            <v:path/>
            <v:fill on="f" focussize="0,0"/>
            <v:stroke on="f" joinstyle="miter"/>
            <v:imagedata r:id="rId13" o:title=""/>
            <o:lock v:ext="edit" aspectratio="t"/>
            <w10:wrap type="none"/>
            <w10:anchorlock/>
          </v:shape>
          <o:OLEObject Type="Embed" ProgID="Visio.Drawing.15" ShapeID="_x0000_i1027" DrawAspect="Content" ObjectID="_1468075727" r:id="rId12">
            <o:LockedField>false</o:LockedField>
          </o:OLEObject>
        </w:object>
      </w:r>
    </w:p>
    <w:p w14:paraId="3F3BB6B0">
      <w:pPr>
        <w:pStyle w:val="46"/>
        <w:rPr>
          <w:rFonts w:cs="Times New Roman"/>
        </w:rPr>
      </w:pPr>
      <w:r>
        <w:rPr>
          <w:rFonts w:cs="Times New Roman"/>
        </w:rPr>
        <w:t>图3.3 轨迹压缩任务的示意图</w:t>
      </w:r>
    </w:p>
    <w:p w14:paraId="5B269AC7">
      <w:pPr>
        <w:spacing w:after="40"/>
        <w:ind w:firstLine="420" w:firstLineChars="200"/>
        <w:jc w:val="left"/>
        <w:rPr>
          <w:rFonts w:cs="Times New Roman"/>
          <w:color w:val="000000" w:themeColor="text1"/>
          <w14:textFill>
            <w14:solidFill>
              <w14:schemeClr w14:val="tx1"/>
            </w14:solidFill>
          </w14:textFill>
        </w:rPr>
      </w:pPr>
      <w:r>
        <w:rPr>
          <w:rFonts w:cs="Times New Roman"/>
          <w:color w:val="000000" w:themeColor="text1"/>
          <w14:textFill>
            <w14:solidFill>
              <w14:schemeClr w14:val="tx1"/>
            </w14:solidFill>
          </w14:textFill>
        </w:rPr>
        <w:t>轨迹恢复</w:t>
      </w:r>
      <w:r>
        <w:rPr>
          <w:rFonts w:cs="Times New Roman"/>
        </w:rPr>
        <w:t>（Trajectory Recovery）</w:t>
      </w:r>
      <w:r>
        <w:rPr>
          <w:rFonts w:cs="Times New Roman"/>
          <w:color w:val="000000" w:themeColor="text1"/>
          <w14:textFill>
            <w14:solidFill>
              <w14:schemeClr w14:val="tx1"/>
            </w14:solidFill>
          </w14:textFill>
        </w:rPr>
        <w:t>旨在解决由于采样稀疏或信号中断导致的片段缺失问题，通过已有观测信息对不完整的行驶过程进行补全与重建。如图3.</w:t>
      </w:r>
      <w:bookmarkStart w:id="96" w:name="_GoBack"/>
      <w:bookmarkEnd w:id="96"/>
      <w:r>
        <w:rPr>
          <w:rFonts w:cs="Times New Roman"/>
          <w:color w:val="000000" w:themeColor="text1"/>
          <w14:textFill>
            <w14:solidFill>
              <w14:schemeClr w14:val="tx1"/>
            </w14:solidFill>
          </w14:textFill>
        </w:rPr>
        <w:t>4所示，受限于实际观测条件（如摄像头盲区），车辆在路网中往往仅记录下离散的已观测点（红色节点），而未被捕捉的盲区则构成了轨迹断层（灰色节点）。轨迹恢复的核心，便是综合已观测点的时空关联、运动规律、路网拓扑及历史行为模式，借助插值、地图匹配或机器学习模型等方法，对缺失片段进行合理推断。通过这一环节，原本离散的中断轨迹得以还原为连续、完整的物理移动过程，全面提升了数据的最终可用性。</w:t>
      </w:r>
    </w:p>
    <w:p w14:paraId="1ABD9325">
      <w:pPr>
        <w:keepNext/>
        <w:keepLines/>
        <w:spacing w:after="40"/>
        <w:ind w:right="210"/>
        <w:jc w:val="center"/>
        <w:rPr>
          <w:rFonts w:cs="Times New Roman"/>
          <w:color w:val="000000" w:themeColor="text1"/>
          <w14:textFill>
            <w14:solidFill>
              <w14:schemeClr w14:val="tx1"/>
            </w14:solidFill>
          </w14:textFill>
        </w:rPr>
      </w:pPr>
      <w:r>
        <w:rPr>
          <w:rFonts w:cs="Times New Roman"/>
          <w:color w:val="000000" w:themeColor="text1"/>
          <w14:textFill>
            <w14:solidFill>
              <w14:schemeClr w14:val="tx1"/>
            </w14:solidFill>
          </w14:textFill>
        </w:rPr>
        <w:object>
          <v:shape id="_x0000_i1028" o:spt="75" alt="图3.4 轨迹恢复任务的示意图" type="#_x0000_t75" style="height:108.3pt;width:285.7pt;" o:ole="t" filled="f" o:preferrelative="t" stroked="f" coordsize="21600,21600">
            <v:path/>
            <v:fill on="f" focussize="0,0"/>
            <v:stroke on="f" joinstyle="miter"/>
            <v:imagedata r:id="rId15" o:title=""/>
            <o:lock v:ext="edit" aspectratio="t"/>
            <w10:wrap type="none"/>
            <w10:anchorlock/>
          </v:shape>
          <o:OLEObject Type="Embed" ProgID="Visio.Drawing.15" ShapeID="_x0000_i1028" DrawAspect="Content" ObjectID="_1468075728" r:id="rId14">
            <o:LockedField>false</o:LockedField>
          </o:OLEObject>
        </w:object>
      </w:r>
    </w:p>
    <w:p w14:paraId="21DD2805">
      <w:pPr>
        <w:pStyle w:val="46"/>
        <w:rPr>
          <w:rFonts w:cs="Times New Roman"/>
        </w:rPr>
      </w:pPr>
      <w:r>
        <w:rPr>
          <w:rFonts w:cs="Times New Roman"/>
        </w:rPr>
        <w:t>图3.4 轨迹恢复任务的示意图</w:t>
      </w:r>
    </w:p>
    <w:p w14:paraId="60FF40A6">
      <w:pPr>
        <w:spacing w:after="40"/>
        <w:ind w:firstLine="420" w:firstLineChars="200"/>
        <w:rPr>
          <w:rFonts w:cs="Times New Roman"/>
        </w:rPr>
      </w:pPr>
      <w:r>
        <w:rPr>
          <w:rFonts w:cs="Times New Roman"/>
        </w:rPr>
        <w:t>上述四类任务并不能涵盖轨迹数据治理的全部内容。在实际系统中，轨迹数据治理还可能涉及轨迹标准化、坐标转换、轨迹分段、地图匹配、语义标注、隐私保护、数据融合、索引构建和生命周期管理等任务。本章选取质量评估、清洗、压缩和恢复作为重点，是因为它们直接面向原始轨迹数据中最常见的质量与结构问题，能够较好体现轨迹大数据治理的基本思想和关键技术路径。</w:t>
      </w:r>
    </w:p>
    <w:p w14:paraId="4A0CE547">
      <w:pPr>
        <w:pStyle w:val="3"/>
        <w:numPr>
          <w:ilvl w:val="0"/>
          <w:numId w:val="5"/>
        </w:numPr>
        <w:rPr>
          <w:rFonts w:cs="Times New Roman"/>
        </w:rPr>
      </w:pPr>
      <w:bookmarkStart w:id="2" w:name="_Toc229754873"/>
      <w:bookmarkStart w:id="3" w:name="_Toc242629940"/>
      <w:r>
        <w:rPr>
          <w:rFonts w:cs="Times New Roman"/>
        </w:rPr>
        <w:t>轨迹质量评估</w:t>
      </w:r>
      <w:bookmarkEnd w:id="2"/>
      <w:bookmarkEnd w:id="3"/>
    </w:p>
    <w:p w14:paraId="6FE3B9B0">
      <w:pPr>
        <w:spacing w:after="40"/>
        <w:ind w:firstLine="420" w:firstLineChars="200"/>
        <w:rPr>
          <w:rFonts w:cs="Times New Roman"/>
        </w:rPr>
      </w:pPr>
      <w:r>
        <w:rPr>
          <w:rFonts w:cs="Times New Roman"/>
        </w:rPr>
        <w:t>在轨迹数据管理生命周期中，轨迹质量评估是保障后续分析、挖掘与智能决策可靠性的基础环节</w:t>
      </w:r>
      <w:r>
        <w:rPr>
          <w:vertAlign w:val="superscript"/>
        </w:rPr>
        <w:t>[</w:t>
      </w:r>
      <w:r>
        <w:rPr>
          <w:vertAlign w:val="superscript"/>
        </w:rPr>
        <w:fldChar w:fldCharType="begin"/>
      </w:r>
      <w:r>
        <w:rPr>
          <w:vertAlign w:val="superscript"/>
        </w:rPr>
        <w:instrText xml:space="preserve">REF _Ref228434754 \n \t \h</w:instrText>
      </w:r>
      <w:r>
        <w:rPr>
          <w:vertAlign w:val="superscript"/>
        </w:rPr>
        <w:fldChar w:fldCharType="separate"/>
      </w:r>
      <w:r>
        <w:rPr>
          <w:vertAlign w:val="superscript"/>
        </w:rPr>
        <w:t>3</w:t>
      </w:r>
      <w:r>
        <w:rPr>
          <w:vertAlign w:val="superscript"/>
        </w:rPr>
        <w:fldChar w:fldCharType="end"/>
      </w:r>
      <w:r>
        <w:rPr>
          <w:vertAlign w:val="superscript"/>
        </w:rPr>
        <w:t>]</w:t>
      </w:r>
      <w:r>
        <w:rPr>
          <w:rFonts w:cs="Times New Roman"/>
        </w:rPr>
        <w:t>。实际采集过程中，受定位精度、采样频率、信号遮挡和网络传输等因素影响，原始轨迹数据常包含误差、缺失、漂移和噪声。若未经评估便直接用于交通预测、路径规划、城市规划或行为分析等任务，可能导致分析结果偏差，甚至影响决策可靠性。</w:t>
      </w:r>
    </w:p>
    <w:p w14:paraId="4F9173C4">
      <w:pPr>
        <w:spacing w:after="40"/>
        <w:ind w:firstLine="420" w:firstLineChars="200"/>
        <w:rPr>
          <w:rFonts w:cs="Times New Roman"/>
        </w:rPr>
      </w:pPr>
      <w:r>
        <w:rPr>
          <w:rFonts w:cs="Times New Roman"/>
        </w:rPr>
        <w:t>从数据治理角度看，质量评估主要发挥“诊断”作用，即在清洗、修复、异常检测或模型优化之前，先识别轨迹数据中存在的质量问题。与一般数据不同，轨迹数据不仅包含字段取值和时间顺序，还受到空间连续性、运动规律和地理环境约束。因此，仅依靠数值范围、字段完整性或简单逻辑规则，难以充分发现空间漂移、轨迹断裂和道路约束违反等问题。</w:t>
      </w:r>
    </w:p>
    <w:p w14:paraId="64CF7491">
      <w:pPr>
        <w:spacing w:after="40"/>
        <w:ind w:firstLine="420" w:firstLineChars="200"/>
        <w:rPr>
          <w:rFonts w:cs="Times New Roman"/>
        </w:rPr>
      </w:pPr>
      <w:r>
        <w:rPr>
          <w:rFonts w:cs="Times New Roman"/>
        </w:rPr>
        <w:t>因此，轨迹质量评估需要结合时空特征和应用需求，构建多维度评价指标。下面将围绕轨迹质量评估的基本概念、通用质量评估方法以及轨迹专用质量评估框架展开介绍。</w:t>
      </w:r>
    </w:p>
    <w:p w14:paraId="742CE5DB">
      <w:pPr>
        <w:pStyle w:val="4"/>
        <w:numPr>
          <w:ilvl w:val="0"/>
          <w:numId w:val="6"/>
        </w:numPr>
        <w:rPr>
          <w:rFonts w:cs="Times New Roman"/>
        </w:rPr>
      </w:pPr>
      <w:bookmarkStart w:id="4" w:name="_Toc229754874"/>
      <w:bookmarkStart w:id="5" w:name="_Toc242629941"/>
      <w:r>
        <w:rPr>
          <w:rFonts w:cs="Times New Roman"/>
        </w:rPr>
        <w:t>轨迹质量评估基本概述</w:t>
      </w:r>
      <w:bookmarkEnd w:id="4"/>
      <w:bookmarkEnd w:id="5"/>
    </w:p>
    <w:p w14:paraId="65E751E1">
      <w:pPr>
        <w:ind w:firstLine="420"/>
        <w:rPr>
          <w:rFonts w:cs="Times New Roman"/>
        </w:rPr>
      </w:pPr>
      <w:r>
        <w:rPr>
          <w:rFonts w:cs="Times New Roman"/>
        </w:rPr>
        <w:t>轨迹质量评估是指对轨迹数据集的可用性、准确性、完整性和一致性等特征进行量化分析的过程。其核心目标在于发现数据中潜藏的错误、噪声和异常模式，并为后续的数据清洗与数据挖掘提供依据。例如，在轨迹校准、轨迹插补、停留点识别、路径重建和交通状态分析等任务之前，通常需要先判断轨迹数据是否满足基本质量要求。未经评估和验证的轨迹数据可能导致下游模型性能下降，甚至产生错误的分析结论。因此，轨迹质量评估是轨迹驱动型应用中的重要前置环节。</w:t>
      </w:r>
    </w:p>
    <w:p w14:paraId="4AC7CFA8">
      <w:pPr>
        <w:ind w:firstLine="420"/>
        <w:rPr>
          <w:rFonts w:cs="Times New Roman"/>
        </w:rPr>
      </w:pPr>
      <w:r>
        <w:rPr>
          <w:rFonts w:cs="Times New Roman"/>
        </w:rPr>
        <w:t>轨迹数据在实际收集和生成过程中，容易受到多种客观物理因素与技术瓶颈的干扰，从而产生不可避免的数据缺陷。这些质量问题的根源主要归结于以下三个方面。</w:t>
      </w:r>
    </w:p>
    <w:p w14:paraId="09A9A484">
      <w:pPr>
        <w:ind w:firstLine="420"/>
        <w:rPr>
          <w:rFonts w:cs="Times New Roman"/>
        </w:rPr>
      </w:pPr>
      <w:r>
        <w:rPr>
          <w:rFonts w:cs="Times New Roman"/>
        </w:rPr>
        <w:t>定位系统存在测量误差：GPS、北斗卫星导航系统及移动基站定位均存在精度限制。在城市峡谷、高楼密集区等环境中，信号遮挡和多径效应会降低定位精度；在隧道、地下空间等区域，卫星定位还可能无法获得有效位置，使轨迹出现漂移或缺失。</w:t>
      </w:r>
    </w:p>
    <w:p w14:paraId="4C190F6E">
      <w:pPr>
        <w:ind w:firstLine="420"/>
        <w:rPr>
          <w:rFonts w:cs="Times New Roman"/>
        </w:rPr>
      </w:pPr>
      <w:r>
        <w:rPr>
          <w:rFonts w:cs="Times New Roman"/>
        </w:rPr>
        <w:t>采样频率受到资源约束：移动设备在采集轨迹数据时，需要在定位精度、存储容量和通信成本之间进行权衡。为降低能耗或减少通信开销，许多设备会采用较低的采样率。低采样率虽然可以节约资源，但会导致真实移动过程中的细节信息丢失，进而造成</w:t>
      </w:r>
      <w:r>
        <w:rPr>
          <w:rFonts w:hint="eastAsia" w:cs="Times New Roman"/>
        </w:rPr>
        <w:t>稀疏</w:t>
      </w:r>
      <w:r>
        <w:rPr>
          <w:rFonts w:cs="Times New Roman"/>
        </w:rPr>
        <w:t>轨迹。</w:t>
      </w:r>
    </w:p>
    <w:p w14:paraId="7871C0A1">
      <w:pPr>
        <w:ind w:firstLine="420"/>
        <w:rPr>
          <w:rFonts w:cs="Times New Roman"/>
        </w:rPr>
      </w:pPr>
      <w:r>
        <w:rPr>
          <w:rFonts w:cs="Times New Roman"/>
        </w:rPr>
        <w:t>网络传输过程发生故障：轨迹数据通常需要从终端设备上传至服务器或云端。在网络信号不稳定、通信中断或数据传输延迟的情况下，部分轨迹点可能无法及时上传，甚至永久丢失，从而影响轨迹数据的连续性和实时性。</w:t>
      </w:r>
    </w:p>
    <w:p w14:paraId="27CF63C3">
      <w:pPr>
        <w:ind w:firstLine="420"/>
        <w:rPr>
          <w:rFonts w:cs="Times New Roman"/>
        </w:rPr>
      </w:pPr>
      <w:r>
        <w:rPr>
          <w:rFonts w:cs="Times New Roman"/>
        </w:rPr>
        <w:t>上述物理与技术层面的限制，会在轨迹数据的逻辑结构中表现为多种时空质量问题。根据其对轨迹时空特征的破坏形式，常见问题可归纳为以下几类。</w:t>
      </w:r>
    </w:p>
    <w:p w14:paraId="3EF7E03E">
      <w:pPr>
        <w:ind w:firstLine="420"/>
        <w:rPr>
          <w:rFonts w:cs="Times New Roman"/>
        </w:rPr>
      </w:pPr>
      <w:r>
        <w:rPr>
          <w:rFonts w:cs="Times New Roman"/>
        </w:rPr>
        <w:t>空间与拓扑错误：定位漂移或坐标误差可能使轨迹点落入不合理区域。例如，道路车辆的轨迹点远离已知道路，可能提示定位或坐标转换问题。判断时需考虑定位误差容限、路网完整性及桥梁、隧道和停车场等场景，不能仅凭点位位于水域或建筑物范围内就认定为错误。</w:t>
      </w:r>
    </w:p>
    <w:p w14:paraId="466278D3">
      <w:pPr>
        <w:ind w:firstLine="420"/>
        <w:rPr>
          <w:rFonts w:cs="Times New Roman"/>
        </w:rPr>
      </w:pPr>
      <w:r>
        <w:rPr>
          <w:rFonts w:cs="Times New Roman"/>
        </w:rPr>
        <w:t>时间序列异常：同一移动对象的轨迹点通常应按照时间顺序排列，并满足时间戳单调递增的要求。如果由于设备时钟异常、数据乱序或多源数据合并错误，出现后续轨迹点时间戳早于前序轨迹点的情况，就会破坏轨迹的时间一致性。</w:t>
      </w:r>
    </w:p>
    <w:p w14:paraId="4AC2095F">
      <w:pPr>
        <w:ind w:firstLine="420"/>
        <w:rPr>
          <w:rFonts w:cs="Times New Roman"/>
        </w:rPr>
      </w:pPr>
      <w:r>
        <w:rPr>
          <w:rFonts w:cs="Times New Roman"/>
        </w:rPr>
        <w:t>连续性与完整性缺失：轨迹数据中可能存在采样间隔异常过长、部分时间段无记录、关键字段缺失等问题，导致轨迹在时间或空间维度上出现不连续现象。例如，连续两个轨迹点之间的时间间隔过大，可能说明中间存在大量未采集的轨迹点，从而造成轨迹片段缺失。</w:t>
      </w:r>
    </w:p>
    <w:p w14:paraId="10EE6FBC">
      <w:pPr>
        <w:ind w:firstLine="420"/>
        <w:rPr>
          <w:rFonts w:cs="Times New Roman"/>
        </w:rPr>
      </w:pPr>
      <w:r>
        <w:rPr>
          <w:rFonts w:cs="Times New Roman"/>
        </w:rPr>
        <w:t>运动学逻辑冲突：移动对象的运动受到速度、加速度和方向变化等约束。若相邻点在短时间内发生不合理的位置跳变，或速度超过对象的物理上限，则相关观测可能异常。禁止停车区域的停留或偏离常见路线属于行为或语义异常，可能是真实事件，需与测量错误区分。</w:t>
      </w:r>
    </w:p>
    <w:p w14:paraId="26413A31">
      <w:pPr>
        <w:ind w:firstLine="420"/>
        <w:rPr>
          <w:rFonts w:cs="Times New Roman"/>
        </w:rPr>
      </w:pPr>
      <w:r>
        <w:rPr>
          <w:rFonts w:cs="Times New Roman"/>
        </w:rPr>
        <w:t>数据分布不均衡：轨迹数据在空间和时间上的覆盖往往并不均匀。例如，城市中心区域轨迹点密集，而郊区或偏远区域数据稀疏；工作日高峰时段数据充分，而夜间或节假日数据不足。这种时空分布不均可能导致下游模型在数据充足区域表现较好，而在数据稀疏区域产生较大的预测偏差或较高的漏检率。</w:t>
      </w:r>
    </w:p>
    <w:p w14:paraId="15D89309">
      <w:pPr>
        <w:ind w:firstLine="420"/>
        <w:rPr>
          <w:rFonts w:cs="Times New Roman"/>
        </w:rPr>
      </w:pPr>
      <w:r>
        <w:rPr>
          <w:rFonts w:cs="Times New Roman"/>
        </w:rPr>
        <w:t>由此可见，轨迹数据质量问题具有显著的时空交织性和复杂性。它们不仅涉及字段缺失、重复记录和异常取值等一般数据问题，还涉及空间拓扑、时间顺序、运动规律和分布公平性等轨迹特有约束。单一维度的数值校验规则难以满足轨迹数据质量管理的实际需求。因此，全面识别并量化这些缺陷，不仅是判断轨迹数据集可用性的必要手段，也为后续设计数据清洗算法、轨迹恢复方法和下游模型优化策略提供了基础。</w:t>
      </w:r>
    </w:p>
    <w:p w14:paraId="51D37DDF">
      <w:pPr>
        <w:pStyle w:val="4"/>
        <w:numPr>
          <w:ilvl w:val="0"/>
          <w:numId w:val="6"/>
        </w:numPr>
        <w:spacing w:before="120"/>
        <w:rPr>
          <w:rFonts w:cs="Times New Roman"/>
        </w:rPr>
      </w:pPr>
      <w:bookmarkStart w:id="6" w:name="_Toc242629942"/>
      <w:bookmarkStart w:id="7" w:name="_Toc229754875"/>
      <w:r>
        <w:rPr>
          <w:rFonts w:cs="Times New Roman"/>
        </w:rPr>
        <w:t>通用数据质量评估方法</w:t>
      </w:r>
      <w:bookmarkEnd w:id="6"/>
      <w:bookmarkEnd w:id="7"/>
    </w:p>
    <w:p w14:paraId="2F623ACD">
      <w:pPr>
        <w:ind w:firstLine="420"/>
        <w:rPr>
          <w:rFonts w:cs="Times New Roman"/>
        </w:rPr>
      </w:pPr>
      <w:r>
        <w:rPr>
          <w:rFonts w:cs="Times New Roman"/>
        </w:rPr>
        <w:t>通用数据质量评估方法可按是否考虑下游任务需求，分为任务无关质量评估（Task-agnostic Quality Assessment）</w:t>
      </w:r>
      <w:r>
        <w:rPr>
          <w:vertAlign w:val="superscript"/>
        </w:rPr>
        <w:t>[</w:t>
      </w:r>
      <w:r>
        <w:rPr>
          <w:vertAlign w:val="superscript"/>
        </w:rPr>
        <w:fldChar w:fldCharType="begin"/>
      </w:r>
      <w:r>
        <w:rPr>
          <w:vertAlign w:val="superscript"/>
        </w:rPr>
        <w:instrText xml:space="preserve">REF _Ref228434891 \n \t \h</w:instrText>
      </w:r>
      <w:r>
        <w:rPr>
          <w:vertAlign w:val="superscript"/>
        </w:rPr>
        <w:fldChar w:fldCharType="separate"/>
      </w:r>
      <w:r>
        <w:rPr>
          <w:vertAlign w:val="superscript"/>
        </w:rPr>
        <w:t>4</w:t>
      </w:r>
      <w:r>
        <w:rPr>
          <w:vertAlign w:val="superscript"/>
        </w:rPr>
        <w:fldChar w:fldCharType="end"/>
      </w:r>
      <w:r>
        <w:rPr>
          <w:vertAlign w:val="superscript"/>
        </w:rPr>
        <w:t>,</w:t>
      </w:r>
      <w:r>
        <w:rPr>
          <w:vertAlign w:val="superscript"/>
        </w:rPr>
        <w:fldChar w:fldCharType="begin"/>
      </w:r>
      <w:r>
        <w:rPr>
          <w:vertAlign w:val="superscript"/>
        </w:rPr>
        <w:instrText xml:space="preserve">REF _Ref228434932 \n \t \h</w:instrText>
      </w:r>
      <w:r>
        <w:rPr>
          <w:vertAlign w:val="superscript"/>
        </w:rPr>
        <w:fldChar w:fldCharType="separate"/>
      </w:r>
      <w:r>
        <w:rPr>
          <w:vertAlign w:val="superscript"/>
        </w:rPr>
        <w:t>5</w:t>
      </w:r>
      <w:r>
        <w:rPr>
          <w:vertAlign w:val="superscript"/>
        </w:rPr>
        <w:fldChar w:fldCharType="end"/>
      </w:r>
      <w:r>
        <w:rPr>
          <w:vertAlign w:val="superscript"/>
        </w:rPr>
        <w:t>]</w:t>
      </w:r>
      <w:r>
        <w:rPr>
          <w:rFonts w:cs="Times New Roman"/>
        </w:rPr>
        <w:t>和任务感知质量评估（Task-aware Quality Assessment）</w:t>
      </w:r>
      <w:r>
        <w:rPr>
          <w:vertAlign w:val="superscript"/>
        </w:rPr>
        <w:t>[</w:t>
      </w:r>
      <w:r>
        <w:rPr>
          <w:vertAlign w:val="superscript"/>
        </w:rPr>
        <w:fldChar w:fldCharType="begin"/>
      </w:r>
      <w:r>
        <w:rPr>
          <w:vertAlign w:val="superscript"/>
        </w:rPr>
        <w:instrText xml:space="preserve">REF _Ref228435010 \n \t \h</w:instrText>
      </w:r>
      <w:r>
        <w:rPr>
          <w:vertAlign w:val="superscript"/>
        </w:rPr>
        <w:fldChar w:fldCharType="separate"/>
      </w:r>
      <w:r>
        <w:rPr>
          <w:vertAlign w:val="superscript"/>
        </w:rPr>
        <w:t>6</w:t>
      </w:r>
      <w:r>
        <w:rPr>
          <w:vertAlign w:val="superscript"/>
        </w:rPr>
        <w:fldChar w:fldCharType="end"/>
      </w:r>
      <w:r>
        <w:rPr>
          <w:vertAlign w:val="superscript"/>
        </w:rPr>
        <w:t>]</w:t>
      </w:r>
      <w:r>
        <w:rPr>
          <w:rFonts w:cs="Times New Roman"/>
        </w:rPr>
        <w:t>。前者关注数据本身是否准确、完整、一致和合理；后者关注质量问题对特定任务的影响。二者分别回答“这批数据本身是否可靠”和“这批数据是否适合当前任务”。</w:t>
      </w:r>
    </w:p>
    <w:p w14:paraId="5A4BBECF">
      <w:pPr>
        <w:ind w:firstLine="420"/>
        <w:rPr>
          <w:rFonts w:cs="Times New Roman"/>
        </w:rPr>
      </w:pPr>
      <w:r>
        <w:rPr>
          <w:rFonts w:cs="Times New Roman"/>
        </w:rPr>
        <w:t>任务无关的数据质量评估不依赖具体下游应用，而是从轨迹数据自身的时空结构、记录状态和属性约束出发，对数据质量进行普适性判断。无论轨迹数据后续用于地图匹配、交通预测、行为识别还是出行模式挖掘，都需要首先满足基本的数据可靠性要求。因此，任务无关评估可以视为轨迹质量评估的基础层。</w:t>
      </w:r>
    </w:p>
    <w:p w14:paraId="0E85DB1E">
      <w:pPr>
        <w:ind w:firstLine="420"/>
        <w:rPr>
          <w:rFonts w:cs="Times New Roman"/>
        </w:rPr>
      </w:pPr>
      <w:r>
        <w:rPr>
          <w:rFonts w:cs="Times New Roman"/>
        </w:rPr>
        <w:t>早期任务无关的轨迹质量评估主要依赖人工规则和物理约束，通常围绕空间质量、时间质量以及属性与逻辑质量展开，旨在衡量轨迹数据的准确性、完整性、一致性和逻辑合理性。</w:t>
      </w:r>
    </w:p>
    <w:p w14:paraId="66768B82">
      <w:pPr>
        <w:ind w:firstLine="420"/>
        <w:rPr>
          <w:rFonts w:cs="Times New Roman"/>
        </w:rPr>
      </w:pPr>
      <w:r>
        <w:rPr>
          <w:rFonts w:cs="Times New Roman"/>
        </w:rPr>
        <w:t>空间质量评估：空间质量主要用于衡量轨迹点坐标是否接近真实物理位置，以及轨迹点的空间分布是否合理。在缺乏真实位置基准的情况下，通常可以通过轨迹点是否落在合理活动区域内进行间接判断。例如，车辆轨迹点若大量出现在水域、建筑物内部或道路网络之外，往往说明数据中可能存在定位漂移或空间误差。同时，移动对象的运动应具有空间连续性，相邻轨迹点之间的距离不应超过其在对应时间间隔内可能达到的物理运动范围。若相邻两点距离过大，形成异常的“空间跳跃”，则</w:t>
      </w:r>
      <w:r>
        <w:rPr>
          <w:rFonts w:hint="eastAsia" w:cs="Times New Roman"/>
        </w:rPr>
        <w:t>通常</w:t>
      </w:r>
      <w:r>
        <w:rPr>
          <w:rFonts w:cs="Times New Roman"/>
        </w:rPr>
        <w:t>可能存在空间质量问题。</w:t>
      </w:r>
    </w:p>
    <w:p w14:paraId="6CD2ED8A">
      <w:pPr>
        <w:ind w:firstLine="420"/>
        <w:rPr>
          <w:rFonts w:cs="Times New Roman"/>
        </w:rPr>
      </w:pPr>
      <w:r>
        <w:rPr>
          <w:rFonts w:cs="Times New Roman"/>
        </w:rPr>
        <w:t>时间质量评估：时间质量主要关注轨迹点时间戳是否正确、有序和连续。作为时空序列，同一轨迹内部的时间戳应满足单调递增关系，即</w:t>
      </w:r>
      <m:oMath>
        <m:sSub>
          <m:sSubPr>
            <m:ctrlPr>
              <w:rPr>
                <w:rFonts w:ascii="Cambria Math" w:hAnsi="Cambria Math" w:cs="Times New Roman"/>
                <w:i/>
              </w:rPr>
            </m:ctrlPr>
          </m:sSubPr>
          <m:e>
            <m:r>
              <m:rPr/>
              <w:rPr>
                <w:rFonts w:ascii="Cambria Math" w:hAnsi="Cambria Math" w:cs="Times New Roman"/>
              </w:rPr>
              <m:t>t</m:t>
            </m:r>
            <m:ctrlPr>
              <w:rPr>
                <w:rFonts w:ascii="Cambria Math" w:hAnsi="Cambria Math" w:cs="Times New Roman"/>
                <w:i/>
              </w:rPr>
            </m:ctrlPr>
          </m:e>
          <m:sub>
            <m:r>
              <m:rPr/>
              <w:rPr>
                <w:rFonts w:ascii="Cambria Math" w:hAnsi="Cambria Math" w:cs="Times New Roman"/>
              </w:rPr>
              <m:t>i+1</m:t>
            </m:r>
            <m:ctrlPr>
              <w:rPr>
                <w:rFonts w:ascii="Cambria Math" w:hAnsi="Cambria Math" w:cs="Times New Roman"/>
                <w:i/>
              </w:rPr>
            </m:ctrlPr>
          </m:sub>
        </m:sSub>
        <m:r>
          <m:rPr/>
          <w:rPr>
            <w:rFonts w:ascii="Cambria Math" w:hAnsi="Cambria Math" w:cs="Times New Roman"/>
          </w:rPr>
          <m:t xml:space="preserve">&gt; </m:t>
        </m:r>
        <m:sSub>
          <m:sSubPr>
            <m:ctrlPr>
              <w:rPr>
                <w:rFonts w:ascii="Cambria Math" w:hAnsi="Cambria Math" w:cs="Times New Roman"/>
                <w:i/>
              </w:rPr>
            </m:ctrlPr>
          </m:sSubPr>
          <m:e>
            <m:r>
              <m:rPr/>
              <w:rPr>
                <w:rFonts w:ascii="Cambria Math" w:hAnsi="Cambria Math" w:cs="Times New Roman"/>
              </w:rPr>
              <m:t>t</m:t>
            </m:r>
            <m:ctrlPr>
              <w:rPr>
                <w:rFonts w:ascii="Cambria Math" w:hAnsi="Cambria Math" w:cs="Times New Roman"/>
                <w:i/>
              </w:rPr>
            </m:ctrlPr>
          </m:e>
          <m:sub>
            <m:r>
              <m:rPr/>
              <w:rPr>
                <w:rFonts w:ascii="Cambria Math" w:hAnsi="Cambria Math" w:cs="Times New Roman"/>
              </w:rPr>
              <m:t>i</m:t>
            </m:r>
            <m:ctrlPr>
              <w:rPr>
                <w:rFonts w:ascii="Cambria Math" w:hAnsi="Cambria Math" w:cs="Times New Roman"/>
                <w:i/>
              </w:rPr>
            </m:ctrlPr>
          </m:sub>
        </m:sSub>
      </m:oMath>
      <w:r>
        <w:rPr>
          <w:rFonts w:cs="Times New Roman"/>
        </w:rPr>
        <w:t xml:space="preserve">。因此，时间质量评估需要识别乱序记录、重复时间戳、时间回退等异常情况。这类问题通常来源于设备时钟不同步、网络传输延迟或多源数据合并错误。对于固定采样频率的数据，若相邻点的时间间隔明显增大，可能存在信号丢失或数据缺失；对于事件触发或自适应采样，应结合采集策略判断。 </w:t>
      </w:r>
    </w:p>
    <w:p w14:paraId="6CB2B3BC">
      <w:pPr>
        <w:ind w:firstLine="420"/>
        <w:rPr>
          <w:rFonts w:cs="Times New Roman"/>
        </w:rPr>
      </w:pPr>
      <w:r>
        <w:rPr>
          <w:rFonts w:cs="Times New Roman"/>
        </w:rPr>
        <w:t>属性与逻辑质量评估：属性与逻辑质量主要检查轨迹附属字段是否完整、合理，并判断其是否符合基本物理和地理逻辑。首先，需要检查速度、方向角等关键字段是否缺失或异常。其次，需要验证属性与轨迹坐标之间是否一致，例如记录速度应与相邻轨迹点计算得到的运动速度大体一致，方向角变化应与轨迹整体走向相符。最后，还需要结合地理拓扑规则进行判断，例如车辆轨迹应符合道路连通关系和单行规则，高铁轨迹应依附于铁路网络等。通过这些检查，可以识别字段缺失、运动状态矛盾和拓扑约束违背等质量问题。</w:t>
      </w:r>
    </w:p>
    <w:p w14:paraId="71A85232">
      <w:pPr>
        <w:ind w:firstLine="420"/>
        <w:rPr>
          <w:rFonts w:cs="Times New Roman"/>
        </w:rPr>
      </w:pPr>
      <w:r>
        <w:rPr>
          <w:rFonts w:cs="Times New Roman"/>
        </w:rPr>
        <w:t>总体来看，早期基于规则的评估方法能够识别部分明显的轨迹质量问题，具有直观、易实现和可解释性强等优点。然而，这类方法往往是静态的、局部的和分散的，评估结果高度依赖人工经验和阈值设定。随着轨迹数据规模不断扩大、数据来源日益多样、处理流程更加复杂，仅依靠人工规则逐项检测已难以满足大规模轨迹数据质量管理需求。因此，研究者开始将分散的数据质量问题抽象为统一的指标体系，并进一步构建更加系统化、自动化和框架化的数据质量评估方法。下面将介绍一种代表性的任务无关质量评估方法，并分析其在轨迹数据场景中的应用方式。</w:t>
      </w:r>
    </w:p>
    <w:p w14:paraId="1D129FC1">
      <w:pPr>
        <w:ind w:firstLine="420"/>
        <w:rPr>
          <w:rFonts w:cs="Times New Roman"/>
        </w:rPr>
      </w:pPr>
      <w:r>
        <w:rPr>
          <w:rFonts w:cs="Times New Roman"/>
        </w:rPr>
        <w:t>TsQuality</w:t>
      </w:r>
      <w:r>
        <w:rPr>
          <w:vertAlign w:val="superscript"/>
        </w:rPr>
        <w:t>[</w:t>
      </w:r>
      <w:r>
        <w:rPr>
          <w:vertAlign w:val="superscript"/>
        </w:rPr>
        <w:fldChar w:fldCharType="begin"/>
      </w:r>
      <w:r>
        <w:rPr>
          <w:vertAlign w:val="superscript"/>
        </w:rPr>
        <w:instrText xml:space="preserve">REF _Ref228435064 \n \t \h</w:instrText>
      </w:r>
      <w:r>
        <w:rPr>
          <w:vertAlign w:val="superscript"/>
        </w:rPr>
        <w:fldChar w:fldCharType="separate"/>
      </w:r>
      <w:r>
        <w:rPr>
          <w:vertAlign w:val="superscript"/>
        </w:rPr>
        <w:t>7</w:t>
      </w:r>
      <w:r>
        <w:rPr>
          <w:vertAlign w:val="superscript"/>
        </w:rPr>
        <w:fldChar w:fldCharType="end"/>
      </w:r>
      <w:r>
        <w:rPr>
          <w:vertAlign w:val="superscript"/>
        </w:rPr>
        <w:t>]</w:t>
      </w:r>
      <w:r>
        <w:rPr>
          <w:rFonts w:cs="Times New Roman"/>
        </w:rPr>
        <w:t>是一种面向Apache IoTDB中大规模时间序列数据的质量评估系统。该系统将时间序列数据质量概括为完整性、一致性、及时性和有效性四个核心维度，并将相关指标实现为IoTDB函数或Spark算子，以支持大规模时间序列质量分析。</w:t>
      </w:r>
    </w:p>
    <w:p w14:paraId="2FF065BD">
      <w:pPr>
        <w:keepNext/>
        <w:keepLines/>
        <w:jc w:val="center"/>
        <w:rPr>
          <w:rFonts w:cs="Times New Roman"/>
        </w:rPr>
      </w:pPr>
      <w:r>
        <w:rPr>
          <w:rFonts w:cs="Times New Roman"/>
        </w:rPr>
        <w:object>
          <v:shape id="_x0000_i1029" o:spt="75" alt="图3.5 TsQuality的框架图" type="#_x0000_t75" style="height:138.8pt;width:247.7pt;" o:ole="t" filled="f" o:preferrelative="t" stroked="f" coordsize="21600,21600">
            <v:path/>
            <v:fill on="f" focussize="0,0"/>
            <v:stroke on="f" joinstyle="miter"/>
            <v:imagedata r:id="rId17" o:title=""/>
            <o:lock v:ext="edit" aspectratio="t"/>
            <w10:wrap type="none"/>
            <w10:anchorlock/>
          </v:shape>
          <o:OLEObject Type="Embed" ProgID="Visio.Drawing.15" ShapeID="_x0000_i1029" DrawAspect="Content" ObjectID="_1468075729" r:id="rId16">
            <o:LockedField>false</o:LockedField>
          </o:OLEObject>
        </w:object>
      </w:r>
    </w:p>
    <w:p w14:paraId="5D0C76C0">
      <w:pPr>
        <w:pStyle w:val="46"/>
        <w:rPr>
          <w:rFonts w:cs="Times New Roman"/>
        </w:rPr>
      </w:pPr>
      <w:r>
        <w:rPr>
          <w:rFonts w:cs="Times New Roman"/>
        </w:rPr>
        <w:t>图3.5 TsQuality的框架图</w:t>
      </w:r>
    </w:p>
    <w:p w14:paraId="75102103">
      <w:pPr>
        <w:ind w:firstLine="420"/>
        <w:rPr>
          <w:rFonts w:cs="Times New Roman"/>
        </w:rPr>
      </w:pPr>
      <w:r>
        <w:rPr>
          <w:rFonts w:cs="Times New Roman"/>
        </w:rPr>
        <w:t>TsQuality的整体框架如图3.5所示，采用“存储层—计算层—接口层”的三层架构。存储层以Apache IoTDB的TsFile作为时间序列数据的底层存储格式，同时使用SQLite保存质量统计结果。计算层提供两类质量评估方式：一类是将完整性、一致性、及时性和有效性等质量指标实现为IoTDB原生函数，使用户能够直接通过SQL语句查询某条时间序列或某一时间窗口内的数据质量；另一类是将这些指标实现为Spark算子，以支持大规模时间序列数据的批量质量计算。接口层则面向用户提供可视化和交互分析能力，包括IoTDB原生Dashboard、Apache Zeppelin和Apache Superset等工具。</w:t>
      </w:r>
    </w:p>
    <w:p w14:paraId="364F505A">
      <w:pPr>
        <w:ind w:firstLine="420"/>
        <w:rPr>
          <w:rFonts w:cs="Times New Roman"/>
        </w:rPr>
      </w:pPr>
      <w:r>
        <w:rPr>
          <w:rFonts w:cs="Times New Roman"/>
        </w:rPr>
        <w:t>由于轨迹数据本质上也是一种按照时间顺序组织的序列数据，其采样点通常由时间戳、空间位置及相关属性共同构成，因此可以借鉴TsQuality的指标体系，对轨迹数据质量进行更加系统的评估。</w:t>
      </w:r>
    </w:p>
    <w:p w14:paraId="6646C786">
      <w:pPr>
        <w:ind w:firstLine="420"/>
        <w:rPr>
          <w:rFonts w:cs="Times New Roman"/>
        </w:rPr>
      </w:pPr>
      <w:r>
        <w:rPr>
          <w:rFonts w:cs="Times New Roman"/>
        </w:rPr>
        <w:t>在轨迹数据场景中，可以借鉴TsQuality的四类维度，并按采集方式调整指标。完整性衡量预期采样点是否缺失；一致性检查重复记录及同一对象、同一时刻的位置冲突。这些问题可能影响采样频率、停留时间和运动特征计算。及时性衡量轨迹点的上传或入库延迟，适用于调度、交通监测等实时任务。有效性检查经纬度范围、速度和加速度等预设约束。路网可达性等检查是面向轨迹的扩展，不能视为TsQuality原生提供的全部功能。</w:t>
      </w:r>
    </w:p>
    <w:p w14:paraId="620C5E32">
      <w:pPr>
        <w:ind w:firstLine="420"/>
        <w:rPr>
          <w:rFonts w:cs="Times New Roman"/>
        </w:rPr>
      </w:pPr>
      <w:r>
        <w:rPr>
          <w:rFonts w:cs="Times New Roman"/>
        </w:rPr>
        <w:t>由此可见，TsQuality的主要贡献并不在于提出某一个具体异常检测规则，而在于将分散的时间序列质量问题组织为一套统一的度量体系。对于轨迹数据而言，采样缺失可归入完整性问题，重复轨迹点和冲突记录可归入一致性问题，延迟上传可归入及时性问题，速度越界、空间漂移和加速度异常可归入有效性问题。这种组织方式能够避免传统规则检测中指标零散、口径不统一的问题，使轨迹质量评估更加系统化和可解释。基于该体系，可以进一步按车辆、道路、时间段或空间区域生成质量画像，为后续轨迹清洗和建模提供依据。</w:t>
      </w:r>
    </w:p>
    <w:p w14:paraId="27415F1B">
      <w:pPr>
        <w:ind w:firstLine="420"/>
        <w:rPr>
          <w:rFonts w:cs="Times New Roman"/>
        </w:rPr>
      </w:pPr>
      <w:r>
        <w:rPr>
          <w:rFonts w:cs="Times New Roman"/>
        </w:rPr>
        <w:t>传统的任务无关质量评估旨在提供一种通用的数据诊断标准，但在实际分析中，这种试图用单一标准适配所有场景的模式往往暴露出明显的局限性。为了弥补这一不足，任务感知的质量评估应运而生。任务感知的质量评估不仅关注轨迹数据本身是否存在缺失、重复、漂移或逻辑冲突，还进一步考虑这些质量问题对具体下游任务的影响。其基本观点是：数据质量并不是完全绝对的概念。同一种质量问题在不同应用场景下可能具有不同的重要性；同一份轨迹数据对于某些任务可能已经足够可用，但对于另一些任务则可能无法满足要求。</w:t>
      </w:r>
    </w:p>
    <w:p w14:paraId="67E023EF">
      <w:pPr>
        <w:ind w:firstLine="420"/>
        <w:rPr>
          <w:rFonts w:cs="Times New Roman"/>
        </w:rPr>
      </w:pPr>
      <w:r>
        <w:rPr>
          <w:rFonts w:cs="Times New Roman"/>
        </w:rPr>
        <w:t>例如，短时间的轨迹缺失对于起讫点统计的影响可能较为有限，因为该类任务主要关注出发点、到达点和总体流向。然而，对于轨迹预测、驾驶行为识别或交通冲突检测而言，短时间缺失可能破坏连续运动模式，使模型难以准确捕捉速度、加速度和方向变化。又如，速度字段缺失对于区域访问频次统计影响较小，但对于交通状态识别、拥堵传播分析和危险驾驶检测则可能造成显著影响。因此，任务感知评估并不只是判断“数据是否存在问题”，而是进一步判断“哪些问题会影响当前任务，以及影响程度有多大”。</w:t>
      </w:r>
    </w:p>
    <w:p w14:paraId="7C80BBDF">
      <w:pPr>
        <w:ind w:firstLine="420"/>
        <w:rPr>
          <w:rFonts w:cs="Times New Roman"/>
        </w:rPr>
      </w:pPr>
      <w:r>
        <w:rPr>
          <w:rFonts w:cs="Times New Roman"/>
        </w:rPr>
        <w:t>从这一角度看，任务感知质量评估可以视为任务无关质量评估的进一步深化。任务无关评估给出数据本体层面的基础质量画像，而任务感知评估则根据任务目标对不同质量维度赋予不同权重，并据此判断数据是否适合当前应用。下面介绍两类具有代表性的任务感知质量评估方法，并分析如何将其应用于轨迹数据。</w:t>
      </w:r>
    </w:p>
    <w:p w14:paraId="44613D57">
      <w:pPr>
        <w:ind w:firstLine="420"/>
        <w:rPr>
          <w:rFonts w:cs="Times New Roman"/>
        </w:rPr>
      </w:pPr>
      <w:r>
        <w:rPr>
          <w:rFonts w:cs="Times New Roman"/>
        </w:rPr>
        <w:t>TFDV</w:t>
      </w:r>
      <w:r>
        <w:rPr>
          <w:vertAlign w:val="superscript"/>
        </w:rPr>
        <w:t>[</w:t>
      </w:r>
      <w:r>
        <w:rPr>
          <w:vertAlign w:val="superscript"/>
        </w:rPr>
        <w:fldChar w:fldCharType="begin"/>
      </w:r>
      <w:r>
        <w:rPr>
          <w:vertAlign w:val="superscript"/>
        </w:rPr>
        <w:instrText xml:space="preserve">REF _Ref228435112 \n \t \h</w:instrText>
      </w:r>
      <w:r>
        <w:rPr>
          <w:vertAlign w:val="superscript"/>
        </w:rPr>
        <w:fldChar w:fldCharType="separate"/>
      </w:r>
      <w:r>
        <w:rPr>
          <w:vertAlign w:val="superscript"/>
        </w:rPr>
        <w:t>8</w:t>
      </w:r>
      <w:r>
        <w:rPr>
          <w:vertAlign w:val="superscript"/>
        </w:rPr>
        <w:fldChar w:fldCharType="end"/>
      </w:r>
      <w:r>
        <w:rPr>
          <w:vertAlign w:val="superscript"/>
        </w:rPr>
        <w:t>]</w:t>
      </w:r>
      <w:r>
        <w:rPr>
          <w:rFonts w:cs="Times New Roman"/>
        </w:rPr>
        <w:t>是面向机器学习流水线的数据分析与验证工具，常用于检查训练数据、验证数据和线上服务数据之间的一致性。它通过数据统计信息和模式约束识别字段缺失、类型错误、异常取值及分布变化，并支持训练与服务偏斜和数据漂移检测。</w:t>
      </w:r>
    </w:p>
    <w:p w14:paraId="32EEC470">
      <w:pPr>
        <w:keepNext/>
        <w:keepLines/>
        <w:jc w:val="center"/>
        <w:rPr>
          <w:rFonts w:cs="Times New Roman"/>
        </w:rPr>
      </w:pPr>
      <w:r>
        <w:rPr>
          <w:rFonts w:cs="Times New Roman"/>
        </w:rPr>
        <w:object>
          <v:shape id="_x0000_i1030" o:spt="75" alt="图3.6 TFDV的框架图" type="#_x0000_t75" style="height:153.8pt;width:321.4pt;" o:ole="t" filled="f" o:preferrelative="t" stroked="f" coordsize="21600,21600">
            <v:path/>
            <v:fill on="f" focussize="0,0"/>
            <v:stroke on="f" joinstyle="miter"/>
            <v:imagedata r:id="rId19" o:title=""/>
            <o:lock v:ext="edit" aspectratio="t"/>
            <w10:wrap type="none"/>
            <w10:anchorlock/>
          </v:shape>
          <o:OLEObject Type="Embed" ProgID="Visio.Drawing.15" ShapeID="_x0000_i1030" DrawAspect="Content" ObjectID="_1468075730" r:id="rId18">
            <o:LockedField>false</o:LockedField>
          </o:OLEObject>
        </w:object>
      </w:r>
    </w:p>
    <w:p w14:paraId="086DA4D7">
      <w:pPr>
        <w:pStyle w:val="46"/>
        <w:rPr>
          <w:rFonts w:cs="Times New Roman"/>
        </w:rPr>
      </w:pPr>
      <w:r>
        <w:rPr>
          <w:rFonts w:cs="Times New Roman"/>
        </w:rPr>
        <w:t>图3.6 TFDV的框架图</w:t>
      </w:r>
    </w:p>
    <w:p w14:paraId="4ADD9DBF">
      <w:pPr>
        <w:ind w:firstLine="420"/>
        <w:rPr>
          <w:rFonts w:cs="Times New Roman"/>
        </w:rPr>
      </w:pPr>
      <w:r>
        <w:rPr>
          <w:rFonts w:cs="Times New Roman"/>
        </w:rPr>
        <w:t>TFDV的框架如图3.6所示，</w:t>
      </w:r>
      <w:r>
        <w:rPr>
          <w:rFonts w:hint="eastAsia" w:cs="Times New Roman"/>
        </w:rPr>
        <w:t>其核心流程</w:t>
      </w:r>
      <w:r>
        <w:rPr>
          <w:rFonts w:cs="Times New Roman"/>
        </w:rPr>
        <w:t>包括数据统计、模式约束、异常检测和人工反馈四个环节。数据分析器生成</w:t>
      </w:r>
      <w:r>
        <w:rPr>
          <w:rFonts w:hint="eastAsia" w:cs="Times New Roman"/>
        </w:rPr>
        <w:t>输入数据的</w:t>
      </w:r>
      <w:r>
        <w:rPr>
          <w:rFonts w:cs="Times New Roman"/>
        </w:rPr>
        <w:t>字段类型、缺失比例、取值范围等统计信息，并通过数据可视化器展示。</w:t>
      </w:r>
      <w:r>
        <w:rPr>
          <w:rFonts w:hint="eastAsia" w:cs="Times New Roman"/>
        </w:rPr>
        <w:t>随后，</w:t>
      </w:r>
      <w:r>
        <w:rPr>
          <w:rFonts w:cs="Times New Roman"/>
        </w:rPr>
        <w:t>系统可据此推断初始模式，供用户审核与修订。数据验证器</w:t>
      </w:r>
      <w:r>
        <w:rPr>
          <w:rFonts w:hint="eastAsia" w:cs="Times New Roman"/>
        </w:rPr>
        <w:t>继续</w:t>
      </w:r>
      <w:r>
        <w:rPr>
          <w:rFonts w:cs="Times New Roman"/>
        </w:rPr>
        <w:t>将新数据统计信息与模式及参照数据比较，</w:t>
      </w:r>
      <w:r>
        <w:rPr>
          <w:rFonts w:hint="eastAsia" w:cs="Times New Roman"/>
        </w:rPr>
        <w:t>并</w:t>
      </w:r>
      <w:r>
        <w:rPr>
          <w:rFonts w:cs="Times New Roman"/>
        </w:rPr>
        <w:t>输出异常报告。用户据此修复数据或调整约束，而非让模式自动接受所有异常变化。通过这一闭环机制，TFDV能够在模型训练或线上推理前及时发现数据质量风险。</w:t>
      </w:r>
    </w:p>
    <w:p w14:paraId="2B455D9C">
      <w:pPr>
        <w:ind w:firstLine="420"/>
        <w:rPr>
          <w:rFonts w:cs="Times New Roman"/>
        </w:rPr>
      </w:pPr>
      <w:r>
        <w:rPr>
          <w:rFonts w:cs="Times New Roman"/>
        </w:rPr>
        <w:t>在轨迹数据建模中，TFDV的思想具有重要借鉴意义。例如，在轨迹预测任务中，模型训练阶段可能使用历史位置、速度、方向角、道路类型、时间周期等特征；而在线预测阶段，如果输入数据中某些字段缺失，或者速度、采样间隔、道路类型等特征分布与训练阶段明显不同，则模型性能可能下降。此时，数据质量问题不再仅仅表现为某个字段存在空值，而是表现为训练数据与线上数据之间的统计分布不一致。</w:t>
      </w:r>
    </w:p>
    <w:p w14:paraId="48E3FFB9">
      <w:pPr>
        <w:ind w:firstLine="420"/>
        <w:rPr>
          <w:rFonts w:cs="Times New Roman"/>
        </w:rPr>
      </w:pPr>
      <w:r>
        <w:rPr>
          <w:rFonts w:cs="Times New Roman"/>
        </w:rPr>
        <w:t>对于交通预测系统而言，TFDV类方法可以用于持续监控新进入轨迹数据与历史训练数据之间的差异。例如，如果某一天某一区域的轨迹采样频率突然降低，或者某类设备上传的定位精度明显下降，系统可以及时发现数据分布变化，并提示模型可能需要重新训练或调整输入特征。</w:t>
      </w:r>
      <w:r>
        <w:rPr>
          <w:rFonts w:hint="eastAsia" w:cs="Times New Roman"/>
        </w:rPr>
        <w:t>因此</w:t>
      </w:r>
      <w:r>
        <w:rPr>
          <w:rFonts w:cs="Times New Roman"/>
        </w:rPr>
        <w:t>，TFDV主要提供统计验证与分布变化监测，并不直接量化质量问题对模型性能的影响</w:t>
      </w:r>
      <w:r>
        <w:rPr>
          <w:rFonts w:hint="eastAsia" w:cs="Times New Roman"/>
        </w:rPr>
        <w:t>，</w:t>
      </w:r>
      <w:r>
        <w:rPr>
          <w:rFonts w:cs="Times New Roman"/>
        </w:rPr>
        <w:t>还需结合模型评估判断是否需要重新训练。</w:t>
      </w:r>
    </w:p>
    <w:p w14:paraId="18D35573">
      <w:pPr>
        <w:ind w:firstLine="420"/>
        <w:rPr>
          <w:rFonts w:cs="Times New Roman"/>
        </w:rPr>
      </w:pPr>
      <w:r>
        <w:rPr>
          <w:rFonts w:cs="Times New Roman"/>
        </w:rPr>
        <w:t>F4U</w:t>
      </w:r>
      <w:r>
        <w:rPr>
          <w:vertAlign w:val="superscript"/>
        </w:rPr>
        <w:t>[</w:t>
      </w:r>
      <w:r>
        <w:rPr>
          <w:vertAlign w:val="superscript"/>
        </w:rPr>
        <w:fldChar w:fldCharType="begin"/>
      </w:r>
      <w:r>
        <w:rPr>
          <w:vertAlign w:val="superscript"/>
        </w:rPr>
        <w:instrText xml:space="preserve">REF _Ref228435322 \n \t \h</w:instrText>
      </w:r>
      <w:r>
        <w:rPr>
          <w:vertAlign w:val="superscript"/>
        </w:rPr>
        <w:fldChar w:fldCharType="separate"/>
      </w:r>
      <w:r>
        <w:rPr>
          <w:vertAlign w:val="superscript"/>
        </w:rPr>
        <w:t>9</w:t>
      </w:r>
      <w:r>
        <w:rPr>
          <w:vertAlign w:val="superscript"/>
        </w:rPr>
        <w:fldChar w:fldCharType="end"/>
      </w:r>
      <w:r>
        <w:rPr>
          <w:vertAlign w:val="superscript"/>
        </w:rPr>
        <w:t>]</w:t>
      </w:r>
      <w:r>
        <w:rPr>
          <w:rFonts w:cs="Times New Roman"/>
        </w:rPr>
        <w:t>体现了另一类任务感知评估思想，即通过受控噪声实验评估数据质量变化对分析任务的影响。它向数据注入不同类型和程度的噪声，比较任务结果的变化，再估计质量因素与结果变化之间的关系。同一种缺陷对不同任务的影响可能不同，</w:t>
      </w:r>
      <w:r>
        <w:rPr>
          <w:rFonts w:hint="eastAsia" w:cs="Times New Roman"/>
        </w:rPr>
        <w:t>从而</w:t>
      </w:r>
      <w:r>
        <w:rPr>
          <w:rFonts w:cs="Times New Roman"/>
        </w:rPr>
        <w:t>安排修复优先级。</w:t>
      </w:r>
    </w:p>
    <w:p w14:paraId="1E729E05">
      <w:pPr>
        <w:keepNext/>
        <w:keepLines/>
        <w:jc w:val="center"/>
        <w:rPr>
          <w:rFonts w:cs="Times New Roman"/>
        </w:rPr>
      </w:pPr>
      <w:r>
        <w:rPr>
          <w:rFonts w:cs="Times New Roman"/>
        </w:rPr>
        <w:object>
          <v:shape id="_x0000_i1031" o:spt="75" alt="图3.7 F4U的框架图" type="#_x0000_t75" style="height:159.55pt;width:264.4pt;" o:ole="t" filled="f" o:preferrelative="t" stroked="f" coordsize="21600,21600">
            <v:path/>
            <v:fill on="f" focussize="0,0"/>
            <v:stroke on="f" joinstyle="miter"/>
            <v:imagedata r:id="rId21" o:title=""/>
            <o:lock v:ext="edit" aspectratio="t"/>
            <w10:wrap type="none"/>
            <w10:anchorlock/>
          </v:shape>
          <o:OLEObject Type="Embed" ProgID="Visio.Drawing.15" ShapeID="_x0000_i1031" DrawAspect="Content" ObjectID="_1468075731" r:id="rId20">
            <o:LockedField>false</o:LockedField>
          </o:OLEObject>
        </w:object>
      </w:r>
    </w:p>
    <w:p w14:paraId="0A6ED8C0">
      <w:pPr>
        <w:pStyle w:val="46"/>
        <w:rPr>
          <w:rFonts w:cs="Times New Roman"/>
        </w:rPr>
      </w:pPr>
      <w:r>
        <w:rPr>
          <w:rFonts w:cs="Times New Roman"/>
        </w:rPr>
        <w:t>图3.7 F4U的框架图</w:t>
      </w:r>
    </w:p>
    <w:p w14:paraId="4F03AF19">
      <w:pPr>
        <w:ind w:firstLine="420"/>
        <w:rPr>
          <w:rFonts w:cs="Times New Roman"/>
        </w:rPr>
      </w:pPr>
      <w:r>
        <w:rPr>
          <w:rFonts w:cs="Times New Roman"/>
        </w:rPr>
        <w:t>如图3.7所示，F4U首先在原始数据集上执行任务，得到基准结果；随后通过不同的噪声生成器，向数据中加入缺失、异常、扰动等质量问题，形成多组带噪数据集。接着，系统将同一任务分别作用于这些带噪数据，并比较其结果与原始任务结果之间的差异。差异越大，说明该类质量问题对当前任务影响越明显。最后，F4U通过质量因子计算器分析噪声程度与任务结果变化之间的关系，从而判断不同质量问题的重要性。F4U并不只关注数据本身“错了多少”，而是进一步关注这些错误会在多大程度上影响具体分析任务的结果。</w:t>
      </w:r>
    </w:p>
    <w:p w14:paraId="209083DA">
      <w:pPr>
        <w:ind w:firstLine="420"/>
        <w:rPr>
          <w:rFonts w:cs="Times New Roman"/>
        </w:rPr>
      </w:pPr>
      <w:r>
        <w:rPr>
          <w:rFonts w:cs="Times New Roman"/>
        </w:rPr>
        <w:t>在轨迹数据中，不同任务依赖的关键特征并不相同。对于轨迹预测任务，历史位置序列、速度、方向角和采样间隔通常是关键特征；对于交通状态识别任务，道路匹配结果、平均速度、车流密度和时间窗口覆盖率更加重要；对于异常行为检测任务，加速度、急转弯、急刹车和轨迹突变具有更强判别作用；对于路径推荐任务，起点、终点、道路连通性和历史路径选择则更为关键。因此，在不同任务中，同一质量问题的重要性会发生变化。</w:t>
      </w:r>
    </w:p>
    <w:p w14:paraId="10645059">
      <w:pPr>
        <w:ind w:firstLine="420"/>
        <w:rPr>
          <w:rFonts w:cs="Times New Roman"/>
        </w:rPr>
      </w:pPr>
      <w:r>
        <w:rPr>
          <w:rFonts w:cs="Times New Roman"/>
        </w:rPr>
        <w:t>例如，若任务是实时交通状态识别，则速度字段缺失和速度异常应被赋予较高权重；若任务是离线出行模式挖掘，则轨迹完整性、停留点识别质量和起终点准确性可能更加重要；若任务是危险驾驶检测，则加速度异常、方向角突变和短时间空间跳跃应成为重点关注对象。F4U类方法的价值就在于帮助识别“哪些数据质量问题最影响当前任务”，从而指导数据清洗资源的优先分配。</w:t>
      </w:r>
    </w:p>
    <w:p w14:paraId="3F910643">
      <w:pPr>
        <w:ind w:firstLine="420"/>
        <w:rPr>
          <w:rFonts w:cs="Times New Roman"/>
        </w:rPr>
      </w:pPr>
      <w:r>
        <w:rPr>
          <w:rFonts w:cs="Times New Roman"/>
        </w:rPr>
        <w:t>任务感知质量评估通常可以表示为加权形式：</w:t>
      </w:r>
    </w:p>
    <w:p w14:paraId="498BC4CF">
      <w:pPr>
        <w:widowControl/>
        <w:spacing w:line="240" w:lineRule="auto"/>
        <w:jc w:val="left"/>
        <w:rPr>
          <w:rFonts w:cs="Times New Roman"/>
          <w:kern w:val="0"/>
          <w:szCs w:val="21"/>
        </w:rPr>
      </w:pPr>
      <m:oMathPara>
        <m:oMath>
          <m:eqArr>
            <m:eqArrPr>
              <m:maxDist m:val="1"/>
              <m:ctrlPr>
                <w:rPr>
                  <w:rFonts w:ascii="Cambria Math" w:hAnsi="Cambria Math" w:cs="Times New Roman"/>
                  <w:i/>
                  <w:kern w:val="0"/>
                  <w:szCs w:val="21"/>
                </w:rPr>
              </m:ctrlPr>
            </m:eqArrPr>
            <m:e>
              <m:sSub>
                <m:sSubPr>
                  <m:ctrlPr>
                    <w:rPr>
                      <w:rFonts w:ascii="Cambria Math" w:hAnsi="Cambria Math" w:cs="Times New Roman"/>
                      <w:kern w:val="0"/>
                      <w:szCs w:val="21"/>
                    </w:rPr>
                  </m:ctrlPr>
                </m:sSubPr>
                <m:e>
                  <m:r>
                    <m:rPr/>
                    <w:rPr>
                      <w:rFonts w:ascii="Cambria Math" w:hAnsi="Cambria Math" w:cs="Times New Roman"/>
                      <w:kern w:val="0"/>
                      <w:szCs w:val="21"/>
                    </w:rPr>
                    <m:t>Q</m:t>
                  </m:r>
                  <m:ctrlPr>
                    <w:rPr>
                      <w:rFonts w:ascii="Cambria Math" w:hAnsi="Cambria Math" w:cs="Times New Roman"/>
                      <w:kern w:val="0"/>
                      <w:szCs w:val="21"/>
                    </w:rPr>
                  </m:ctrlPr>
                </m:e>
                <m:sub>
                  <m:r>
                    <m:rPr/>
                    <w:rPr>
                      <w:rFonts w:ascii="Cambria Math" w:hAnsi="Cambria Math" w:cs="Times New Roman"/>
                      <w:kern w:val="0"/>
                      <w:szCs w:val="21"/>
                    </w:rPr>
                    <m:t>task</m:t>
                  </m:r>
                  <m:ctrlPr>
                    <w:rPr>
                      <w:rFonts w:ascii="Cambria Math" w:hAnsi="Cambria Math" w:cs="Times New Roman"/>
                      <w:kern w:val="0"/>
                      <w:szCs w:val="21"/>
                    </w:rPr>
                  </m:ctrlPr>
                </m:sub>
              </m:sSub>
              <m:d>
                <m:dPr>
                  <m:ctrlPr>
                    <w:rPr>
                      <w:rFonts w:ascii="Cambria Math" w:hAnsi="Cambria Math" w:cs="Times New Roman"/>
                      <w:i/>
                      <w:kern w:val="0"/>
                      <w:szCs w:val="21"/>
                    </w:rPr>
                  </m:ctrlPr>
                </m:dPr>
                <m:e>
                  <m:r>
                    <m:rPr/>
                    <w:rPr>
                      <w:rFonts w:ascii="Cambria Math" w:hAnsi="Cambria Math" w:cs="Times New Roman"/>
                      <w:kern w:val="0"/>
                      <w:szCs w:val="21"/>
                    </w:rPr>
                    <m:t>D</m:t>
                  </m:r>
                  <m:ctrlPr>
                    <w:rPr>
                      <w:rFonts w:ascii="Cambria Math" w:hAnsi="Cambria Math" w:cs="Times New Roman"/>
                      <w:i/>
                      <w:kern w:val="0"/>
                      <w:szCs w:val="21"/>
                    </w:rPr>
                  </m:ctrlPr>
                </m:e>
              </m:d>
              <m:r>
                <m:rPr/>
                <w:rPr>
                  <w:rFonts w:ascii="Cambria Math" w:hAnsi="Cambria Math" w:cs="Times New Roman"/>
                  <w:kern w:val="0"/>
                  <w:szCs w:val="21"/>
                </w:rPr>
                <m:t>=</m:t>
              </m:r>
              <m:nary>
                <m:naryPr>
                  <m:chr m:val="∑"/>
                  <m:grow m:val="1"/>
                  <m:limLoc m:val="undOvr"/>
                  <m:ctrlPr>
                    <w:rPr>
                      <w:rFonts w:ascii="Cambria Math" w:hAnsi="Cambria Math" w:cs="Times New Roman"/>
                      <w:kern w:val="0"/>
                      <w:szCs w:val="21"/>
                    </w:rPr>
                  </m:ctrlPr>
                </m:naryPr>
                <m:sub>
                  <m:r>
                    <m:rPr/>
                    <w:rPr>
                      <w:rFonts w:ascii="Cambria Math" w:hAnsi="Cambria Math" w:cs="Times New Roman"/>
                      <w:kern w:val="0"/>
                      <w:szCs w:val="21"/>
                    </w:rPr>
                    <m:t>k=1</m:t>
                  </m:r>
                  <m:ctrlPr>
                    <w:rPr>
                      <w:rFonts w:ascii="Cambria Math" w:hAnsi="Cambria Math" w:cs="Times New Roman"/>
                      <w:kern w:val="0"/>
                      <w:szCs w:val="21"/>
                    </w:rPr>
                  </m:ctrlPr>
                </m:sub>
                <m:sup>
                  <m:r>
                    <m:rPr/>
                    <w:rPr>
                      <w:rFonts w:ascii="Cambria Math" w:hAnsi="Cambria Math" w:cs="Times New Roman"/>
                      <w:kern w:val="0"/>
                      <w:szCs w:val="21"/>
                    </w:rPr>
                    <m:t>m</m:t>
                  </m:r>
                  <m:ctrlPr>
                    <w:rPr>
                      <w:rFonts w:ascii="Cambria Math" w:hAnsi="Cambria Math" w:cs="Times New Roman"/>
                      <w:kern w:val="0"/>
                      <w:szCs w:val="21"/>
                    </w:rPr>
                  </m:ctrlPr>
                </m:sup>
                <m:e>
                  <m:sSub>
                    <m:sSubPr>
                      <m:ctrlPr>
                        <w:rPr>
                          <w:rFonts w:ascii="Cambria Math" w:hAnsi="Cambria Math" w:cs="Times New Roman"/>
                          <w:kern w:val="0"/>
                          <w:szCs w:val="21"/>
                        </w:rPr>
                      </m:ctrlPr>
                    </m:sSubPr>
                    <m:e>
                      <m:r>
                        <m:rPr/>
                        <w:rPr>
                          <w:rFonts w:ascii="Cambria Math" w:hAnsi="Cambria Math" w:cs="Times New Roman"/>
                          <w:kern w:val="0"/>
                          <w:szCs w:val="21"/>
                        </w:rPr>
                        <m:t>w</m:t>
                      </m:r>
                      <m:ctrlPr>
                        <w:rPr>
                          <w:rFonts w:ascii="Cambria Math" w:hAnsi="Cambria Math" w:cs="Times New Roman"/>
                          <w:kern w:val="0"/>
                          <w:szCs w:val="21"/>
                        </w:rPr>
                      </m:ctrlPr>
                    </m:e>
                    <m:sub>
                      <m:r>
                        <m:rPr/>
                        <w:rPr>
                          <w:rFonts w:ascii="Cambria Math" w:hAnsi="Cambria Math" w:cs="Times New Roman"/>
                          <w:kern w:val="0"/>
                          <w:szCs w:val="21"/>
                        </w:rPr>
                        <m:t>k</m:t>
                      </m:r>
                      <m:ctrlPr>
                        <w:rPr>
                          <w:rFonts w:ascii="Cambria Math" w:hAnsi="Cambria Math" w:cs="Times New Roman"/>
                          <w:kern w:val="0"/>
                          <w:szCs w:val="21"/>
                        </w:rPr>
                      </m:ctrlPr>
                    </m:sub>
                  </m:sSub>
                  <m:ctrlPr>
                    <w:rPr>
                      <w:rFonts w:ascii="Cambria Math" w:hAnsi="Cambria Math" w:cs="Times New Roman"/>
                      <w:kern w:val="0"/>
                      <w:szCs w:val="21"/>
                    </w:rPr>
                  </m:ctrlPr>
                </m:e>
              </m:nary>
              <m:sSub>
                <m:sSubPr>
                  <m:ctrlPr>
                    <w:rPr>
                      <w:rFonts w:ascii="Cambria Math" w:hAnsi="Cambria Math" w:cs="Times New Roman"/>
                      <w:kern w:val="0"/>
                      <w:szCs w:val="21"/>
                    </w:rPr>
                  </m:ctrlPr>
                </m:sSubPr>
                <m:e>
                  <m:r>
                    <m:rPr/>
                    <w:rPr>
                      <w:rFonts w:ascii="Cambria Math" w:hAnsi="Cambria Math" w:cs="Times New Roman"/>
                      <w:kern w:val="0"/>
                      <w:szCs w:val="21"/>
                    </w:rPr>
                    <m:t>q</m:t>
                  </m:r>
                  <m:ctrlPr>
                    <w:rPr>
                      <w:rFonts w:ascii="Cambria Math" w:hAnsi="Cambria Math" w:cs="Times New Roman"/>
                      <w:kern w:val="0"/>
                      <w:szCs w:val="21"/>
                    </w:rPr>
                  </m:ctrlPr>
                </m:e>
                <m:sub>
                  <m:r>
                    <m:rPr/>
                    <w:rPr>
                      <w:rFonts w:ascii="Cambria Math" w:hAnsi="Cambria Math" w:cs="Times New Roman"/>
                      <w:kern w:val="0"/>
                      <w:szCs w:val="21"/>
                    </w:rPr>
                    <m:t>k</m:t>
                  </m:r>
                  <m:ctrlPr>
                    <w:rPr>
                      <w:rFonts w:ascii="Cambria Math" w:hAnsi="Cambria Math" w:cs="Times New Roman"/>
                      <w:kern w:val="0"/>
                      <w:szCs w:val="21"/>
                    </w:rPr>
                  </m:ctrlPr>
                </m:sub>
              </m:sSub>
              <m:d>
                <m:dPr>
                  <m:ctrlPr>
                    <w:rPr>
                      <w:rFonts w:ascii="Cambria Math" w:hAnsi="Cambria Math" w:cs="Times New Roman"/>
                      <w:i/>
                      <w:kern w:val="0"/>
                      <w:szCs w:val="21"/>
                    </w:rPr>
                  </m:ctrlPr>
                </m:dPr>
                <m:e>
                  <m:r>
                    <m:rPr/>
                    <w:rPr>
                      <w:rFonts w:ascii="Cambria Math" w:hAnsi="Cambria Math" w:cs="Times New Roman"/>
                      <w:kern w:val="0"/>
                      <w:szCs w:val="21"/>
                    </w:rPr>
                    <m:t>D</m:t>
                  </m:r>
                  <m:ctrlPr>
                    <w:rPr>
                      <w:rFonts w:ascii="Cambria Math" w:hAnsi="Cambria Math" w:cs="Times New Roman"/>
                      <w:i/>
                      <w:kern w:val="0"/>
                      <w:szCs w:val="21"/>
                    </w:rPr>
                  </m:ctrlPr>
                </m:e>
              </m:d>
              <m:r>
                <m:rPr/>
                <w:rPr>
                  <w:rFonts w:ascii="Cambria Math" w:hAnsi="Cambria Math" w:cs="Times New Roman"/>
                  <w:kern w:val="0"/>
                  <w:szCs w:val="21"/>
                </w:rPr>
                <m:t>#</m:t>
              </m:r>
              <m:d>
                <m:dPr>
                  <m:ctrlPr>
                    <w:rPr>
                      <w:rFonts w:ascii="Cambria Math" w:hAnsi="Cambria Math" w:cs="Times New Roman"/>
                      <w:i/>
                      <w:kern w:val="0"/>
                      <w:szCs w:val="21"/>
                    </w:rPr>
                  </m:ctrlPr>
                </m:dPr>
                <m:e>
                  <m:r>
                    <m:rPr/>
                    <w:rPr>
                      <w:rFonts w:ascii="Cambria Math" w:hAnsi="Cambria Math" w:cs="Times New Roman"/>
                      <w:kern w:val="0"/>
                      <w:szCs w:val="21"/>
                    </w:rPr>
                    <m:t>3.1</m:t>
                  </m:r>
                  <m:ctrlPr>
                    <w:rPr>
                      <w:rFonts w:ascii="Cambria Math" w:hAnsi="Cambria Math" w:cs="Times New Roman"/>
                      <w:i/>
                      <w:kern w:val="0"/>
                      <w:szCs w:val="21"/>
                    </w:rPr>
                  </m:ctrlPr>
                </m:e>
              </m:d>
              <m:ctrlPr>
                <w:rPr>
                  <w:rFonts w:ascii="Cambria Math" w:hAnsi="Cambria Math" w:cs="Times New Roman"/>
                  <w:i/>
                  <w:kern w:val="0"/>
                  <w:szCs w:val="21"/>
                </w:rPr>
              </m:ctrlPr>
            </m:e>
          </m:eqArr>
        </m:oMath>
      </m:oMathPara>
    </w:p>
    <w:p w14:paraId="4AC9CBFF">
      <w:pPr>
        <w:ind w:firstLine="420"/>
        <w:rPr>
          <w:rFonts w:cs="Times New Roman"/>
        </w:rPr>
      </w:pPr>
      <w:r>
        <w:rPr>
          <w:rFonts w:cs="Times New Roman"/>
        </w:rPr>
        <w:t>其中，</w:t>
      </w:r>
      <m:oMath>
        <m:r>
          <m:rPr/>
          <w:rPr>
            <w:rFonts w:ascii="Cambria Math" w:hAnsi="Cambria Math" w:cs="Times New Roman"/>
          </w:rPr>
          <m:t>D</m:t>
        </m:r>
      </m:oMath>
      <w:r>
        <w:rPr>
          <w:rFonts w:cs="Times New Roman"/>
        </w:rPr>
        <w:t>表示待评估数据集，</w:t>
      </w:r>
      <m:oMath>
        <m:sSub>
          <m:sSubPr>
            <m:ctrlPr>
              <w:rPr>
                <w:rFonts w:ascii="Cambria Math" w:hAnsi="Cambria Math" w:cs="Times New Roman"/>
              </w:rPr>
            </m:ctrlPr>
          </m:sSubPr>
          <m:e>
            <m:r>
              <m:rPr/>
              <w:rPr>
                <w:rFonts w:ascii="Cambria Math" w:hAnsi="Cambria Math" w:cs="Times New Roman"/>
              </w:rPr>
              <m:t>q</m:t>
            </m:r>
            <m:ctrlPr>
              <w:rPr>
                <w:rFonts w:ascii="Cambria Math" w:hAnsi="Cambria Math" w:cs="Times New Roman"/>
              </w:rPr>
            </m:ctrlPr>
          </m:e>
          <m:sub>
            <m:r>
              <m:rPr/>
              <w:rPr>
                <w:rFonts w:ascii="Cambria Math" w:hAnsi="Cambria Math" w:cs="Times New Roman"/>
              </w:rPr>
              <m:t>k</m:t>
            </m:r>
            <m:ctrlPr>
              <w:rPr>
                <w:rFonts w:ascii="Cambria Math" w:hAnsi="Cambria Math" w:cs="Times New Roman"/>
              </w:rPr>
            </m:ctrlPr>
          </m:sub>
        </m:sSub>
        <m:r>
          <m:rPr/>
          <w:rPr>
            <w:rFonts w:ascii="Cambria Math" w:hAnsi="Cambria Math" w:cs="Times New Roman"/>
          </w:rPr>
          <m:t>(D)</m:t>
        </m:r>
      </m:oMath>
      <w:r>
        <w:rPr>
          <w:rFonts w:cs="Times New Roman"/>
        </w:rPr>
        <w:t>表示第</w:t>
      </w:r>
      <m:oMath>
        <m:r>
          <m:rPr/>
          <w:rPr>
            <w:rFonts w:ascii="Cambria Math" w:hAnsi="Cambria Math" w:cs="Times New Roman"/>
          </w:rPr>
          <m:t>k</m:t>
        </m:r>
      </m:oMath>
      <w:r>
        <w:rPr>
          <w:rFonts w:cs="Times New Roman"/>
        </w:rPr>
        <w:t>类质量得分，</w:t>
      </w:r>
      <m:oMath>
        <m:sSub>
          <m:sSubPr>
            <m:ctrlPr>
              <w:rPr>
                <w:rFonts w:ascii="Cambria Math" w:hAnsi="Cambria Math" w:cs="Times New Roman"/>
              </w:rPr>
            </m:ctrlPr>
          </m:sSubPr>
          <m:e>
            <m:r>
              <m:rPr/>
              <w:rPr>
                <w:rFonts w:ascii="Cambria Math" w:hAnsi="Cambria Math" w:cs="Times New Roman"/>
              </w:rPr>
              <m:t>w</m:t>
            </m:r>
            <m:ctrlPr>
              <w:rPr>
                <w:rFonts w:ascii="Cambria Math" w:hAnsi="Cambria Math" w:cs="Times New Roman"/>
              </w:rPr>
            </m:ctrlPr>
          </m:e>
          <m:sub>
            <m:r>
              <m:rPr/>
              <w:rPr>
                <w:rFonts w:ascii="Cambria Math" w:hAnsi="Cambria Math" w:cs="Times New Roman"/>
              </w:rPr>
              <m:t>k</m:t>
            </m:r>
            <m:ctrlPr>
              <w:rPr>
                <w:rFonts w:ascii="Cambria Math" w:hAnsi="Cambria Math" w:cs="Times New Roman"/>
              </w:rPr>
            </m:ctrlPr>
          </m:sub>
        </m:sSub>
      </m:oMath>
      <w:r>
        <w:rPr>
          <w:rFonts w:cs="Times New Roman"/>
        </w:rPr>
        <w:t>表示该指标对当前任务的重要性权重，m为指标数量。与任务无关评估不同，任务感知评估中的权重不是固定的，而是由具体任务目标决定。例如，对实时调度任务而言，及时性权重较高；对轨迹预测任务而言，时间连续性和运动学一致性权重较高。</w:t>
      </w:r>
    </w:p>
    <w:p w14:paraId="2F3067E2">
      <w:pPr>
        <w:ind w:firstLine="420"/>
        <w:rPr>
          <w:rFonts w:cs="Times New Roman"/>
        </w:rPr>
      </w:pPr>
      <w:r>
        <w:rPr>
          <w:rFonts w:cs="Times New Roman"/>
        </w:rPr>
        <w:t>综上，任务感知数据质量评估强调质量问题与任务目标之间的关联。它并不否定任务无关评估的基础作用，而是在其基础上进一步回答“哪些质量问题对当前任务最关键”。在实际轨迹数据治理中，通常应先通过任务无关评估识别数据的基础问题，再结合任务感知评估确定质量修复和数据筛选的优先级，从而在数据清洗成本与任务性能收益之间取得平衡。</w:t>
      </w:r>
    </w:p>
    <w:p w14:paraId="150D78CE">
      <w:pPr>
        <w:pStyle w:val="4"/>
        <w:numPr>
          <w:ilvl w:val="0"/>
          <w:numId w:val="6"/>
        </w:numPr>
        <w:spacing w:before="120"/>
        <w:rPr>
          <w:rFonts w:cs="Times New Roman"/>
        </w:rPr>
      </w:pPr>
      <w:bookmarkStart w:id="8" w:name="_Toc229754876"/>
      <w:bookmarkStart w:id="9" w:name="_Toc242629943"/>
      <w:r>
        <w:rPr>
          <w:rFonts w:cs="Times New Roman"/>
        </w:rPr>
        <w:t>轨迹专用质量评估框架</w:t>
      </w:r>
      <w:bookmarkEnd w:id="8"/>
      <w:bookmarkEnd w:id="9"/>
    </w:p>
    <w:p w14:paraId="66363A67">
      <w:pPr>
        <w:ind w:firstLine="420"/>
        <w:rPr>
          <w:rFonts w:cs="Times New Roman"/>
        </w:rPr>
      </w:pPr>
      <w:r>
        <w:rPr>
          <w:rFonts w:cs="Times New Roman"/>
        </w:rPr>
        <w:t>前述方法均属于经典的数据质量评估方法，能够在一定程度上迁移到轨迹数据场景中。然而，这些方法本身并不是专门为轨迹质量评估设计的。具体而言，TsQuality主要面向一般时间序列数据，TFDV主要服务于机器学习流水线验证，F4U则分析质量变化对任务结果的影响。它们虽然能够为轨迹质量评估提供有益借鉴，但并未充分考虑轨迹数据自身的特殊性，例如轨迹点之间的时空连续关系、移动对象的运动约束、道路网络等地理拓扑背景，以及轨迹数据在空间和时间上的分布偏差。因此，若直接将通用数据质量评估方法套用于轨迹数据，往往难以全面刻画轨迹数据中的典型质量问题。</w:t>
      </w:r>
    </w:p>
    <w:p w14:paraId="03B82747">
      <w:pPr>
        <w:ind w:firstLine="420"/>
        <w:rPr>
          <w:rFonts w:cs="Times New Roman"/>
        </w:rPr>
      </w:pPr>
      <w:r>
        <w:rPr>
          <w:rFonts w:cs="Times New Roman"/>
        </w:rPr>
        <w:t>为解决上述不足，研究者提出了专门面向轨迹数据的数据质量评估系统T-Assess</w:t>
      </w:r>
      <w:r>
        <w:rPr>
          <w:vertAlign w:val="superscript"/>
        </w:rPr>
        <w:t>[</w:t>
      </w:r>
      <w:r>
        <w:rPr>
          <w:vertAlign w:val="superscript"/>
        </w:rPr>
        <w:fldChar w:fldCharType="begin"/>
      </w:r>
      <w:r>
        <w:rPr>
          <w:vertAlign w:val="superscript"/>
        </w:rPr>
        <w:instrText xml:space="preserve">REF _Ref228435365 \n \t \h</w:instrText>
      </w:r>
      <w:r>
        <w:rPr>
          <w:vertAlign w:val="superscript"/>
        </w:rPr>
        <w:fldChar w:fldCharType="separate"/>
      </w:r>
      <w:r>
        <w:rPr>
          <w:vertAlign w:val="superscript"/>
        </w:rPr>
        <w:t>10</w:t>
      </w:r>
      <w:r>
        <w:rPr>
          <w:vertAlign w:val="superscript"/>
        </w:rPr>
        <w:fldChar w:fldCharType="end"/>
      </w:r>
      <w:r>
        <w:rPr>
          <w:vertAlign w:val="superscript"/>
        </w:rPr>
        <w:t>]</w:t>
      </w:r>
      <w:r>
        <w:rPr>
          <w:rFonts w:cs="Times New Roman"/>
        </w:rPr>
        <w:t>。T-Assess的核心目标是针对轨迹数据的时空序列特征、地理约束特征和应用需求，构建更加全面、高效和可扩展的轨迹质量评估框架。该系统认为，轨迹数据质量问题不仅表现为一般意义上的缺失值、重复值或异常值，还表现为空间位置错误、时间戳异常、轨迹断裂、轨迹偏移、道路网络约束违反以及时空分布不均衡等轨迹特有问题。</w:t>
      </w:r>
    </w:p>
    <w:p w14:paraId="61F9E3F3">
      <w:pPr>
        <w:keepNext/>
        <w:keepLines/>
        <w:jc w:val="center"/>
        <w:rPr>
          <w:rFonts w:cs="Times New Roman"/>
        </w:rPr>
      </w:pPr>
      <w:r>
        <w:rPr>
          <w:rFonts w:cs="Times New Roman"/>
        </w:rPr>
        <w:object>
          <v:shape id="_x0000_i1032" o:spt="75" alt="图3.8 T-Assess的框架图" type="#_x0000_t75" style="height:163pt;width:259.2pt;" o:ole="t" filled="f" o:preferrelative="t" stroked="f" coordsize="21600,21600">
            <v:path/>
            <v:fill on="f" focussize="0,0"/>
            <v:stroke on="f" joinstyle="miter"/>
            <v:imagedata r:id="rId23" o:title=""/>
            <o:lock v:ext="edit" aspectratio="t"/>
            <w10:wrap type="none"/>
            <w10:anchorlock/>
          </v:shape>
          <o:OLEObject Type="Embed" ProgID="Visio.Drawing.15" ShapeID="_x0000_i1032" DrawAspect="Content" ObjectID="_1468075732" r:id="rId22">
            <o:LockedField>false</o:LockedField>
          </o:OLEObject>
        </w:object>
      </w:r>
    </w:p>
    <w:p w14:paraId="5F83E520">
      <w:pPr>
        <w:pStyle w:val="46"/>
        <w:rPr>
          <w:rFonts w:cs="Times New Roman"/>
        </w:rPr>
      </w:pPr>
      <w:r>
        <w:rPr>
          <w:rFonts w:cs="Times New Roman"/>
        </w:rPr>
        <w:t>图3.8 T-Assess的框架图</w:t>
      </w:r>
    </w:p>
    <w:p w14:paraId="496B63A6">
      <w:pPr>
        <w:ind w:firstLine="420"/>
        <w:rPr>
          <w:rFonts w:cs="Times New Roman"/>
        </w:rPr>
      </w:pPr>
      <w:r>
        <w:rPr>
          <w:rFonts w:cs="Times New Roman"/>
        </w:rPr>
        <w:t>如图3.8所示，T-Assess从轨迹数据的实际错误类型出发，依托Apache Spark批处理引擎与Apache Kafka流式数据平台，引入轨迹聚类与代表性轨迹选择等优化策略，并在此基础上构建了涵盖有效性、完整性、一致性和公平性四个维度的质量评估体系。</w:t>
      </w:r>
    </w:p>
    <w:p w14:paraId="25EEFFDD">
      <w:pPr>
        <w:ind w:firstLine="420"/>
        <w:rPr>
          <w:rFonts w:cs="Times New Roman"/>
        </w:rPr>
      </w:pPr>
      <w:r>
        <w:rPr>
          <w:rFonts w:cs="Times New Roman"/>
        </w:rPr>
        <w:t>从系统架构来看，T-Assess主要由三层组成。底层是数据存储与处理层，用于支持不同形态的轨迹数据。对于历史轨迹数据，系统采用Spark处理批量轨迹数据集；对于实时产生的轨迹数据，系统采用Kafka支持流式轨迹数据接入。这种设计使T-Assess同时具备离线评估和在线评估能力。离线评估适用于历史轨迹数据质量分析、轨迹清洗前诊断和城市交通数据治理等场景；在线评估则适用于实时交通监测、在线异常检测和轨迹流质量监控等场景。</w:t>
      </w:r>
    </w:p>
    <w:p w14:paraId="37DAB62A">
      <w:pPr>
        <w:ind w:firstLine="420"/>
        <w:rPr>
          <w:rFonts w:cs="Times New Roman"/>
        </w:rPr>
      </w:pPr>
      <w:r>
        <w:rPr>
          <w:rFonts w:hint="eastAsia" w:cs="Times New Roman"/>
        </w:rPr>
        <w:t>中间层为</w:t>
      </w:r>
      <w:r>
        <w:rPr>
          <w:rFonts w:cs="Times New Roman"/>
        </w:rPr>
        <w:t>评估优化层</w:t>
      </w:r>
      <w:r>
        <w:rPr>
          <w:rFonts w:hint="eastAsia" w:cs="Times New Roman"/>
        </w:rPr>
        <w:t>，</w:t>
      </w:r>
      <w:r>
        <w:rPr>
          <w:rFonts w:cs="Times New Roman"/>
        </w:rPr>
        <w:t>其核心思想是利用轨迹之间的空间相似性减少冗余计算。对于大规模轨迹数据</w:t>
      </w:r>
      <w:r>
        <w:rPr>
          <w:rFonts w:hint="eastAsia" w:cs="Times New Roman"/>
        </w:rPr>
        <w:t>，</w:t>
      </w:r>
      <w:r>
        <w:rPr>
          <w:rFonts w:cs="Times New Roman"/>
        </w:rPr>
        <w:t>系统先聚类，再选择代表性轨迹进行检测，以近似估计整体质量。该策略可降低扫描成本，但空间路径相似不意味着设备误差、时间缺失或采样频率相同；其可靠性需要通过代表性选择和估计误差验证。</w:t>
      </w:r>
    </w:p>
    <w:p w14:paraId="0B7741A0">
      <w:pPr>
        <w:ind w:firstLine="420"/>
        <w:rPr>
          <w:rFonts w:cs="Times New Roman"/>
        </w:rPr>
      </w:pPr>
      <w:r>
        <w:rPr>
          <w:rFonts w:cs="Times New Roman"/>
        </w:rPr>
        <w:t>最上层为质量指标体系层。T-Assess构建了面向轨迹数据的质量指标体系，主要包括有效性、完整性、一致性和公平性四个维度。有效性主要衡量轨迹数据是否满足基本的时空取值约束，包括时间戳约束和空间范围约束。例如，轨迹点的时间戳应按照移动过程单调递增，经纬度应处于合法范围内。如果时间戳顺序混乱，或者轨迹点落在不合理空间范围之外，则说明轨迹数据在有效性方面存在问题。</w:t>
      </w:r>
    </w:p>
    <w:p w14:paraId="76674939">
      <w:pPr>
        <w:ind w:firstLine="420"/>
        <w:rPr>
          <w:rFonts w:cs="Times New Roman"/>
        </w:rPr>
      </w:pPr>
      <w:r>
        <w:rPr>
          <w:rFonts w:cs="Times New Roman"/>
        </w:rPr>
        <w:t>完整性关注轨迹数据是否充分记录了移动对象的运动过程。轨迹数据常因设备采样频率较低、信号丢失或传输中断而出现轨迹点缺失。当相邻轨迹点之间的时间间隔显著大于正常采样间隔时，系统可以判断该区间内可能存在缺失轨迹点。此外，如果轨迹点缺少经度、纬度或时间戳等必要字段，也属于完整性问题。完整性评估有助于发现轨迹断裂、轨迹稀疏和位置字段缺失等问题，并为后续数据插补与轨迹恢复提供依据。</w:t>
      </w:r>
    </w:p>
    <w:p w14:paraId="655AAA99">
      <w:pPr>
        <w:ind w:firstLine="420"/>
        <w:rPr>
          <w:rFonts w:cs="Times New Roman"/>
        </w:rPr>
      </w:pPr>
      <w:r>
        <w:rPr>
          <w:rFonts w:cs="Times New Roman"/>
        </w:rPr>
        <w:t>一致性是T-Assess中最能体现轨迹数据特殊性的维度。它关注轨迹点之间、轨迹与轨迹之间，以及轨迹与地理环境之间是否符合合理的运动规律和语义约束。具体而言，一致性指标包括平滑性约束、轨迹长度约束、轨迹离群检测、异常停留点检测等。平滑性约束用于识别轨迹中的异常位置跳变；轨迹长度约束用于检查轨迹是否满足预设长度要求；轨迹离群检测用于识别明显偏离正常路线的轨迹；异常停留点检测用于判断停留行为是否符合地理语义。例如，车辆轨迹点如果落入建筑物内部，或者轨迹路径明显偏离道路网络，需结合误差容限与地图完整性判断是否违反道路网络约束。</w:t>
      </w:r>
    </w:p>
    <w:p w14:paraId="624F96E8">
      <w:pPr>
        <w:ind w:firstLine="420"/>
        <w:rPr>
          <w:rFonts w:cs="Times New Roman"/>
        </w:rPr>
      </w:pPr>
      <w:r>
        <w:rPr>
          <w:rFonts w:cs="Times New Roman"/>
        </w:rPr>
        <w:t>公平性从数据分布偏差的角度评估轨迹数据质量。轨迹数据在空间和时间上的分布通常并不均衡。例如，某些区域轨迹点密集，而另一些区域数据稀疏；某些时段采样充分，而另一些时段数据不足。这种分布不均衡会影响下游模型的学习效果，使模型在数据充足区域或高频时段表现较好，而在数据稀疏区域或低频时段表现较差。为此，T-Assess通过空间密度和时间密度等指标刻画轨迹数据在空间区域和时间区间上的覆盖程度，从而提醒数据使用者关注潜在的数据偏差问题。</w:t>
      </w:r>
    </w:p>
    <w:p w14:paraId="225D2EA1">
      <w:pPr>
        <w:ind w:firstLine="420"/>
        <w:rPr>
          <w:rFonts w:cs="Times New Roman"/>
        </w:rPr>
      </w:pPr>
      <w:r>
        <w:rPr>
          <w:rFonts w:cs="Times New Roman"/>
        </w:rPr>
        <w:t>与前述通用数据质量评估方法相比，T-Assess具有明显区别。TsQuality提供了面向时间序列的质量度量体系，但并不特别关注道路网络、轨迹离群和异常停留点等轨迹特有问题； TFDV关注机器学习流水线验证，F4U关注质量变化对任务结果的影响，但并未形成面向轨迹时空约束的完整指标体系。相比之下，T-Assess直接以轨迹数据为对象，从轨迹点、轨迹序列、地理拓扑和时空分布等多个层次刻画质量问题，更符合轨迹数据质量评估的实际需求。</w:t>
      </w:r>
    </w:p>
    <w:p w14:paraId="47851E34">
      <w:pPr>
        <w:ind w:firstLine="420"/>
        <w:rPr>
          <w:rFonts w:cs="Times New Roman"/>
        </w:rPr>
      </w:pPr>
      <w:r>
        <w:rPr>
          <w:rFonts w:cs="Times New Roman"/>
        </w:rPr>
        <w:t>从轨迹数据治理的角度看，T-Assess的意义主要体现在三个方面。首先，它将轨迹质量问题从普通数据错误扩展为时空序列错误、运动逻辑错误、拓扑约束错误和分布偏差问题，丰富了轨迹质量评估的内涵。其次，它通过Spark、Kafka、轨迹聚类和代表性轨迹选择等机制，提高了大规模轨迹数据质量评估的可扩展性，使轨迹质量评估能够适应批量历史数据和实时流数据。最后，它引入公平性维度，将轨迹数据质量与下游模型在不同区域、不同时段上的表现联系起来，为后续任务感知质量评估提供了重要基础。</w:t>
      </w:r>
    </w:p>
    <w:p w14:paraId="0871AA8D">
      <w:pPr>
        <w:ind w:firstLine="420"/>
        <w:rPr>
          <w:rFonts w:cs="Times New Roman"/>
        </w:rPr>
      </w:pPr>
      <w:r>
        <w:rPr>
          <w:rFonts w:cs="Times New Roman"/>
        </w:rPr>
        <w:t>T-Assess代表了面向轨迹特征的专用质量评估框架。它表明，轨迹数据质量评估不能只停留在一般意义上的缺失值、重复值和异常值检测，而应充分考虑轨迹数据的时空连续性、运动规律、地理拓扑依赖、实时处理需求和时空分布偏差。只有将这些因素纳入统一评估体系，才能更加全面地判断轨迹数据是否真实、完整、合理，并是否适用于后续分析任务。</w:t>
      </w:r>
    </w:p>
    <w:p w14:paraId="0AC3AF36">
      <w:pPr>
        <w:ind w:firstLine="420"/>
        <w:rPr>
          <w:rFonts w:cs="Times New Roman"/>
        </w:rPr>
      </w:pPr>
      <w:r>
        <w:rPr>
          <w:rFonts w:cs="Times New Roman"/>
        </w:rPr>
        <w:t>总体而言，轨迹质量评估的发展呈现出明显的层次化趋势。早期方法主要关注单点错误和简单规则违反，如坐标越界、时间乱序和字段缺失；随后，通用数据质量框架开始从完整性、一致性、及时性、有效性以及任务效用等角度提供更加系统的评估思想；进一步地，以T-Assess为代表的轨迹专用方法将质量评估与轨迹数据自身的时空属性、道路网络约束和分布覆盖问题结合起来，形成更加面向轨迹场景的综合质量评估体系。较为完整的轨迹质量评估框架应同时覆盖基础数据可靠性、时空运动合理性、地理拓扑一致性、分布公平性以及任务适配性等多个方面，从而为轨迹清洗、轨迹恢复、轨迹挖掘和轨迹智能分析等后续处理与分析任务提供可靠的评估基础。</w:t>
      </w:r>
    </w:p>
    <w:p w14:paraId="74567EA0">
      <w:pPr>
        <w:pStyle w:val="3"/>
        <w:numPr>
          <w:ilvl w:val="0"/>
          <w:numId w:val="5"/>
        </w:numPr>
        <w:rPr>
          <w:rFonts w:cs="Times New Roman"/>
        </w:rPr>
      </w:pPr>
      <w:bookmarkStart w:id="10" w:name="_Toc229754877"/>
      <w:bookmarkStart w:id="11" w:name="_Toc242629944"/>
      <w:r>
        <w:rPr>
          <w:rFonts w:cs="Times New Roman"/>
        </w:rPr>
        <w:t>轨迹清洗</w:t>
      </w:r>
      <w:bookmarkEnd w:id="10"/>
      <w:bookmarkEnd w:id="11"/>
    </w:p>
    <w:p w14:paraId="05F32DBC">
      <w:pPr>
        <w:ind w:firstLine="420"/>
        <w:rPr>
          <w:rFonts w:cs="Times New Roman"/>
        </w:rPr>
      </w:pPr>
      <w:r>
        <w:rPr>
          <w:rFonts w:cs="Times New Roman"/>
        </w:rPr>
        <w:t>在轨迹数据管理与分析流程中，轨迹清洗是继轨迹质量评估之后的重要处理环节。其核心任务是针对低质量轨迹数据进行修正、筛选与规范化处理，从而提升轨迹数据的真实性、连续性和可用性。由于轨迹数据具有显著的时空关联特征，单个轨迹点的异常不仅会影响该点自身记录的准确性，还可能破坏整条轨迹的运动逻辑，进而影响路径重构、停留点识别、行为分析和模型预测等后续任务。因此，在开展轨迹特征提取与应用分析之前，有必要对原始轨迹数据进行系统性的清洗处理。</w:t>
      </w:r>
    </w:p>
    <w:p w14:paraId="1025624B">
      <w:pPr>
        <w:ind w:firstLine="420"/>
        <w:rPr>
          <w:rFonts w:cs="Times New Roman"/>
        </w:rPr>
      </w:pPr>
      <w:r>
        <w:rPr>
          <w:rFonts w:cs="Times New Roman"/>
        </w:rPr>
        <w:t>与传统表格数据清洗不同，轨迹清洗不仅需要处理缺失值、重复值和格式错误等常规问题，还必须结合时间连续性、空间合理性以及移动对象的运动规律进行综合判断。轨迹清洗并不是简单地删除所有异常数据，而是在提升数据质量与保留真实运动特征之间寻求平衡。清洗规则和参数阈值应根据数据来源、采样频率、移动对象类型以及研究目标合理设定，从而为后续轨迹恢复、特征提取和行为分析提供可靠的数据基础。</w:t>
      </w:r>
    </w:p>
    <w:p w14:paraId="2488E1DD">
      <w:pPr>
        <w:pStyle w:val="4"/>
        <w:numPr>
          <w:ilvl w:val="0"/>
          <w:numId w:val="7"/>
        </w:numPr>
        <w:rPr>
          <w:rFonts w:cs="Times New Roman"/>
        </w:rPr>
      </w:pPr>
      <w:bookmarkStart w:id="12" w:name="_Toc229754878"/>
      <w:bookmarkStart w:id="13" w:name="_Toc242629945"/>
      <w:bookmarkStart w:id="14" w:name="_Hlk84513752"/>
      <w:r>
        <w:rPr>
          <w:rFonts w:cs="Times New Roman"/>
        </w:rPr>
        <w:t>轨迹清洗基本概述</w:t>
      </w:r>
      <w:bookmarkEnd w:id="12"/>
      <w:bookmarkEnd w:id="13"/>
    </w:p>
    <w:p w14:paraId="34276FA0">
      <w:pPr>
        <w:ind w:firstLine="420"/>
        <w:rPr>
          <w:rFonts w:cs="Times New Roman"/>
        </w:rPr>
      </w:pPr>
      <w:r>
        <w:rPr>
          <w:rFonts w:cs="Times New Roman"/>
        </w:rPr>
        <w:t>轨迹清洗是指针对原始轨迹数据中存在的错误、噪声、缺失、不一致和异常记录等问题，采用一定规则与方法进行识别、修正或剔除的过程。其核心目标在于提升轨迹数据质量，使其能够更加准确、连续地反映移动对象在时空维度上的真实运动状态。而实现这一目标的首要前提，便是准确识别并定义轨迹中的各类异常状态。</w:t>
      </w:r>
    </w:p>
    <w:p w14:paraId="4BC2D1F6">
      <w:pPr>
        <w:ind w:firstLine="420"/>
        <w:rPr>
          <w:rFonts w:cs="Times New Roman"/>
        </w:rPr>
      </w:pPr>
      <w:r>
        <w:rPr>
          <w:rFonts w:cs="Times New Roman"/>
        </w:rPr>
        <w:t>一般而言，异常轨迹是指在时间、空间、运动规律或地理环境等方面明显偏离合理状态的轨迹记录。它既可以表现为单个异常点，也可以表现为一段异常片段。例如，某一位置点由于定位误差突然偏离原有路径，可能形成孤立漂移点；连续两个位置之间的距离在极短时间内发生大幅跳变，可能说明轨迹违反了移动对象的物理运动约束；车辆轨迹长时间偏离道路网络，或者落入建筑物、水域等不可通行区域，则可能说明其不符合地理拓扑约束。</w:t>
      </w:r>
    </w:p>
    <w:p w14:paraId="64F24F98">
      <w:pPr>
        <w:ind w:firstLine="420"/>
        <w:rPr>
          <w:rFonts w:cs="Times New Roman"/>
        </w:rPr>
      </w:pPr>
      <w:r>
        <w:rPr>
          <w:rFonts w:cs="Times New Roman"/>
        </w:rPr>
        <w:t>相较于一般数据清洗，轨迹清洗的特殊性主要体现在时空约束和运动约束两个方面。一方面，轨迹点应满足时间顺序要求，即同一移动对象的轨迹记录应按时间顺序排列，并结合采集策略检查相邻点的时间间隔是否异常。另一方面，轨迹点还应满足空间合理性，即相邻位置之间的距离、速度和方向变化应符合移动对象的实际运动能力。</w:t>
      </w:r>
    </w:p>
    <w:p w14:paraId="166ECFD2">
      <w:pPr>
        <w:ind w:firstLine="420"/>
        <w:rPr>
          <w:rFonts w:cs="Times New Roman"/>
        </w:rPr>
      </w:pPr>
      <w:r>
        <w:rPr>
          <w:rFonts w:cs="Times New Roman"/>
        </w:rPr>
        <w:t>轨迹清洗并不是孤立的数据处理步骤，而是轨迹数据预处理流程中的基础环节，其结果将直接影响轨迹分段、地图匹配、停留点识别等下游任务。如果清洗不足，噪声与异常将被传递至后续分析过程，导致分析结果产生偏差；如果清洗过度，则可能误删具有实际意义的特殊行为，从而造成信息损失。因此，在实际应用中，应结合数据特性与应用场景合理制定清洗策略，在保证数据可靠性的同时，尽可能保留真实轨迹特征。</w:t>
      </w:r>
    </w:p>
    <w:p w14:paraId="48D573C8">
      <w:pPr>
        <w:pStyle w:val="4"/>
        <w:numPr>
          <w:ilvl w:val="0"/>
          <w:numId w:val="7"/>
        </w:numPr>
        <w:rPr>
          <w:rFonts w:cs="Times New Roman"/>
        </w:rPr>
      </w:pPr>
      <w:bookmarkStart w:id="15" w:name="_Toc229754879"/>
      <w:bookmarkStart w:id="16" w:name="_Toc242629946"/>
      <w:r>
        <w:rPr>
          <w:rFonts w:cs="Times New Roman"/>
        </w:rPr>
        <w:t>传统轨迹清洗</w:t>
      </w:r>
      <w:bookmarkEnd w:id="15"/>
      <w:bookmarkEnd w:id="16"/>
    </w:p>
    <w:bookmarkEnd w:id="14"/>
    <w:p w14:paraId="59E0E4F4">
      <w:pPr>
        <w:ind w:firstLine="420"/>
        <w:rPr>
          <w:rFonts w:cs="Times New Roman"/>
        </w:rPr>
      </w:pPr>
      <w:r>
        <w:rPr>
          <w:rFonts w:cs="Times New Roman"/>
        </w:rPr>
        <w:t>传统轨迹清洗方法主要围绕“异常检测—异常修正—轨迹连续性保持”这一思路展开。由于轨迹数据同时具有一般数据问题和时空序列特征，相关方法通常从规则约束、信号平滑、几何统计和地图匹配等角度进行处理。其中，一般数据问题包括缺失、重复和噪声等；时空序列特征则体现在时间连续性、空间邻近性和运动约束等方面。</w:t>
      </w:r>
    </w:p>
    <w:p w14:paraId="23BC53FC">
      <w:pPr>
        <w:ind w:firstLine="420"/>
        <w:rPr>
          <w:rFonts w:cs="Times New Roman"/>
        </w:rPr>
      </w:pPr>
      <w:r>
        <w:rPr>
          <w:rFonts w:cs="Times New Roman"/>
        </w:rPr>
        <w:t>不同方法的侧重点有所差异。启发式方法强调基于经验规则快速识别明显异常；平滑滤波方法侧重削弱随机噪声；几何统计方法关注轨迹局部形态中的离群特征；地图匹配方法则借助道路网络修正偏离真实路径的轨迹点；混合式方法融合不同技术的优势以应对复杂的复合型噪声。下面对几类典型方法进行介绍。</w:t>
      </w:r>
    </w:p>
    <w:p w14:paraId="0AEEC13E">
      <w:pPr>
        <w:ind w:firstLine="420"/>
        <w:rPr>
          <w:rFonts w:cs="Times New Roman"/>
        </w:rPr>
      </w:pPr>
      <w:r>
        <w:rPr>
          <w:rFonts w:cs="Times New Roman"/>
        </w:rPr>
        <w:t>启发式清洗算法是传统轨迹清洗中最直观、应用也较为广泛的一类方法。该类方法通常根据移动对象的物理运动规律或领域经验设定规则阈值，例如最大速度</w:t>
      </w:r>
      <w:r>
        <w:rPr>
          <w:vertAlign w:val="superscript"/>
        </w:rPr>
        <w:t>[</w:t>
      </w:r>
      <w:r>
        <w:rPr>
          <w:vertAlign w:val="superscript"/>
        </w:rPr>
        <w:fldChar w:fldCharType="begin"/>
      </w:r>
      <w:r>
        <w:rPr>
          <w:vertAlign w:val="superscript"/>
        </w:rPr>
        <w:instrText xml:space="preserve">REF _Ref228435418 \n \t \h</w:instrText>
      </w:r>
      <w:r>
        <w:rPr>
          <w:vertAlign w:val="superscript"/>
        </w:rPr>
        <w:fldChar w:fldCharType="separate"/>
      </w:r>
      <w:r>
        <w:rPr>
          <w:vertAlign w:val="superscript"/>
        </w:rPr>
        <w:t>11</w:t>
      </w:r>
      <w:r>
        <w:rPr>
          <w:vertAlign w:val="superscript"/>
        </w:rPr>
        <w:fldChar w:fldCharType="end"/>
      </w:r>
      <w:r>
        <w:rPr>
          <w:vertAlign w:val="superscript"/>
        </w:rPr>
        <w:t>]</w:t>
      </w:r>
      <w:r>
        <w:rPr>
          <w:rFonts w:cs="Times New Roman"/>
        </w:rPr>
        <w:t>、最大加速度</w:t>
      </w:r>
      <w:r>
        <w:rPr>
          <w:vertAlign w:val="superscript"/>
        </w:rPr>
        <w:t>[</w:t>
      </w:r>
      <w:r>
        <w:rPr>
          <w:vertAlign w:val="superscript"/>
        </w:rPr>
        <w:fldChar w:fldCharType="begin"/>
      </w:r>
      <w:r>
        <w:rPr>
          <w:vertAlign w:val="superscript"/>
        </w:rPr>
        <w:instrText xml:space="preserve">REF _Ref228435568 \n \t \h</w:instrText>
      </w:r>
      <w:r>
        <w:rPr>
          <w:vertAlign w:val="superscript"/>
        </w:rPr>
        <w:fldChar w:fldCharType="separate"/>
      </w:r>
      <w:r>
        <w:rPr>
          <w:vertAlign w:val="superscript"/>
        </w:rPr>
        <w:t>12</w:t>
      </w:r>
      <w:r>
        <w:rPr>
          <w:vertAlign w:val="superscript"/>
        </w:rPr>
        <w:fldChar w:fldCharType="end"/>
      </w:r>
      <w:r>
        <w:rPr>
          <w:vertAlign w:val="superscript"/>
        </w:rPr>
        <w:t>]</w:t>
      </w:r>
      <w:r>
        <w:rPr>
          <w:rFonts w:cs="Times New Roman"/>
        </w:rPr>
        <w:t>、最大空间跳跃距离和最小采样间隔等。当相邻轨迹点之间的速度或位移超过合理范围时，系统将相关点标记为待核查的异常候选，并进一步进行删除、修正或分段处理。</w:t>
      </w:r>
    </w:p>
    <w:p w14:paraId="6D14A0C6">
      <w:pPr>
        <w:ind w:firstLine="420"/>
        <w:rPr>
          <w:rFonts w:cs="Times New Roman"/>
        </w:rPr>
      </w:pPr>
      <w:r>
        <w:rPr>
          <w:rFonts w:cs="Times New Roman"/>
        </w:rPr>
        <w:t>以SCREEN算法</w:t>
      </w:r>
      <w:r>
        <w:rPr>
          <w:vertAlign w:val="superscript"/>
        </w:rPr>
        <w:t xml:space="preserve"> [</w:t>
      </w:r>
      <w:r>
        <w:rPr>
          <w:vertAlign w:val="superscript"/>
        </w:rPr>
        <w:fldChar w:fldCharType="begin"/>
      </w:r>
      <w:r>
        <w:rPr>
          <w:vertAlign w:val="superscript"/>
        </w:rPr>
        <w:instrText xml:space="preserve">REF _Ref228435648 \n \t \h</w:instrText>
      </w:r>
      <w:r>
        <w:rPr>
          <w:vertAlign w:val="superscript"/>
        </w:rPr>
        <w:fldChar w:fldCharType="separate"/>
      </w:r>
      <w:r>
        <w:rPr>
          <w:vertAlign w:val="superscript"/>
        </w:rPr>
        <w:t>13</w:t>
      </w:r>
      <w:r>
        <w:rPr>
          <w:vertAlign w:val="superscript"/>
        </w:rPr>
        <w:fldChar w:fldCharType="end"/>
      </w:r>
      <w:r>
        <w:rPr>
          <w:vertAlign w:val="superscript"/>
        </w:rPr>
        <w:t>]</w:t>
      </w:r>
      <w:r>
        <w:rPr>
          <w:rFonts w:cs="Times New Roman"/>
        </w:rPr>
        <w:t>为代表，相关研究将速度约束引入轨迹清洗过程，通过判断相邻点之间是否满足预设速度范围来识别异常记录。这类方法的优势在于规则明确、实现简单、计算效率较高，适合用于大规模轨迹数据的初步筛查。但其局限也较为明显：清洗效果高度依赖阈值设定。阈值过宽可能漏检小幅异常，阈值过严则可能误删真实但特殊的移动行为。</w:t>
      </w:r>
    </w:p>
    <w:p w14:paraId="47F62A17">
      <w:pPr>
        <w:ind w:firstLine="420"/>
        <w:rPr>
          <w:rFonts w:cs="Times New Roman"/>
        </w:rPr>
      </w:pPr>
      <w:r>
        <w:rPr>
          <w:rFonts w:cs="Times New Roman"/>
        </w:rPr>
        <w:t>算法3.1展示了流式场景下的SCREEN算法，该算法的核心思想是利用速度约束对当前轨迹点进行局部修正，使清洗后的相邻轨迹点之间满足合理的速度范围。具体而言，对于当前轨迹点</w:t>
      </w:r>
      <m:oMath>
        <m:sSub>
          <m:sSubPr>
            <m:ctrlPr>
              <w:rPr>
                <w:rFonts w:ascii="Cambria Math" w:hAnsi="Cambria Math" w:cs="Times New Roman"/>
                <w:i/>
              </w:rPr>
            </m:ctrlPr>
          </m:sSubPr>
          <m:e>
            <m:r>
              <m:rPr/>
              <w:rPr>
                <w:rFonts w:ascii="Cambria Math" w:hAnsi="Cambria Math" w:cs="Times New Roman"/>
              </w:rPr>
              <m:t>x</m:t>
            </m:r>
            <m:ctrlPr>
              <w:rPr>
                <w:rFonts w:ascii="Cambria Math" w:hAnsi="Cambria Math" w:cs="Times New Roman"/>
                <w:i/>
              </w:rPr>
            </m:ctrlPr>
          </m:e>
          <m:sub>
            <m:r>
              <m:rPr/>
              <w:rPr>
                <w:rFonts w:ascii="Cambria Math" w:hAnsi="Cambria Math" w:cs="Times New Roman"/>
              </w:rPr>
              <m:t>k</m:t>
            </m:r>
            <m:ctrlPr>
              <w:rPr>
                <w:rFonts w:ascii="Cambria Math" w:hAnsi="Cambria Math" w:cs="Times New Roman"/>
                <w:i/>
              </w:rPr>
            </m:ctrlPr>
          </m:sub>
        </m:sSub>
      </m:oMath>
      <w:r>
        <w:rPr>
          <w:rFonts w:cs="Times New Roman"/>
        </w:rPr>
        <w:t>，先以前一个清洗完成的点</w:t>
      </w:r>
      <m:oMath>
        <m:sSubSup>
          <m:sSubSupPr>
            <m:ctrlPr>
              <w:rPr>
                <w:rFonts w:ascii="Cambria Math" w:hAnsi="Cambria Math" w:cs="Times New Roman"/>
              </w:rPr>
            </m:ctrlPr>
          </m:sSubSupPr>
          <m:e>
            <m:r>
              <m:rPr/>
              <w:rPr>
                <w:rFonts w:ascii="Cambria Math" w:hAnsi="Cambria Math" w:cs="Times New Roman"/>
              </w:rPr>
              <m:t>x</m:t>
            </m:r>
            <m:ctrlPr>
              <w:rPr>
                <w:rFonts w:ascii="Cambria Math" w:hAnsi="Cambria Math" w:cs="Times New Roman"/>
              </w:rPr>
            </m:ctrlPr>
          </m:e>
          <m:sub>
            <m:r>
              <m:rPr/>
              <w:rPr>
                <w:rFonts w:ascii="Cambria Math" w:hAnsi="Cambria Math" w:cs="Times New Roman"/>
              </w:rPr>
              <m:t>k−1</m:t>
            </m:r>
            <m:ctrlPr>
              <w:rPr>
                <w:rFonts w:ascii="Cambria Math" w:hAnsi="Cambria Math" w:cs="Times New Roman"/>
              </w:rPr>
            </m:ctrlPr>
          </m:sub>
          <m:sup>
            <m:r>
              <m:rPr/>
              <w:rPr>
                <w:rFonts w:ascii="Cambria Math" w:hAnsi="Cambria Math" w:cs="Times New Roman"/>
              </w:rPr>
              <m:t>∗</m:t>
            </m:r>
            <m:ctrlPr>
              <w:rPr>
                <w:rFonts w:ascii="Cambria Math" w:hAnsi="Cambria Math" w:cs="Times New Roman"/>
              </w:rPr>
            </m:ctrlPr>
          </m:sup>
        </m:sSubSup>
      </m:oMath>
      <w:r>
        <w:rPr>
          <w:rFonts w:cs="Times New Roman"/>
        </w:rPr>
        <w:t>为基准，计算其允许取值范围</w:t>
      </w:r>
      <m:oMath>
        <m:d>
          <m:dPr>
            <m:begChr m:val="["/>
            <m:endChr m:val="]"/>
            <m:ctrlPr>
              <w:rPr>
                <w:rFonts w:ascii="Cambria Math" w:hAnsi="Cambria Math" w:cs="Times New Roman"/>
                <w:i/>
              </w:rPr>
            </m:ctrlPr>
          </m:dPr>
          <m:e>
            <m:r>
              <m:rPr/>
              <w:rPr>
                <w:rFonts w:ascii="Cambria Math" w:hAnsi="Cambria Math" w:cs="Times New Roman"/>
              </w:rPr>
              <m:t>low,high</m:t>
            </m:r>
            <m:ctrlPr>
              <w:rPr>
                <w:rFonts w:ascii="Cambria Math" w:hAnsi="Cambria Math" w:cs="Times New Roman"/>
                <w:i/>
              </w:rPr>
            </m:ctrlPr>
          </m:e>
        </m:d>
      </m:oMath>
      <w:r>
        <w:rPr>
          <w:rFonts w:cs="Times New Roman"/>
        </w:rPr>
        <w:t>（第4-5行），其中</w:t>
      </w:r>
      <m:oMath>
        <m:sSub>
          <m:sSubPr>
            <m:ctrlPr>
              <w:rPr>
                <w:rFonts w:ascii="Cambria Math" w:hAnsi="Cambria Math" w:cs="Times New Roman"/>
                <w:i/>
              </w:rPr>
            </m:ctrlPr>
          </m:sSubPr>
          <m:e>
            <m:r>
              <m:rPr/>
              <w:rPr>
                <w:rFonts w:ascii="Cambria Math" w:hAnsi="Cambria Math" w:cs="Times New Roman"/>
              </w:rPr>
              <m:t>s</m:t>
            </m:r>
            <m:ctrlPr>
              <w:rPr>
                <w:rFonts w:ascii="Cambria Math" w:hAnsi="Cambria Math" w:cs="Times New Roman"/>
                <w:i/>
              </w:rPr>
            </m:ctrlPr>
          </m:e>
          <m:sub>
            <m:r>
              <m:rPr/>
              <w:rPr>
                <w:rFonts w:ascii="Cambria Math" w:hAnsi="Cambria Math" w:cs="Times New Roman"/>
              </w:rPr>
              <m:t>min</m:t>
            </m:r>
            <m:ctrlPr>
              <w:rPr>
                <w:rFonts w:ascii="Cambria Math" w:hAnsi="Cambria Math" w:cs="Times New Roman"/>
                <w:i/>
              </w:rPr>
            </m:ctrlPr>
          </m:sub>
        </m:sSub>
      </m:oMath>
      <w:r>
        <w:rPr>
          <w:rFonts w:cs="Times New Roman"/>
        </w:rPr>
        <w:t>和</w:t>
      </w:r>
      <m:oMath>
        <m:sSub>
          <m:sSubPr>
            <m:ctrlPr>
              <w:rPr>
                <w:rFonts w:ascii="Cambria Math" w:hAnsi="Cambria Math" w:cs="Times New Roman"/>
                <w:i/>
              </w:rPr>
            </m:ctrlPr>
          </m:sSubPr>
          <m:e>
            <m:r>
              <m:rPr/>
              <w:rPr>
                <w:rFonts w:ascii="Cambria Math" w:hAnsi="Cambria Math" w:cs="Times New Roman"/>
              </w:rPr>
              <m:t>s</m:t>
            </m:r>
            <m:ctrlPr>
              <w:rPr>
                <w:rFonts w:ascii="Cambria Math" w:hAnsi="Cambria Math" w:cs="Times New Roman"/>
                <w:i/>
              </w:rPr>
            </m:ctrlPr>
          </m:e>
          <m:sub>
            <m:r>
              <m:rPr/>
              <w:rPr>
                <w:rFonts w:ascii="Cambria Math" w:hAnsi="Cambria Math" w:cs="Times New Roman"/>
              </w:rPr>
              <m:t>max</m:t>
            </m:r>
            <m:ctrlPr>
              <w:rPr>
                <w:rFonts w:ascii="Cambria Math" w:hAnsi="Cambria Math" w:cs="Times New Roman"/>
                <w:i/>
              </w:rPr>
            </m:ctrlPr>
          </m:sub>
        </m:sSub>
      </m:oMath>
      <w:r>
        <w:rPr>
          <w:rFonts w:cs="Times New Roman"/>
        </w:rPr>
        <w:t>分别表示最小速度和最大速度。然后，在滑动窗口</w:t>
      </w:r>
      <m:oMath>
        <m:r>
          <m:rPr/>
          <w:rPr>
            <w:rFonts w:ascii="Cambria Math" w:hAnsi="Cambria Math" w:cs="Times New Roman"/>
          </w:rPr>
          <m:t>w</m:t>
        </m:r>
      </m:oMath>
      <w:r>
        <w:rPr>
          <w:rFonts w:cs="Times New Roman"/>
        </w:rPr>
        <w:t>内，根据速度约束反推出当前点</w:t>
      </w:r>
      <m:oMath>
        <m:sSub>
          <m:sSubPr>
            <m:ctrlPr>
              <w:rPr>
                <w:rFonts w:ascii="Cambria Math" w:hAnsi="Cambria Math" w:cs="Times New Roman"/>
              </w:rPr>
            </m:ctrlPr>
          </m:sSubPr>
          <m:e>
            <m:r>
              <m:rPr/>
              <w:rPr>
                <w:rFonts w:ascii="Cambria Math" w:hAnsi="Cambria Math" w:cs="Times New Roman"/>
              </w:rPr>
              <m:t>x</m:t>
            </m:r>
            <m:ctrlPr>
              <w:rPr>
                <w:rFonts w:ascii="Cambria Math" w:hAnsi="Cambria Math" w:cs="Times New Roman"/>
              </w:rPr>
            </m:ctrlPr>
          </m:e>
          <m:sub>
            <m:r>
              <m:rPr/>
              <w:rPr>
                <w:rFonts w:ascii="Cambria Math" w:hAnsi="Cambria Math" w:cs="Times New Roman"/>
              </w:rPr>
              <m:t>k</m:t>
            </m:r>
            <m:ctrlPr>
              <w:rPr>
                <w:rFonts w:ascii="Cambria Math" w:hAnsi="Cambria Math" w:cs="Times New Roman"/>
              </w:rPr>
            </m:ctrlPr>
          </m:sub>
        </m:sSub>
      </m:oMath>
      <w:r>
        <w:rPr>
          <w:rFonts w:cs="Times New Roman"/>
        </w:rPr>
        <w:t>的一个可能取值，并将这些可能取值加入候选集合</w:t>
      </w:r>
      <m:oMath>
        <m:r>
          <m:rPr/>
          <w:rPr>
            <w:rFonts w:ascii="Cambria Math" w:hAnsi="Cambria Math" w:cs="Times New Roman"/>
          </w:rPr>
          <m:t>C</m:t>
        </m:r>
      </m:oMath>
      <w:r>
        <w:rPr>
          <w:rFonts w:cs="Times New Roman"/>
        </w:rPr>
        <w:t>（第6-9行）。为了降低单个噪声点对修复结果的影响，算法取候选集合的中位数</w:t>
      </w:r>
      <m:oMath>
        <m:r>
          <m:rPr/>
          <w:rPr>
            <w:rFonts w:ascii="Cambria Math" w:hAnsi="Cambria Math" w:cs="Times New Roman"/>
          </w:rPr>
          <m:t>mid</m:t>
        </m:r>
      </m:oMath>
      <w:r>
        <w:rPr>
          <w:rFonts w:cs="Times New Roman"/>
        </w:rPr>
        <w:t>作为当前点的参考修复值（第10行）。若</w:t>
      </w:r>
      <m:oMath>
        <m:r>
          <m:rPr/>
          <w:rPr>
            <w:rFonts w:ascii="Cambria Math" w:hAnsi="Cambria Math" w:cs="Times New Roman"/>
          </w:rPr>
          <m:t>mid</m:t>
        </m:r>
      </m:oMath>
      <w:r>
        <w:rPr>
          <w:rFonts w:cs="Times New Roman"/>
        </w:rPr>
        <w:t>超出允许范围</w:t>
      </w:r>
      <m:oMath>
        <m:d>
          <m:dPr>
            <m:begChr m:val="["/>
            <m:endChr m:val="]"/>
            <m:ctrlPr>
              <w:rPr>
                <w:rFonts w:ascii="Cambria Math" w:hAnsi="Cambria Math" w:cs="Times New Roman"/>
                <w:i/>
              </w:rPr>
            </m:ctrlPr>
          </m:dPr>
          <m:e>
            <m:r>
              <m:rPr/>
              <w:rPr>
                <w:rFonts w:ascii="Cambria Math" w:hAnsi="Cambria Math" w:cs="Times New Roman"/>
              </w:rPr>
              <m:t>low,high</m:t>
            </m:r>
            <m:ctrlPr>
              <w:rPr>
                <w:rFonts w:ascii="Cambria Math" w:hAnsi="Cambria Math" w:cs="Times New Roman"/>
                <w:i/>
              </w:rPr>
            </m:ctrlPr>
          </m:e>
        </m:d>
      </m:oMath>
      <w:r>
        <w:rPr>
          <w:rFonts w:cs="Times New Roman"/>
        </w:rPr>
        <w:t>，则将其修正到边界（第11-14行）；否则直接采用该值（第16行）。通过这种方式，SCREEN算法既利用前一个已清洗点保证局部速度约束，又借助滑动窗口中的后续观测增强修复结果的稳定性，从而在满足运动合理性的同时尽量减少对原始轨迹形态的过度修改。</w:t>
      </w:r>
    </w:p>
    <w:p w14:paraId="7EE8AF4A">
      <w:pPr>
        <w:rPr>
          <w:rFonts w:cs="Times New Roman"/>
        </w:rPr>
      </w:pPr>
      <w:r>
        <w:rPr>
          <w:rFonts w:cs="Times New Roman"/>
        </w:rPr>
        <mc:AlternateContent>
          <mc:Choice Requires="wps">
            <w:drawing>
              <wp:inline distT="0" distB="0" distL="0" distR="0">
                <wp:extent cx="5274310" cy="4389755"/>
                <wp:effectExtent l="0" t="0" r="2540" b="0"/>
                <wp:docPr id="19" name="文本框 19"/>
                <wp:cNvGraphicFramePr/>
                <a:graphic xmlns:a="http://schemas.openxmlformats.org/drawingml/2006/main">
                  <a:graphicData uri="http://schemas.microsoft.com/office/word/2010/wordprocessingShape">
                    <wps:wsp>
                      <wps:cNvSpPr txBox="1">
                        <a:spLocks noChangeArrowheads="1"/>
                      </wps:cNvSpPr>
                      <wps:spPr bwMode="auto">
                        <a:xfrm>
                          <a:off x="0" y="0"/>
                          <a:ext cx="5274310" cy="4389972"/>
                        </a:xfrm>
                        <a:prstGeom prst="rect">
                          <a:avLst/>
                        </a:prstGeom>
                        <a:solidFill>
                          <a:srgbClr val="FFFFFF"/>
                        </a:solidFill>
                        <a:ln>
                          <a:noFill/>
                        </a:ln>
                      </wps:spPr>
                      <wps:txbx>
                        <w:txbxContent>
                          <w:p w14:paraId="250F8716">
                            <w:pPr>
                              <w:pStyle w:val="13"/>
                              <w:pBdr>
                                <w:top w:val="single" w:color="auto" w:sz="6" w:space="1"/>
                                <w:bottom w:val="single" w:color="auto" w:sz="4" w:space="1"/>
                              </w:pBdr>
                              <w:adjustRightInd w:val="0"/>
                              <w:snapToGrid w:val="0"/>
                              <w:spacing w:after="60" w:line="276" w:lineRule="auto"/>
                              <w:ind w:left="0" w:leftChars="0"/>
                              <w:rPr>
                                <w:sz w:val="20"/>
                              </w:rPr>
                            </w:pPr>
                            <w:r>
                              <w:rPr>
                                <w:rFonts w:hint="eastAsia"/>
                                <w:b/>
                                <w:sz w:val="20"/>
                              </w:rPr>
                              <w:t>算法3.1</w:t>
                            </w:r>
                            <w:r>
                              <w:rPr>
                                <w:rFonts w:hint="eastAsia"/>
                                <w:sz w:val="20"/>
                              </w:rPr>
                              <w:t xml:space="preserve"> 流式场景下的SCREEN算法</w:t>
                            </w:r>
                          </w:p>
                          <w:p w14:paraId="5FBE1841">
                            <w:pPr>
                              <w:pStyle w:val="13"/>
                              <w:adjustRightInd w:val="0"/>
                              <w:snapToGrid w:val="0"/>
                              <w:spacing w:after="60" w:line="260" w:lineRule="exact"/>
                              <w:ind w:left="0" w:leftChars="0"/>
                              <w:rPr>
                                <w:sz w:val="20"/>
                              </w:rPr>
                            </w:pPr>
                            <w:r>
                              <w:rPr>
                                <w:rFonts w:hint="eastAsia"/>
                                <w:b/>
                                <w:sz w:val="20"/>
                              </w:rPr>
                              <w:t>输入:</w:t>
                            </w:r>
                            <w:r>
                              <w:rPr>
                                <w:sz w:val="20"/>
                              </w:rPr>
                              <w:t xml:space="preserve"> </w:t>
                            </w:r>
                            <w:r>
                              <w:rPr>
                                <w:rFonts w:hint="eastAsia"/>
                                <w:sz w:val="20"/>
                              </w:rPr>
                              <w:t>待清洗数据集</w:t>
                            </w:r>
                            <m:oMath>
                              <m:r>
                                <m:rPr/>
                                <w:rPr>
                                  <w:rFonts w:ascii="Cambria Math" w:hAnsi="Cambria Math"/>
                                  <w:sz w:val="20"/>
                                </w:rPr>
                                <m:t>x</m:t>
                              </m:r>
                            </m:oMath>
                            <w:r>
                              <w:rPr>
                                <w:rFonts w:hint="eastAsia"/>
                                <w:sz w:val="20"/>
                              </w:rPr>
                              <w:t>，时间戳序列</w:t>
                            </w:r>
                            <m:oMath>
                              <m:r>
                                <m:rPr/>
                                <w:rPr>
                                  <w:rFonts w:hint="eastAsia" w:ascii="Cambria Math" w:hAnsi="Cambria Math"/>
                                  <w:sz w:val="20"/>
                                </w:rPr>
                                <m:t>t</m:t>
                              </m:r>
                            </m:oMath>
                            <w:r>
                              <w:rPr>
                                <w:rFonts w:hint="eastAsia"/>
                                <w:sz w:val="20"/>
                              </w:rPr>
                              <w:t>，速度阈值</w:t>
                            </w:r>
                            <m:oMath>
                              <m:sSub>
                                <m:sSubPr>
                                  <m:ctrlPr>
                                    <w:rPr>
                                      <w:rFonts w:ascii="Cambria Math" w:hAnsi="Cambria Math"/>
                                      <w:i/>
                                      <w:sz w:val="20"/>
                                    </w:rPr>
                                  </m:ctrlPr>
                                </m:sSubPr>
                                <m:e>
                                  <m:r>
                                    <m:rPr/>
                                    <w:rPr>
                                      <w:rFonts w:hint="eastAsia" w:ascii="Cambria Math" w:hAnsi="Cambria Math"/>
                                      <w:sz w:val="20"/>
                                    </w:rPr>
                                    <m:t>s</m:t>
                                  </m:r>
                                  <m:ctrlPr>
                                    <w:rPr>
                                      <w:rFonts w:hint="eastAsia" w:ascii="Cambria Math" w:hAnsi="Cambria Math"/>
                                      <w:i/>
                                      <w:sz w:val="20"/>
                                    </w:rPr>
                                  </m:ctrlPr>
                                </m:e>
                                <m:sub>
                                  <m:r>
                                    <m:rPr/>
                                    <w:rPr>
                                      <w:rFonts w:ascii="Cambria Math" w:hAnsi="Cambria Math"/>
                                      <w:sz w:val="20"/>
                                    </w:rPr>
                                    <m:t>max</m:t>
                                  </m:r>
                                  <m:ctrlPr>
                                    <w:rPr>
                                      <w:rFonts w:ascii="Cambria Math" w:hAnsi="Cambria Math"/>
                                      <w:i/>
                                      <w:sz w:val="20"/>
                                    </w:rPr>
                                  </m:ctrlPr>
                                </m:sub>
                              </m:sSub>
                              <m:r>
                                <m:rPr/>
                                <w:rPr>
                                  <w:rFonts w:ascii="Cambria Math" w:hAnsi="Cambria Math"/>
                                  <w:sz w:val="20"/>
                                </w:rPr>
                                <m:t>,</m:t>
                              </m:r>
                              <m:sSub>
                                <m:sSubPr>
                                  <m:ctrlPr>
                                    <w:rPr>
                                      <w:rFonts w:ascii="Cambria Math" w:hAnsi="Cambria Math"/>
                                      <w:i/>
                                      <w:sz w:val="20"/>
                                    </w:rPr>
                                  </m:ctrlPr>
                                </m:sSubPr>
                                <m:e>
                                  <m:r>
                                    <m:rPr/>
                                    <w:rPr>
                                      <w:rFonts w:ascii="Cambria Math" w:hAnsi="Cambria Math"/>
                                      <w:sz w:val="20"/>
                                    </w:rPr>
                                    <m:t>s</m:t>
                                  </m:r>
                                  <m:ctrlPr>
                                    <w:rPr>
                                      <w:rFonts w:ascii="Cambria Math" w:hAnsi="Cambria Math"/>
                                      <w:i/>
                                      <w:sz w:val="20"/>
                                    </w:rPr>
                                  </m:ctrlPr>
                                </m:e>
                                <m:sub>
                                  <m:r>
                                    <m:rPr/>
                                    <w:rPr>
                                      <w:rFonts w:ascii="Cambria Math" w:hAnsi="Cambria Math"/>
                                      <w:sz w:val="20"/>
                                    </w:rPr>
                                    <m:t>min</m:t>
                                  </m:r>
                                  <m:ctrlPr>
                                    <w:rPr>
                                      <w:rFonts w:ascii="Cambria Math" w:hAnsi="Cambria Math"/>
                                      <w:i/>
                                      <w:sz w:val="20"/>
                                    </w:rPr>
                                  </m:ctrlPr>
                                </m:sub>
                              </m:sSub>
                            </m:oMath>
                            <w:r>
                              <w:rPr>
                                <w:rFonts w:hint="eastAsia"/>
                                <w:sz w:val="20"/>
                              </w:rPr>
                              <w:t>，滑动窗口</w:t>
                            </w:r>
                            <m:oMath>
                              <m:r>
                                <m:rPr>
                                  <m:sty m:val="p"/>
                                </m:rPr>
                                <w:rPr>
                                  <w:rFonts w:ascii="Cambria Math" w:hAnsi="Cambria Math"/>
                                  <w:sz w:val="20"/>
                                </w:rPr>
                                <m:t>w</m:t>
                              </m:r>
                            </m:oMath>
                          </w:p>
                          <w:p w14:paraId="1AB562F9">
                            <w:pPr>
                              <w:pStyle w:val="13"/>
                              <w:adjustRightInd w:val="0"/>
                              <w:snapToGrid w:val="0"/>
                              <w:spacing w:after="60" w:line="260" w:lineRule="exact"/>
                              <w:ind w:left="0" w:leftChars="0"/>
                              <w:rPr>
                                <w:sz w:val="20"/>
                              </w:rPr>
                            </w:pPr>
                            <w:r>
                              <w:rPr>
                                <w:rFonts w:hint="eastAsia"/>
                                <w:b/>
                                <w:sz w:val="20"/>
                              </w:rPr>
                              <w:t>输出</w:t>
                            </w:r>
                            <w:r>
                              <w:rPr>
                                <w:b/>
                                <w:sz w:val="20"/>
                              </w:rPr>
                              <w:t xml:space="preserve">: </w:t>
                            </w:r>
                            <w:r>
                              <w:rPr>
                                <w:rFonts w:hint="eastAsia"/>
                                <w:sz w:val="20"/>
                              </w:rPr>
                              <w:t>清洗完成的数据集</w:t>
                            </w:r>
                            <m:oMath>
                              <m:sSup>
                                <m:sSupPr>
                                  <m:ctrlPr>
                                    <w:rPr>
                                      <w:rFonts w:ascii="Cambria Math" w:hAnsi="Cambria Math"/>
                                      <w:i/>
                                      <w:sz w:val="20"/>
                                    </w:rPr>
                                  </m:ctrlPr>
                                </m:sSupPr>
                                <m:e>
                                  <m:r>
                                    <m:rPr/>
                                    <w:rPr>
                                      <w:rFonts w:ascii="Cambria Math" w:hAnsi="Cambria Math"/>
                                      <w:sz w:val="20"/>
                                    </w:rPr>
                                    <m:t>x</m:t>
                                  </m:r>
                                  <m:ctrlPr>
                                    <w:rPr>
                                      <w:rFonts w:ascii="Cambria Math" w:hAnsi="Cambria Math"/>
                                      <w:i/>
                                      <w:sz w:val="20"/>
                                    </w:rPr>
                                  </m:ctrlPr>
                                </m:e>
                                <m:sup>
                                  <m:r>
                                    <m:rPr/>
                                    <w:rPr>
                                      <w:rFonts w:hint="eastAsia" w:ascii="Cambria Math" w:hAnsi="Cambria Math"/>
                                      <w:sz w:val="20"/>
                                    </w:rPr>
                                    <m:t>∗</m:t>
                                  </m:r>
                                  <m:ctrlPr>
                                    <w:rPr>
                                      <w:rFonts w:ascii="Cambria Math" w:hAnsi="Cambria Math"/>
                                      <w:i/>
                                      <w:sz w:val="20"/>
                                    </w:rPr>
                                  </m:ctrlPr>
                                </m:sup>
                              </m:sSup>
                            </m:oMath>
                          </w:p>
                          <w:p w14:paraId="3BA2B516">
                            <w:pPr>
                              <w:adjustRightInd w:val="0"/>
                              <w:snapToGrid w:val="0"/>
                              <w:spacing w:before="120" w:after="60" w:line="260" w:lineRule="exact"/>
                              <w:rPr>
                                <w:i/>
                                <w:sz w:val="20"/>
                              </w:rPr>
                            </w:pPr>
                            <w:r>
                              <w:rPr>
                                <w:rFonts w:hint="eastAsia"/>
                                <w:sz w:val="20"/>
                              </w:rPr>
                              <w:t xml:space="preserve">1: </w:t>
                            </w:r>
                            <w:r>
                              <w:rPr>
                                <w:sz w:val="20"/>
                              </w:rPr>
                              <w:t xml:space="preserve"> </w:t>
                            </w:r>
                            <w:r>
                              <w:rPr>
                                <w:sz w:val="20"/>
                              </w:rPr>
                              <w:tab/>
                            </w:r>
                            <m:oMath>
                              <m:r>
                                <m:rPr/>
                                <w:rPr>
                                  <w:rFonts w:ascii="Cambria Math" w:hAnsi="Cambria Math"/>
                                  <w:sz w:val="20"/>
                                </w:rPr>
                                <m:t>n</m:t>
                              </m:r>
                              <m:r>
                                <m:rPr>
                                  <m:sty m:val="p"/>
                                </m:rPr>
                                <w:rPr>
                                  <w:rFonts w:hint="eastAsia" w:ascii="Cambria Math" w:hAnsi="Cambria Math"/>
                                  <w:sz w:val="20"/>
                                </w:rPr>
                                <m:t>←</m:t>
                              </m:r>
                              <m:r>
                                <m:rPr/>
                                <w:rPr>
                                  <w:rFonts w:ascii="Cambria Math" w:hAnsi="Cambria Math"/>
                                  <w:sz w:val="20"/>
                                  <w:lang w:val="it-IT"/>
                                </w:rPr>
                                <m:t>length</m:t>
                              </m:r>
                              <m:d>
                                <m:dPr>
                                  <m:ctrlPr>
                                    <w:rPr>
                                      <w:rFonts w:ascii="Cambria Math" w:hAnsi="Cambria Math"/>
                                      <w:i/>
                                      <w:sz w:val="20"/>
                                      <w:lang w:val="it-IT"/>
                                    </w:rPr>
                                  </m:ctrlPr>
                                </m:dPr>
                                <m:e>
                                  <m:r>
                                    <m:rPr>
                                      <m:sty m:val="p"/>
                                      <m:scr m:val="script"/>
                                    </m:rPr>
                                    <w:rPr>
                                      <w:rFonts w:ascii="Cambria Math" w:hAnsi="Cambria Math"/>
                                      <w:sz w:val="20"/>
                                    </w:rPr>
                                    <m:t>T</m:t>
                                  </m:r>
                                  <m:ctrlPr>
                                    <w:rPr>
                                      <w:rFonts w:ascii="Cambria Math" w:hAnsi="Cambria Math"/>
                                      <w:sz w:val="20"/>
                                    </w:rPr>
                                  </m:ctrlPr>
                                </m:e>
                              </m:d>
                            </m:oMath>
                          </w:p>
                          <w:p w14:paraId="6C09E388">
                            <w:pPr>
                              <w:adjustRightInd w:val="0"/>
                              <w:snapToGrid w:val="0"/>
                              <w:spacing w:after="60" w:line="260" w:lineRule="exact"/>
                              <w:rPr>
                                <w:sz w:val="20"/>
                                <w:lang w:val="it-IT"/>
                              </w:rPr>
                            </w:pPr>
                            <w:r>
                              <w:rPr>
                                <w:rFonts w:hint="eastAsia"/>
                                <w:sz w:val="20"/>
                                <w:lang w:val="it-IT"/>
                              </w:rPr>
                              <w:t xml:space="preserve">2: </w:t>
                            </w:r>
                            <w:r>
                              <w:rPr>
                                <w:sz w:val="20"/>
                                <w:lang w:val="it-IT"/>
                              </w:rPr>
                              <w:t xml:space="preserve"> </w:t>
                            </w:r>
                            <w:r>
                              <w:rPr>
                                <w:sz w:val="20"/>
                                <w:lang w:val="it-IT"/>
                              </w:rPr>
                              <w:tab/>
                            </w:r>
                            <w:r>
                              <w:rPr>
                                <w:rFonts w:hint="eastAsia"/>
                                <w:b/>
                                <w:bCs/>
                                <w:sz w:val="20"/>
                                <w:lang w:val="it-IT"/>
                              </w:rPr>
                              <w:t>for</w:t>
                            </w:r>
                            <w:r>
                              <w:rPr>
                                <w:sz w:val="20"/>
                                <w:lang w:val="it-IT"/>
                              </w:rPr>
                              <w:t xml:space="preserve"> </w:t>
                            </w:r>
                            <m:oMath>
                              <m:r>
                                <m:rPr/>
                                <w:rPr>
                                  <w:rFonts w:ascii="Cambria Math" w:hAnsi="Cambria Math"/>
                                  <w:sz w:val="20"/>
                                  <w:lang w:val="it-IT"/>
                                </w:rPr>
                                <m:t xml:space="preserve">k </m:t>
                              </m:r>
                              <m:r>
                                <m:rPr>
                                  <m:sty m:val="p"/>
                                </m:rPr>
                                <w:rPr>
                                  <w:rFonts w:hint="eastAsia" w:ascii="Cambria Math" w:hAnsi="Cambria Math"/>
                                  <w:sz w:val="20"/>
                                  <w:lang w:val="it-IT"/>
                                </w:rPr>
                                <m:t>←</m:t>
                              </m:r>
                              <m:r>
                                <m:rPr/>
                                <w:rPr>
                                  <w:rFonts w:ascii="Cambria Math" w:hAnsi="Cambria Math"/>
                                  <w:sz w:val="20"/>
                                  <w:lang w:val="it-IT"/>
                                </w:rPr>
                                <m:t>1</m:t>
                              </m:r>
                            </m:oMath>
                            <w:r>
                              <w:rPr>
                                <w:sz w:val="20"/>
                                <w:lang w:val="it-IT"/>
                              </w:rPr>
                              <w:t xml:space="preserve"> </w:t>
                            </w:r>
                            <w:r>
                              <w:rPr>
                                <w:b/>
                                <w:bCs/>
                                <w:sz w:val="20"/>
                                <w:lang w:val="it-IT"/>
                              </w:rPr>
                              <w:t>to</w:t>
                            </w:r>
                            <w:r>
                              <w:rPr>
                                <w:sz w:val="20"/>
                                <w:lang w:val="it-IT"/>
                              </w:rPr>
                              <w:t xml:space="preserve"> </w:t>
                            </w:r>
                            <m:oMath>
                              <m:r>
                                <m:rPr/>
                                <w:rPr>
                                  <w:rFonts w:ascii="Cambria Math" w:hAnsi="Cambria Math"/>
                                  <w:sz w:val="20"/>
                                  <w:lang w:val="it-IT"/>
                                </w:rPr>
                                <m:t>n</m:t>
                              </m:r>
                            </m:oMath>
                            <w:r>
                              <w:rPr>
                                <w:sz w:val="20"/>
                                <w:lang w:val="it-IT"/>
                              </w:rPr>
                              <w:t xml:space="preserve"> </w:t>
                            </w:r>
                            <w:r>
                              <w:rPr>
                                <w:b/>
                                <w:sz w:val="20"/>
                                <w:lang w:val="it-IT"/>
                              </w:rPr>
                              <w:t>do</w:t>
                            </w:r>
                          </w:p>
                          <w:p w14:paraId="526AD0BE">
                            <w:pPr>
                              <w:adjustRightInd w:val="0"/>
                              <w:snapToGrid w:val="0"/>
                              <w:spacing w:after="60" w:line="260" w:lineRule="exact"/>
                              <w:rPr>
                                <w:sz w:val="20"/>
                                <w:lang w:val="it-IT"/>
                              </w:rPr>
                            </w:pPr>
                            <w:r>
                              <w:rPr>
                                <w:sz w:val="20"/>
                                <w:lang w:val="it-IT"/>
                              </w:rPr>
                              <w:t xml:space="preserve">3:      </w:t>
                            </w:r>
                            <m:oMath>
                              <m:r>
                                <m:rPr/>
                                <w:rPr>
                                  <w:rFonts w:ascii="Cambria Math" w:hAnsi="Cambria Math"/>
                                  <w:sz w:val="20"/>
                                  <w:lang w:val="it-IT"/>
                                </w:rPr>
                                <m:t>C</m:t>
                              </m:r>
                              <m:r>
                                <m:rPr>
                                  <m:sty m:val="p"/>
                                </m:rPr>
                                <w:rPr>
                                  <w:rFonts w:hint="eastAsia" w:ascii="Cambria Math" w:hAnsi="Cambria Math"/>
                                  <w:sz w:val="20"/>
                                  <w:lang w:val="it-IT"/>
                                </w:rPr>
                                <m:t>←</m:t>
                              </m:r>
                              <m:r>
                                <m:rPr>
                                  <m:lit/>
                                </m:rPr>
                                <w:rPr>
                                  <w:rFonts w:ascii="Cambria Math" w:hAnsi="Cambria Math"/>
                                  <w:sz w:val="20"/>
                                  <w:lang w:val="it-IT"/>
                                </w:rPr>
                                <m:t>{</m:t>
                              </m:r>
                              <m:sSub>
                                <m:sSubPr>
                                  <m:ctrlPr>
                                    <w:rPr>
                                      <w:rFonts w:ascii="Cambria Math" w:hAnsi="Cambria Math"/>
                                      <w:i/>
                                      <w:sz w:val="20"/>
                                      <w:lang w:val="it-IT"/>
                                    </w:rPr>
                                  </m:ctrlPr>
                                </m:sSubPr>
                                <m:e>
                                  <m:r>
                                    <m:rPr/>
                                    <w:rPr>
                                      <w:rFonts w:ascii="Cambria Math" w:hAnsi="Cambria Math"/>
                                      <w:sz w:val="20"/>
                                      <w:lang w:val="it-IT"/>
                                    </w:rPr>
                                    <m:t>x</m:t>
                                  </m:r>
                                  <m:ctrlPr>
                                    <w:rPr>
                                      <w:rFonts w:ascii="Cambria Math" w:hAnsi="Cambria Math"/>
                                      <w:i/>
                                      <w:sz w:val="20"/>
                                      <w:lang w:val="it-IT"/>
                                    </w:rPr>
                                  </m:ctrlPr>
                                </m:e>
                                <m:sub>
                                  <m:r>
                                    <m:rPr/>
                                    <w:rPr>
                                      <w:rFonts w:ascii="Cambria Math" w:hAnsi="Cambria Math"/>
                                      <w:sz w:val="20"/>
                                      <w:lang w:val="it-IT"/>
                                    </w:rPr>
                                    <m:t>k</m:t>
                                  </m:r>
                                  <m:ctrlPr>
                                    <w:rPr>
                                      <w:rFonts w:ascii="Cambria Math" w:hAnsi="Cambria Math"/>
                                      <w:i/>
                                      <w:sz w:val="20"/>
                                      <w:lang w:val="it-IT"/>
                                    </w:rPr>
                                  </m:ctrlPr>
                                </m:sub>
                              </m:sSub>
                              <m:r>
                                <m:rPr>
                                  <m:lit/>
                                </m:rPr>
                                <w:rPr>
                                  <w:rFonts w:ascii="Cambria Math" w:hAnsi="Cambria Math"/>
                                  <w:sz w:val="20"/>
                                  <w:lang w:val="it-IT"/>
                                </w:rPr>
                                <m:t>}</m:t>
                              </m:r>
                            </m:oMath>
                            <w:r>
                              <w:rPr>
                                <w:sz w:val="20"/>
                                <w:lang w:val="it-IT"/>
                              </w:rPr>
                              <w:t xml:space="preserve">     // 初始化候选集合，保留当前原始值</w:t>
                            </w:r>
                          </w:p>
                          <w:p w14:paraId="66D6D812">
                            <w:pPr>
                              <w:adjustRightInd w:val="0"/>
                              <w:snapToGrid w:val="0"/>
                              <w:spacing w:after="60" w:line="260" w:lineRule="exact"/>
                              <w:rPr>
                                <w:sz w:val="20"/>
                                <w:lang w:val="it-IT"/>
                              </w:rPr>
                            </w:pPr>
                            <w:r>
                              <w:rPr>
                                <w:sz w:val="20"/>
                                <w:lang w:val="it-IT"/>
                              </w:rPr>
                              <w:t xml:space="preserve">4:      </w:t>
                            </w:r>
                            <m:oMath>
                              <m:r>
                                <m:rPr/>
                                <w:rPr>
                                  <w:rFonts w:ascii="Cambria Math" w:hAnsi="Cambria Math"/>
                                  <w:sz w:val="20"/>
                                  <w:lang w:val="it-IT"/>
                                </w:rPr>
                                <m:t>low</m:t>
                              </m:r>
                              <m:r>
                                <m:rPr>
                                  <m:sty m:val="p"/>
                                </m:rPr>
                                <w:rPr>
                                  <w:rFonts w:hint="eastAsia" w:ascii="Cambria Math" w:hAnsi="Cambria Math"/>
                                  <w:sz w:val="20"/>
                                  <w:lang w:val="it-IT"/>
                                </w:rPr>
                                <m:t>←</m:t>
                              </m:r>
                              <m:sSubSup>
                                <m:sSubSupPr>
                                  <m:ctrlPr>
                                    <w:rPr>
                                      <w:rFonts w:ascii="Cambria Math" w:hAnsi="Cambria Math"/>
                                      <w:i/>
                                      <w:sz w:val="20"/>
                                      <w:lang w:val="it-IT"/>
                                    </w:rPr>
                                  </m:ctrlPr>
                                </m:sSubSupPr>
                                <m:e>
                                  <m:r>
                                    <m:rPr/>
                                    <w:rPr>
                                      <w:rFonts w:ascii="Cambria Math" w:hAnsi="Cambria Math"/>
                                      <w:sz w:val="20"/>
                                      <w:lang w:val="it-IT"/>
                                    </w:rPr>
                                    <m:t>x</m:t>
                                  </m:r>
                                  <m:ctrlPr>
                                    <w:rPr>
                                      <w:rFonts w:ascii="Cambria Math" w:hAnsi="Cambria Math"/>
                                      <w:i/>
                                      <w:sz w:val="20"/>
                                      <w:lang w:val="it-IT"/>
                                    </w:rPr>
                                  </m:ctrlPr>
                                </m:e>
                                <m:sub>
                                  <m:r>
                                    <m:rPr/>
                                    <w:rPr>
                                      <w:rFonts w:ascii="Cambria Math" w:hAnsi="Cambria Math"/>
                                      <w:sz w:val="20"/>
                                      <w:lang w:val="it-IT"/>
                                    </w:rPr>
                                    <m:t>k−1</m:t>
                                  </m:r>
                                  <m:ctrlPr>
                                    <w:rPr>
                                      <w:rFonts w:ascii="Cambria Math" w:hAnsi="Cambria Math"/>
                                      <w:i/>
                                      <w:sz w:val="20"/>
                                      <w:lang w:val="it-IT"/>
                                    </w:rPr>
                                  </m:ctrlPr>
                                </m:sub>
                                <m:sup>
                                  <m:r>
                                    <m:rPr/>
                                    <w:rPr>
                                      <w:rFonts w:hint="eastAsia" w:ascii="Cambria Math" w:hAnsi="Cambria Math"/>
                                      <w:sz w:val="20"/>
                                      <w:lang w:val="it-IT"/>
                                    </w:rPr>
                                    <m:t>∗</m:t>
                                  </m:r>
                                  <m:ctrlPr>
                                    <w:rPr>
                                      <w:rFonts w:hint="eastAsia" w:ascii="Cambria Math" w:hAnsi="Cambria Math"/>
                                      <w:i/>
                                      <w:sz w:val="20"/>
                                      <w:lang w:val="it-IT"/>
                                    </w:rPr>
                                  </m:ctrlPr>
                                </m:sup>
                              </m:sSubSup>
                              <m:r>
                                <m:rPr/>
                                <w:rPr>
                                  <w:rFonts w:ascii="Cambria Math" w:hAnsi="Cambria Math"/>
                                  <w:sz w:val="20"/>
                                  <w:lang w:val="it-IT"/>
                                </w:rPr>
                                <m:t>+</m:t>
                              </m:r>
                              <m:sSub>
                                <m:sSubPr>
                                  <m:ctrlPr>
                                    <w:rPr>
                                      <w:rFonts w:ascii="Cambria Math" w:hAnsi="Cambria Math"/>
                                      <w:i/>
                                      <w:sz w:val="20"/>
                                      <w:lang w:val="it-IT"/>
                                    </w:rPr>
                                  </m:ctrlPr>
                                </m:sSubPr>
                                <m:e>
                                  <m:r>
                                    <m:rPr/>
                                    <w:rPr>
                                      <w:rFonts w:ascii="Cambria Math" w:hAnsi="Cambria Math"/>
                                      <w:sz w:val="20"/>
                                      <w:lang w:val="it-IT"/>
                                    </w:rPr>
                                    <m:t>s</m:t>
                                  </m:r>
                                  <m:ctrlPr>
                                    <w:rPr>
                                      <w:rFonts w:ascii="Cambria Math" w:hAnsi="Cambria Math"/>
                                      <w:i/>
                                      <w:sz w:val="20"/>
                                      <w:lang w:val="it-IT"/>
                                    </w:rPr>
                                  </m:ctrlPr>
                                </m:e>
                                <m:sub>
                                  <m:r>
                                    <m:rPr/>
                                    <w:rPr>
                                      <w:rFonts w:ascii="Cambria Math" w:hAnsi="Cambria Math"/>
                                      <w:sz w:val="20"/>
                                      <w:lang w:val="it-IT"/>
                                    </w:rPr>
                                    <m:t>min</m:t>
                                  </m:r>
                                  <m:ctrlPr>
                                    <w:rPr>
                                      <w:rFonts w:ascii="Cambria Math" w:hAnsi="Cambria Math"/>
                                      <w:i/>
                                      <w:sz w:val="20"/>
                                      <w:lang w:val="it-IT"/>
                                    </w:rPr>
                                  </m:ctrlPr>
                                </m:sub>
                              </m:sSub>
                              <m:r>
                                <m:rPr>
                                  <m:sty m:val="p"/>
                                </m:rPr>
                                <w:rPr>
                                  <w:rFonts w:hint="eastAsia" w:ascii="Cambria Math" w:hAnsi="Cambria Math"/>
                                  <w:sz w:val="20"/>
                                  <w:lang w:val="it-IT"/>
                                </w:rPr>
                                <m:t>×</m:t>
                              </m:r>
                              <m:d>
                                <m:dPr>
                                  <m:ctrlPr>
                                    <w:rPr>
                                      <w:rFonts w:ascii="Cambria Math" w:hAnsi="Cambria Math"/>
                                      <w:i/>
                                      <w:sz w:val="20"/>
                                      <w:lang w:val="it-IT"/>
                                    </w:rPr>
                                  </m:ctrlPr>
                                </m:dPr>
                                <m:e>
                                  <m:sSub>
                                    <m:sSubPr>
                                      <m:ctrlPr>
                                        <w:rPr>
                                          <w:rFonts w:ascii="Cambria Math" w:hAnsi="Cambria Math"/>
                                          <w:i/>
                                          <w:sz w:val="20"/>
                                          <w:lang w:val="it-IT"/>
                                        </w:rPr>
                                      </m:ctrlPr>
                                    </m:sSubPr>
                                    <m:e>
                                      <m:r>
                                        <m:rPr/>
                                        <w:rPr>
                                          <w:rFonts w:ascii="Cambria Math" w:hAnsi="Cambria Math"/>
                                          <w:sz w:val="20"/>
                                          <w:lang w:val="it-IT"/>
                                        </w:rPr>
                                        <m:t>t</m:t>
                                      </m:r>
                                      <m:ctrlPr>
                                        <w:rPr>
                                          <w:rFonts w:ascii="Cambria Math" w:hAnsi="Cambria Math"/>
                                          <w:i/>
                                          <w:sz w:val="20"/>
                                          <w:lang w:val="it-IT"/>
                                        </w:rPr>
                                      </m:ctrlPr>
                                    </m:e>
                                    <m:sub>
                                      <m:r>
                                        <m:rPr/>
                                        <w:rPr>
                                          <w:rFonts w:ascii="Cambria Math" w:hAnsi="Cambria Math"/>
                                          <w:sz w:val="20"/>
                                          <w:lang w:val="it-IT"/>
                                        </w:rPr>
                                        <m:t>k</m:t>
                                      </m:r>
                                      <m:ctrlPr>
                                        <w:rPr>
                                          <w:rFonts w:ascii="Cambria Math" w:hAnsi="Cambria Math"/>
                                          <w:i/>
                                          <w:sz w:val="20"/>
                                          <w:lang w:val="it-IT"/>
                                        </w:rPr>
                                      </m:ctrlPr>
                                    </m:sub>
                                  </m:sSub>
                                  <m:r>
                                    <m:rPr/>
                                    <w:rPr>
                                      <w:rFonts w:ascii="Cambria Math" w:hAnsi="Cambria Math"/>
                                      <w:sz w:val="20"/>
                                      <w:lang w:val="it-IT"/>
                                    </w:rPr>
                                    <m:t>−</m:t>
                                  </m:r>
                                  <m:sSub>
                                    <m:sSubPr>
                                      <m:ctrlPr>
                                        <w:rPr>
                                          <w:rFonts w:ascii="Cambria Math" w:hAnsi="Cambria Math"/>
                                          <w:i/>
                                          <w:sz w:val="20"/>
                                          <w:lang w:val="it-IT"/>
                                        </w:rPr>
                                      </m:ctrlPr>
                                    </m:sSubPr>
                                    <m:e>
                                      <m:r>
                                        <m:rPr/>
                                        <w:rPr>
                                          <w:rFonts w:ascii="Cambria Math" w:hAnsi="Cambria Math"/>
                                          <w:sz w:val="20"/>
                                          <w:lang w:val="it-IT"/>
                                        </w:rPr>
                                        <m:t>t</m:t>
                                      </m:r>
                                      <m:ctrlPr>
                                        <w:rPr>
                                          <w:rFonts w:ascii="Cambria Math" w:hAnsi="Cambria Math"/>
                                          <w:i/>
                                          <w:sz w:val="20"/>
                                          <w:lang w:val="it-IT"/>
                                        </w:rPr>
                                      </m:ctrlPr>
                                    </m:e>
                                    <m:sub>
                                      <m:r>
                                        <m:rPr/>
                                        <w:rPr>
                                          <w:rFonts w:ascii="Cambria Math" w:hAnsi="Cambria Math"/>
                                          <w:sz w:val="20"/>
                                          <w:lang w:val="it-IT"/>
                                        </w:rPr>
                                        <m:t>k−1</m:t>
                                      </m:r>
                                      <m:ctrlPr>
                                        <w:rPr>
                                          <w:rFonts w:ascii="Cambria Math" w:hAnsi="Cambria Math"/>
                                          <w:i/>
                                          <w:sz w:val="20"/>
                                          <w:lang w:val="it-IT"/>
                                        </w:rPr>
                                      </m:ctrlPr>
                                    </m:sub>
                                  </m:sSub>
                                  <m:ctrlPr>
                                    <w:rPr>
                                      <w:rFonts w:ascii="Cambria Math" w:hAnsi="Cambria Math"/>
                                      <w:i/>
                                      <w:sz w:val="20"/>
                                      <w:lang w:val="it-IT"/>
                                    </w:rPr>
                                  </m:ctrlPr>
                                </m:e>
                              </m:d>
                            </m:oMath>
                            <w:r>
                              <w:rPr>
                                <w:sz w:val="20"/>
                                <w:lang w:val="it-IT"/>
                              </w:rPr>
                              <w:t xml:space="preserve">    // 根据前一个已清洗点计算当前点的</w:t>
                            </w:r>
                            <w:r>
                              <w:rPr>
                                <w:rFonts w:hint="eastAsia"/>
                                <w:sz w:val="20"/>
                                <w:lang w:val="it-IT"/>
                              </w:rPr>
                              <w:t>下界</w:t>
                            </w:r>
                          </w:p>
                          <w:p w14:paraId="5B2C1C94">
                            <w:pPr>
                              <w:adjustRightInd w:val="0"/>
                              <w:snapToGrid w:val="0"/>
                              <w:spacing w:after="60" w:line="260" w:lineRule="exact"/>
                              <w:rPr>
                                <w:sz w:val="20"/>
                                <w:lang w:val="it-IT"/>
                              </w:rPr>
                            </w:pPr>
                            <w:r>
                              <w:rPr>
                                <w:sz w:val="20"/>
                                <w:lang w:val="it-IT"/>
                              </w:rPr>
                              <w:t>5</w:t>
                            </w:r>
                            <w:r>
                              <w:rPr>
                                <w:rFonts w:hint="eastAsia"/>
                                <w:sz w:val="20"/>
                                <w:lang w:val="it-IT"/>
                              </w:rPr>
                              <w:t xml:space="preserve">: </w:t>
                            </w:r>
                            <w:r>
                              <w:rPr>
                                <w:sz w:val="20"/>
                                <w:lang w:val="it-IT"/>
                              </w:rPr>
                              <w:t xml:space="preserve">     </w:t>
                            </w:r>
                            <m:oMath>
                              <m:r>
                                <m:rPr/>
                                <w:rPr>
                                  <w:rFonts w:ascii="Cambria Math" w:hAnsi="Cambria Math"/>
                                  <w:sz w:val="20"/>
                                  <w:lang w:val="it-IT"/>
                                </w:rPr>
                                <m:t>high</m:t>
                              </m:r>
                              <m:r>
                                <m:rPr>
                                  <m:sty m:val="p"/>
                                </m:rPr>
                                <w:rPr>
                                  <w:rFonts w:hint="eastAsia" w:ascii="Cambria Math" w:hAnsi="Cambria Math"/>
                                  <w:sz w:val="20"/>
                                  <w:lang w:val="it-IT"/>
                                </w:rPr>
                                <m:t>←</m:t>
                              </m:r>
                              <m:sSubSup>
                                <m:sSubSupPr>
                                  <m:ctrlPr>
                                    <w:rPr>
                                      <w:rFonts w:ascii="Cambria Math" w:hAnsi="Cambria Math"/>
                                      <w:i/>
                                      <w:sz w:val="20"/>
                                      <w:lang w:val="it-IT"/>
                                    </w:rPr>
                                  </m:ctrlPr>
                                </m:sSubSupPr>
                                <m:e>
                                  <m:r>
                                    <m:rPr/>
                                    <w:rPr>
                                      <w:rFonts w:ascii="Cambria Math" w:hAnsi="Cambria Math"/>
                                      <w:sz w:val="20"/>
                                      <w:lang w:val="it-IT"/>
                                    </w:rPr>
                                    <m:t>x</m:t>
                                  </m:r>
                                  <m:ctrlPr>
                                    <w:rPr>
                                      <w:rFonts w:ascii="Cambria Math" w:hAnsi="Cambria Math"/>
                                      <w:i/>
                                      <w:sz w:val="20"/>
                                      <w:lang w:val="it-IT"/>
                                    </w:rPr>
                                  </m:ctrlPr>
                                </m:e>
                                <m:sub>
                                  <m:r>
                                    <m:rPr/>
                                    <w:rPr>
                                      <w:rFonts w:ascii="Cambria Math" w:hAnsi="Cambria Math"/>
                                      <w:sz w:val="20"/>
                                      <w:lang w:val="it-IT"/>
                                    </w:rPr>
                                    <m:t>k−1</m:t>
                                  </m:r>
                                  <m:ctrlPr>
                                    <w:rPr>
                                      <w:rFonts w:ascii="Cambria Math" w:hAnsi="Cambria Math"/>
                                      <w:i/>
                                      <w:sz w:val="20"/>
                                      <w:lang w:val="it-IT"/>
                                    </w:rPr>
                                  </m:ctrlPr>
                                </m:sub>
                                <m:sup>
                                  <m:r>
                                    <m:rPr/>
                                    <w:rPr>
                                      <w:rFonts w:ascii="Cambria Math" w:hAnsi="Cambria Math" w:cs="Cambria Math"/>
                                      <w:sz w:val="20"/>
                                      <w:lang w:val="it-IT"/>
                                    </w:rPr>
                                    <m:t>∗</m:t>
                                  </m:r>
                                  <m:ctrlPr>
                                    <w:rPr>
                                      <w:rFonts w:ascii="Cambria Math" w:hAnsi="Cambria Math" w:cs="Cambria Math"/>
                                      <w:i/>
                                      <w:sz w:val="20"/>
                                      <w:lang w:val="it-IT"/>
                                    </w:rPr>
                                  </m:ctrlPr>
                                </m:sup>
                              </m:sSubSup>
                              <m:r>
                                <m:rPr/>
                                <w:rPr>
                                  <w:rFonts w:ascii="Cambria Math" w:hAnsi="Cambria Math"/>
                                  <w:sz w:val="20"/>
                                  <w:lang w:val="it-IT"/>
                                </w:rPr>
                                <m:t>+</m:t>
                              </m:r>
                              <m:sSub>
                                <m:sSubPr>
                                  <m:ctrlPr>
                                    <w:rPr>
                                      <w:rFonts w:ascii="Cambria Math" w:hAnsi="Cambria Math"/>
                                      <w:i/>
                                      <w:sz w:val="20"/>
                                      <w:lang w:val="it-IT"/>
                                    </w:rPr>
                                  </m:ctrlPr>
                                </m:sSubPr>
                                <m:e>
                                  <m:r>
                                    <m:rPr/>
                                    <w:rPr>
                                      <w:rFonts w:ascii="Cambria Math" w:hAnsi="Cambria Math"/>
                                      <w:sz w:val="20"/>
                                      <w:lang w:val="it-IT"/>
                                    </w:rPr>
                                    <m:t>s</m:t>
                                  </m:r>
                                  <m:ctrlPr>
                                    <w:rPr>
                                      <w:rFonts w:ascii="Cambria Math" w:hAnsi="Cambria Math"/>
                                      <w:i/>
                                      <w:sz w:val="20"/>
                                      <w:lang w:val="it-IT"/>
                                    </w:rPr>
                                  </m:ctrlPr>
                                </m:e>
                                <m:sub>
                                  <m:r>
                                    <m:rPr/>
                                    <w:rPr>
                                      <w:rFonts w:ascii="Cambria Math" w:hAnsi="Cambria Math"/>
                                      <w:sz w:val="20"/>
                                      <w:lang w:val="it-IT"/>
                                    </w:rPr>
                                    <m:t>max</m:t>
                                  </m:r>
                                  <m:ctrlPr>
                                    <w:rPr>
                                      <w:rFonts w:ascii="Cambria Math" w:hAnsi="Cambria Math"/>
                                      <w:i/>
                                      <w:sz w:val="20"/>
                                      <w:lang w:val="it-IT"/>
                                    </w:rPr>
                                  </m:ctrlPr>
                                </m:sub>
                              </m:sSub>
                              <m:r>
                                <m:rPr>
                                  <m:sty m:val="p"/>
                                </m:rPr>
                                <w:rPr>
                                  <w:rFonts w:hint="eastAsia" w:ascii="Cambria Math" w:hAnsi="Cambria Math"/>
                                  <w:sz w:val="20"/>
                                  <w:lang w:val="it-IT"/>
                                </w:rPr>
                                <m:t>×</m:t>
                              </m:r>
                              <m:d>
                                <m:dPr>
                                  <m:ctrlPr>
                                    <w:rPr>
                                      <w:rFonts w:ascii="Cambria Math" w:hAnsi="Cambria Math"/>
                                      <w:i/>
                                      <w:sz w:val="20"/>
                                      <w:lang w:val="it-IT"/>
                                    </w:rPr>
                                  </m:ctrlPr>
                                </m:dPr>
                                <m:e>
                                  <m:sSub>
                                    <m:sSubPr>
                                      <m:ctrlPr>
                                        <w:rPr>
                                          <w:rFonts w:ascii="Cambria Math" w:hAnsi="Cambria Math"/>
                                          <w:i/>
                                          <w:sz w:val="20"/>
                                          <w:lang w:val="it-IT"/>
                                        </w:rPr>
                                      </m:ctrlPr>
                                    </m:sSubPr>
                                    <m:e>
                                      <m:r>
                                        <m:rPr/>
                                        <w:rPr>
                                          <w:rFonts w:ascii="Cambria Math" w:hAnsi="Cambria Math"/>
                                          <w:sz w:val="20"/>
                                          <w:lang w:val="it-IT"/>
                                        </w:rPr>
                                        <m:t>t</m:t>
                                      </m:r>
                                      <m:ctrlPr>
                                        <w:rPr>
                                          <w:rFonts w:ascii="Cambria Math" w:hAnsi="Cambria Math"/>
                                          <w:i/>
                                          <w:sz w:val="20"/>
                                          <w:lang w:val="it-IT"/>
                                        </w:rPr>
                                      </m:ctrlPr>
                                    </m:e>
                                    <m:sub>
                                      <m:r>
                                        <m:rPr/>
                                        <w:rPr>
                                          <w:rFonts w:ascii="Cambria Math" w:hAnsi="Cambria Math"/>
                                          <w:sz w:val="20"/>
                                          <w:lang w:val="it-IT"/>
                                        </w:rPr>
                                        <m:t>k</m:t>
                                      </m:r>
                                      <m:ctrlPr>
                                        <w:rPr>
                                          <w:rFonts w:ascii="Cambria Math" w:hAnsi="Cambria Math"/>
                                          <w:i/>
                                          <w:sz w:val="20"/>
                                          <w:lang w:val="it-IT"/>
                                        </w:rPr>
                                      </m:ctrlPr>
                                    </m:sub>
                                  </m:sSub>
                                  <m:r>
                                    <m:rPr/>
                                    <w:rPr>
                                      <w:rFonts w:ascii="Cambria Math" w:hAnsi="Cambria Math"/>
                                      <w:sz w:val="20"/>
                                      <w:lang w:val="it-IT"/>
                                    </w:rPr>
                                    <m:t>−</m:t>
                                  </m:r>
                                  <m:sSub>
                                    <m:sSubPr>
                                      <m:ctrlPr>
                                        <w:rPr>
                                          <w:rFonts w:ascii="Cambria Math" w:hAnsi="Cambria Math"/>
                                          <w:i/>
                                          <w:sz w:val="20"/>
                                          <w:lang w:val="it-IT"/>
                                        </w:rPr>
                                      </m:ctrlPr>
                                    </m:sSubPr>
                                    <m:e>
                                      <m:r>
                                        <m:rPr/>
                                        <w:rPr>
                                          <w:rFonts w:ascii="Cambria Math" w:hAnsi="Cambria Math"/>
                                          <w:sz w:val="20"/>
                                          <w:lang w:val="it-IT"/>
                                        </w:rPr>
                                        <m:t>t</m:t>
                                      </m:r>
                                      <m:ctrlPr>
                                        <w:rPr>
                                          <w:rFonts w:ascii="Cambria Math" w:hAnsi="Cambria Math"/>
                                          <w:i/>
                                          <w:sz w:val="20"/>
                                          <w:lang w:val="it-IT"/>
                                        </w:rPr>
                                      </m:ctrlPr>
                                    </m:e>
                                    <m:sub>
                                      <m:r>
                                        <m:rPr/>
                                        <w:rPr>
                                          <w:rFonts w:ascii="Cambria Math" w:hAnsi="Cambria Math"/>
                                          <w:sz w:val="20"/>
                                          <w:lang w:val="it-IT"/>
                                        </w:rPr>
                                        <m:t>k−1</m:t>
                                      </m:r>
                                      <m:ctrlPr>
                                        <w:rPr>
                                          <w:rFonts w:ascii="Cambria Math" w:hAnsi="Cambria Math"/>
                                          <w:i/>
                                          <w:sz w:val="20"/>
                                          <w:lang w:val="it-IT"/>
                                        </w:rPr>
                                      </m:ctrlPr>
                                    </m:sub>
                                  </m:sSub>
                                  <m:ctrlPr>
                                    <w:rPr>
                                      <w:rFonts w:ascii="Cambria Math" w:hAnsi="Cambria Math"/>
                                      <w:i/>
                                      <w:sz w:val="20"/>
                                      <w:lang w:val="it-IT"/>
                                    </w:rPr>
                                  </m:ctrlPr>
                                </m:e>
                              </m:d>
                            </m:oMath>
                            <w:r>
                              <w:rPr>
                                <w:sz w:val="20"/>
                                <w:lang w:val="it-IT"/>
                              </w:rPr>
                              <w:t xml:space="preserve">   // 根据前一个已清洗点计算当前点的</w:t>
                            </w:r>
                            <w:r>
                              <w:rPr>
                                <w:rFonts w:hint="eastAsia"/>
                                <w:sz w:val="20"/>
                                <w:lang w:val="it-IT"/>
                              </w:rPr>
                              <w:t>上界</w:t>
                            </w:r>
                          </w:p>
                          <w:p w14:paraId="46514523">
                            <w:pPr>
                              <w:adjustRightInd w:val="0"/>
                              <w:snapToGrid w:val="0"/>
                              <w:spacing w:after="60" w:line="260" w:lineRule="exact"/>
                              <w:rPr>
                                <w:b/>
                                <w:sz w:val="20"/>
                              </w:rPr>
                            </w:pPr>
                            <w:r>
                              <w:rPr>
                                <w:sz w:val="20"/>
                                <w:lang w:val="it-IT"/>
                              </w:rPr>
                              <w:t xml:space="preserve">6:  </w:t>
                            </w:r>
                            <w:r>
                              <w:rPr>
                                <w:sz w:val="20"/>
                                <w:lang w:val="it-IT"/>
                              </w:rPr>
                              <w:tab/>
                            </w:r>
                            <w:r>
                              <w:rPr>
                                <w:sz w:val="20"/>
                                <w:lang w:val="it-IT"/>
                              </w:rPr>
                              <w:t xml:space="preserve">   </w:t>
                            </w:r>
                            <w:r>
                              <w:rPr>
                                <w:rFonts w:hint="eastAsia"/>
                                <w:b/>
                                <w:bCs/>
                                <w:sz w:val="20"/>
                                <w:lang w:val="it-IT"/>
                              </w:rPr>
                              <w:t>for</w:t>
                            </w:r>
                            <w:r>
                              <w:rPr>
                                <w:sz w:val="20"/>
                                <w:lang w:val="it-IT"/>
                              </w:rPr>
                              <w:t xml:space="preserve"> </w:t>
                            </w:r>
                            <m:oMath>
                              <m:r>
                                <m:rPr/>
                                <w:rPr>
                                  <w:rFonts w:ascii="Cambria Math" w:hAnsi="Cambria Math"/>
                                  <w:sz w:val="20"/>
                                  <w:lang w:val="it-IT"/>
                                </w:rPr>
                                <m:t xml:space="preserve">i </m:t>
                              </m:r>
                              <m:r>
                                <m:rPr>
                                  <m:sty m:val="p"/>
                                </m:rPr>
                                <w:rPr>
                                  <w:rFonts w:hint="eastAsia" w:ascii="Cambria Math" w:hAnsi="Cambria Math"/>
                                  <w:sz w:val="20"/>
                                  <w:lang w:val="it-IT"/>
                                </w:rPr>
                                <m:t>←</m:t>
                              </m:r>
                              <m:r>
                                <m:rPr/>
                                <w:rPr>
                                  <w:rFonts w:ascii="Cambria Math" w:hAnsi="Cambria Math"/>
                                  <w:sz w:val="20"/>
                                  <w:lang w:val="it-IT"/>
                                </w:rPr>
                                <m:t>k+1</m:t>
                              </m:r>
                            </m:oMath>
                            <w:r>
                              <w:rPr>
                                <w:sz w:val="20"/>
                                <w:lang w:val="it-IT"/>
                              </w:rPr>
                              <w:t xml:space="preserve"> </w:t>
                            </w:r>
                            <w:r>
                              <w:rPr>
                                <w:b/>
                                <w:bCs/>
                                <w:sz w:val="20"/>
                                <w:lang w:val="it-IT"/>
                              </w:rPr>
                              <w:t>to</w:t>
                            </w:r>
                            <w:r>
                              <w:rPr>
                                <w:sz w:val="20"/>
                                <w:lang w:val="it-IT"/>
                              </w:rPr>
                              <w:t xml:space="preserve"> </w:t>
                            </w:r>
                            <m:oMath>
                              <m:r>
                                <m:rPr/>
                                <w:rPr>
                                  <w:rFonts w:ascii="Cambria Math" w:hAnsi="Cambria Math"/>
                                  <w:sz w:val="20"/>
                                  <w:lang w:val="it-IT"/>
                                </w:rPr>
                                <m:t>n</m:t>
                              </m:r>
                            </m:oMath>
                            <w:r>
                              <w:rPr>
                                <w:sz w:val="20"/>
                                <w:lang w:val="it-IT"/>
                              </w:rPr>
                              <w:t xml:space="preserve"> </w:t>
                            </w:r>
                            <w:r>
                              <w:rPr>
                                <w:b/>
                                <w:sz w:val="20"/>
                                <w:lang w:val="it-IT"/>
                              </w:rPr>
                              <w:t>do</w:t>
                            </w:r>
                          </w:p>
                          <w:p w14:paraId="36D634B8">
                            <w:pPr>
                              <w:adjustRightInd w:val="0"/>
                              <w:snapToGrid w:val="0"/>
                              <w:spacing w:after="60" w:line="260" w:lineRule="exact"/>
                              <w:rPr>
                                <w:bCs/>
                                <w:sz w:val="20"/>
                                <w:lang w:val="it-IT"/>
                              </w:rPr>
                            </w:pPr>
                            <w:r>
                              <w:rPr>
                                <w:bCs/>
                                <w:sz w:val="20"/>
                                <w:lang w:val="it-IT"/>
                              </w:rPr>
                              <w:t xml:space="preserve">7: </w:t>
                            </w:r>
                            <w:r>
                              <w:rPr>
                                <w:bCs/>
                                <w:sz w:val="20"/>
                                <w:lang w:val="it-IT"/>
                              </w:rPr>
                              <w:tab/>
                            </w:r>
                            <w:r>
                              <w:rPr>
                                <w:bCs/>
                                <w:sz w:val="20"/>
                                <w:lang w:val="it-IT"/>
                              </w:rPr>
                              <w:t xml:space="preserve">   </w:t>
                            </w:r>
                            <w:r>
                              <w:rPr>
                                <w:bCs/>
                                <w:sz w:val="20"/>
                                <w:lang w:val="it-IT"/>
                              </w:rPr>
                              <w:tab/>
                            </w:r>
                            <w:r>
                              <w:rPr>
                                <w:bCs/>
                                <w:sz w:val="20"/>
                                <w:lang w:val="it-IT"/>
                              </w:rPr>
                              <w:tab/>
                            </w:r>
                            <w:r>
                              <w:rPr>
                                <w:rFonts w:hint="eastAsia"/>
                                <w:b/>
                                <w:sz w:val="20"/>
                                <w:lang w:val="it-IT"/>
                              </w:rPr>
                              <w:t>if</w:t>
                            </w:r>
                            <w:r>
                              <w:rPr>
                                <w:rFonts w:hint="eastAsia"/>
                                <w:bCs/>
                                <w:sz w:val="20"/>
                                <w:lang w:val="it-IT"/>
                              </w:rPr>
                              <w:t xml:space="preserve"> </w:t>
                            </w:r>
                            <m:oMath>
                              <m:sSub>
                                <m:sSubPr>
                                  <m:ctrlPr>
                                    <w:rPr>
                                      <w:rFonts w:ascii="Cambria Math" w:hAnsi="Cambria Math"/>
                                      <w:bCs/>
                                      <w:i/>
                                      <w:sz w:val="20"/>
                                      <w:lang w:val="it-IT"/>
                                    </w:rPr>
                                  </m:ctrlPr>
                                </m:sSubPr>
                                <m:e>
                                  <m:r>
                                    <m:rPr/>
                                    <w:rPr>
                                      <w:rFonts w:ascii="Cambria Math" w:hAnsi="Cambria Math"/>
                                      <w:sz w:val="20"/>
                                      <w:lang w:val="it-IT"/>
                                    </w:rPr>
                                    <m:t>t</m:t>
                                  </m:r>
                                  <m:ctrlPr>
                                    <w:rPr>
                                      <w:rFonts w:ascii="Cambria Math" w:hAnsi="Cambria Math"/>
                                      <w:bCs/>
                                      <w:i/>
                                      <w:sz w:val="20"/>
                                      <w:lang w:val="it-IT"/>
                                    </w:rPr>
                                  </m:ctrlPr>
                                </m:e>
                                <m:sub>
                                  <m:r>
                                    <m:rPr/>
                                    <w:rPr>
                                      <w:rFonts w:ascii="Cambria Math" w:hAnsi="Cambria Math"/>
                                      <w:sz w:val="20"/>
                                      <w:lang w:val="it-IT"/>
                                    </w:rPr>
                                    <m:t>i</m:t>
                                  </m:r>
                                  <m:ctrlPr>
                                    <w:rPr>
                                      <w:rFonts w:ascii="Cambria Math" w:hAnsi="Cambria Math"/>
                                      <w:bCs/>
                                      <w:i/>
                                      <w:sz w:val="20"/>
                                      <w:lang w:val="it-IT"/>
                                    </w:rPr>
                                  </m:ctrlPr>
                                </m:sub>
                              </m:sSub>
                              <m:r>
                                <m:rPr/>
                                <w:rPr>
                                  <w:rFonts w:ascii="Cambria Math" w:hAnsi="Cambria Math"/>
                                  <w:sz w:val="20"/>
                                  <w:lang w:val="it-IT"/>
                                </w:rPr>
                                <m:t>&gt;</m:t>
                              </m:r>
                              <m:sSub>
                                <m:sSubPr>
                                  <m:ctrlPr>
                                    <w:rPr>
                                      <w:rFonts w:ascii="Cambria Math" w:hAnsi="Cambria Math"/>
                                      <w:bCs/>
                                      <w:i/>
                                      <w:sz w:val="20"/>
                                      <w:lang w:val="it-IT"/>
                                    </w:rPr>
                                  </m:ctrlPr>
                                </m:sSubPr>
                                <m:e>
                                  <m:r>
                                    <m:rPr/>
                                    <w:rPr>
                                      <w:rFonts w:ascii="Cambria Math" w:hAnsi="Cambria Math"/>
                                      <w:sz w:val="20"/>
                                      <w:lang w:val="it-IT"/>
                                    </w:rPr>
                                    <m:t>t</m:t>
                                  </m:r>
                                  <m:ctrlPr>
                                    <w:rPr>
                                      <w:rFonts w:ascii="Cambria Math" w:hAnsi="Cambria Math"/>
                                      <w:bCs/>
                                      <w:i/>
                                      <w:sz w:val="20"/>
                                      <w:lang w:val="it-IT"/>
                                    </w:rPr>
                                  </m:ctrlPr>
                                </m:e>
                                <m:sub>
                                  <m:r>
                                    <m:rPr/>
                                    <w:rPr>
                                      <w:rFonts w:ascii="Cambria Math" w:hAnsi="Cambria Math"/>
                                      <w:sz w:val="20"/>
                                      <w:lang w:val="it-IT"/>
                                    </w:rPr>
                                    <m:t>k</m:t>
                                  </m:r>
                                  <m:ctrlPr>
                                    <w:rPr>
                                      <w:rFonts w:ascii="Cambria Math" w:hAnsi="Cambria Math"/>
                                      <w:bCs/>
                                      <w:i/>
                                      <w:sz w:val="20"/>
                                      <w:lang w:val="it-IT"/>
                                    </w:rPr>
                                  </m:ctrlPr>
                                </m:sub>
                              </m:sSub>
                              <m:r>
                                <m:rPr/>
                                <w:rPr>
                                  <w:rFonts w:ascii="Cambria Math" w:hAnsi="Cambria Math"/>
                                  <w:sz w:val="20"/>
                                  <w:lang w:val="it-IT"/>
                                </w:rPr>
                                <m:t>+w</m:t>
                              </m:r>
                            </m:oMath>
                            <w:r>
                              <w:rPr>
                                <w:bCs/>
                                <w:sz w:val="20"/>
                                <w:lang w:val="it-IT"/>
                              </w:rPr>
                              <w:t xml:space="preserve"> </w:t>
                            </w:r>
                            <w:r>
                              <w:rPr>
                                <w:b/>
                                <w:sz w:val="20"/>
                                <w:lang w:val="it-IT"/>
                              </w:rPr>
                              <w:t>then</w:t>
                            </w:r>
                            <w:r>
                              <w:rPr>
                                <w:bCs/>
                                <w:sz w:val="20"/>
                                <w:lang w:val="it-IT"/>
                              </w:rPr>
                              <w:t xml:space="preserve"> </w:t>
                            </w:r>
                          </w:p>
                          <w:p w14:paraId="52B14AFD">
                            <w:pPr>
                              <w:adjustRightInd w:val="0"/>
                              <w:snapToGrid w:val="0"/>
                              <w:spacing w:after="60" w:line="260" w:lineRule="exact"/>
                              <w:rPr>
                                <w:bCs/>
                                <w:sz w:val="20"/>
                                <w:lang w:val="it-IT"/>
                              </w:rPr>
                            </w:pPr>
                            <w:r>
                              <w:rPr>
                                <w:bCs/>
                                <w:sz w:val="20"/>
                                <w:lang w:val="it-IT"/>
                              </w:rPr>
                              <w:t xml:space="preserve">8:          </w:t>
                            </w:r>
                            <w:r>
                              <w:rPr>
                                <w:bCs/>
                                <w:sz w:val="20"/>
                                <w:lang w:val="it-IT"/>
                              </w:rPr>
                              <w:tab/>
                            </w:r>
                            <w:r>
                              <w:rPr>
                                <w:bCs/>
                                <w:sz w:val="20"/>
                                <w:lang w:val="it-IT"/>
                              </w:rPr>
                              <w:tab/>
                            </w:r>
                            <w:r>
                              <w:rPr>
                                <w:b/>
                                <w:sz w:val="20"/>
                                <w:lang w:val="it-IT"/>
                              </w:rPr>
                              <w:t>break</w:t>
                            </w:r>
                          </w:p>
                          <w:p w14:paraId="7696A512">
                            <w:pPr>
                              <w:adjustRightInd w:val="0"/>
                              <w:snapToGrid w:val="0"/>
                              <w:spacing w:after="60" w:line="260" w:lineRule="exact"/>
                              <w:rPr>
                                <w:bCs/>
                                <w:sz w:val="20"/>
                                <w:lang w:val="it-IT"/>
                              </w:rPr>
                            </w:pPr>
                            <w:r>
                              <w:rPr>
                                <w:bCs/>
                                <w:sz w:val="20"/>
                                <w:lang w:val="it-IT"/>
                              </w:rPr>
                              <w:t xml:space="preserve">9:     </w:t>
                            </w:r>
                            <w:r>
                              <w:rPr>
                                <w:bCs/>
                                <w:sz w:val="20"/>
                                <w:lang w:val="it-IT"/>
                              </w:rPr>
                              <w:tab/>
                            </w:r>
                            <w:r>
                              <w:rPr>
                                <w:bCs/>
                                <w:sz w:val="20"/>
                                <w:lang w:val="it-IT"/>
                              </w:rPr>
                              <w:tab/>
                            </w:r>
                            <m:oMath>
                              <m:r>
                                <m:rPr/>
                                <w:rPr>
                                  <w:rFonts w:ascii="Cambria Math" w:hAnsi="Cambria Math"/>
                                  <w:sz w:val="20"/>
                                  <w:lang w:val="it-IT"/>
                                </w:rPr>
                                <m:t>C</m:t>
                              </m:r>
                              <m:r>
                                <m:rPr>
                                  <m:sty m:val="p"/>
                                </m:rPr>
                                <w:rPr>
                                  <w:rFonts w:hint="eastAsia" w:ascii="Cambria Math" w:hAnsi="Cambria Math"/>
                                  <w:sz w:val="20"/>
                                  <w:lang w:val="it-IT"/>
                                </w:rPr>
                                <m:t>←</m:t>
                              </m:r>
                              <m:r>
                                <m:rPr/>
                                <w:rPr>
                                  <w:rFonts w:ascii="Cambria Math" w:hAnsi="Cambria Math"/>
                                  <w:sz w:val="20"/>
                                  <w:lang w:val="it-IT"/>
                                </w:rPr>
                                <m:t>C</m:t>
                              </m:r>
                              <m:r>
                                <m:rPr>
                                  <m:sty m:val="p"/>
                                </m:rPr>
                                <w:rPr>
                                  <w:rFonts w:hint="eastAsia" w:ascii="Cambria Math" w:hAnsi="Cambria Math"/>
                                  <w:sz w:val="20"/>
                                  <w:lang w:val="it-IT"/>
                                </w:rPr>
                                <m:t>∪</m:t>
                              </m:r>
                              <m:r>
                                <m:rPr>
                                  <m:lit/>
                                </m:rPr>
                                <w:rPr>
                                  <w:rFonts w:ascii="Cambria Math" w:hAnsi="Cambria Math"/>
                                  <w:sz w:val="20"/>
                                  <w:lang w:val="it-IT"/>
                                </w:rPr>
                                <m:t>{</m:t>
                              </m:r>
                              <m:sSub>
                                <m:sSubPr>
                                  <m:ctrlPr>
                                    <w:rPr>
                                      <w:rFonts w:ascii="Cambria Math" w:hAnsi="Cambria Math"/>
                                      <w:bCs/>
                                      <w:i/>
                                      <w:sz w:val="20"/>
                                      <w:lang w:val="it-IT"/>
                                    </w:rPr>
                                  </m:ctrlPr>
                                </m:sSubPr>
                                <m:e>
                                  <m:r>
                                    <m:rPr/>
                                    <w:rPr>
                                      <w:rFonts w:ascii="Cambria Math" w:hAnsi="Cambria Math"/>
                                      <w:sz w:val="20"/>
                                      <w:lang w:val="it-IT"/>
                                    </w:rPr>
                                    <m:t>x</m:t>
                                  </m:r>
                                  <m:ctrlPr>
                                    <w:rPr>
                                      <w:rFonts w:ascii="Cambria Math" w:hAnsi="Cambria Math"/>
                                      <w:bCs/>
                                      <w:i/>
                                      <w:sz w:val="20"/>
                                      <w:lang w:val="it-IT"/>
                                    </w:rPr>
                                  </m:ctrlPr>
                                </m:e>
                                <m:sub>
                                  <m:r>
                                    <m:rPr/>
                                    <w:rPr>
                                      <w:rFonts w:ascii="Cambria Math" w:hAnsi="Cambria Math"/>
                                      <w:sz w:val="20"/>
                                      <w:lang w:val="it-IT"/>
                                    </w:rPr>
                                    <m:t>i</m:t>
                                  </m:r>
                                  <m:ctrlPr>
                                    <w:rPr>
                                      <w:rFonts w:ascii="Cambria Math" w:hAnsi="Cambria Math"/>
                                      <w:bCs/>
                                      <w:i/>
                                      <w:sz w:val="20"/>
                                      <w:lang w:val="it-IT"/>
                                    </w:rPr>
                                  </m:ctrlPr>
                                </m:sub>
                              </m:sSub>
                              <m:r>
                                <m:rPr/>
                                <w:rPr>
                                  <w:rFonts w:ascii="Cambria Math" w:hAnsi="Cambria Math"/>
                                  <w:sz w:val="20"/>
                                  <w:lang w:val="it-IT"/>
                                </w:rPr>
                                <m:t>+</m:t>
                              </m:r>
                              <m:sSub>
                                <m:sSubPr>
                                  <m:ctrlPr>
                                    <w:rPr>
                                      <w:rFonts w:ascii="Cambria Math" w:hAnsi="Cambria Math"/>
                                      <w:bCs/>
                                      <w:i/>
                                      <w:sz w:val="20"/>
                                      <w:lang w:val="it-IT"/>
                                    </w:rPr>
                                  </m:ctrlPr>
                                </m:sSubPr>
                                <m:e>
                                  <m:r>
                                    <m:rPr/>
                                    <w:rPr>
                                      <w:rFonts w:ascii="Cambria Math" w:hAnsi="Cambria Math"/>
                                      <w:sz w:val="20"/>
                                      <w:lang w:val="it-IT"/>
                                    </w:rPr>
                                    <m:t>s</m:t>
                                  </m:r>
                                  <m:ctrlPr>
                                    <w:rPr>
                                      <w:rFonts w:ascii="Cambria Math" w:hAnsi="Cambria Math"/>
                                      <w:bCs/>
                                      <w:i/>
                                      <w:sz w:val="20"/>
                                      <w:lang w:val="it-IT"/>
                                    </w:rPr>
                                  </m:ctrlPr>
                                </m:e>
                                <m:sub>
                                  <m:r>
                                    <m:rPr/>
                                    <w:rPr>
                                      <w:rFonts w:ascii="Cambria Math" w:hAnsi="Cambria Math"/>
                                      <w:sz w:val="20"/>
                                      <w:lang w:val="it-IT"/>
                                    </w:rPr>
                                    <m:t>max</m:t>
                                  </m:r>
                                  <m:ctrlPr>
                                    <w:rPr>
                                      <w:rFonts w:ascii="Cambria Math" w:hAnsi="Cambria Math"/>
                                      <w:bCs/>
                                      <w:i/>
                                      <w:sz w:val="20"/>
                                      <w:lang w:val="it-IT"/>
                                    </w:rPr>
                                  </m:ctrlPr>
                                </m:sub>
                              </m:sSub>
                              <m:r>
                                <m:rPr>
                                  <m:sty m:val="p"/>
                                </m:rPr>
                                <w:rPr>
                                  <w:rFonts w:hint="eastAsia" w:ascii="Cambria Math" w:hAnsi="Cambria Math"/>
                                  <w:sz w:val="20"/>
                                  <w:lang w:val="it-IT"/>
                                </w:rPr>
                                <m:t>×</m:t>
                              </m:r>
                              <m:d>
                                <m:dPr>
                                  <m:ctrlPr>
                                    <w:rPr>
                                      <w:rFonts w:ascii="Cambria Math" w:hAnsi="Cambria Math"/>
                                      <w:bCs/>
                                      <w:i/>
                                      <w:sz w:val="20"/>
                                      <w:lang w:val="it-IT"/>
                                    </w:rPr>
                                  </m:ctrlPr>
                                </m:dPr>
                                <m:e>
                                  <m:sSub>
                                    <m:sSubPr>
                                      <m:ctrlPr>
                                        <w:rPr>
                                          <w:rFonts w:ascii="Cambria Math" w:hAnsi="Cambria Math"/>
                                          <w:bCs/>
                                          <w:i/>
                                          <w:sz w:val="20"/>
                                          <w:lang w:val="it-IT"/>
                                        </w:rPr>
                                      </m:ctrlPr>
                                    </m:sSubPr>
                                    <m:e>
                                      <m:r>
                                        <m:rPr/>
                                        <w:rPr>
                                          <w:rFonts w:ascii="Cambria Math" w:hAnsi="Cambria Math"/>
                                          <w:sz w:val="20"/>
                                          <w:lang w:val="it-IT"/>
                                        </w:rPr>
                                        <m:t>t</m:t>
                                      </m:r>
                                      <m:ctrlPr>
                                        <w:rPr>
                                          <w:rFonts w:ascii="Cambria Math" w:hAnsi="Cambria Math"/>
                                          <w:bCs/>
                                          <w:i/>
                                          <w:sz w:val="20"/>
                                          <w:lang w:val="it-IT"/>
                                        </w:rPr>
                                      </m:ctrlPr>
                                    </m:e>
                                    <m:sub>
                                      <m:r>
                                        <m:rPr/>
                                        <w:rPr>
                                          <w:rFonts w:ascii="Cambria Math" w:hAnsi="Cambria Math"/>
                                          <w:sz w:val="20"/>
                                          <w:lang w:val="it-IT"/>
                                        </w:rPr>
                                        <m:t>k</m:t>
                                      </m:r>
                                      <m:ctrlPr>
                                        <w:rPr>
                                          <w:rFonts w:ascii="Cambria Math" w:hAnsi="Cambria Math"/>
                                          <w:bCs/>
                                          <w:i/>
                                          <w:sz w:val="20"/>
                                          <w:lang w:val="it-IT"/>
                                        </w:rPr>
                                      </m:ctrlPr>
                                    </m:sub>
                                  </m:sSub>
                                  <m:r>
                                    <m:rPr/>
                                    <w:rPr>
                                      <w:rFonts w:ascii="Cambria Math" w:hAnsi="Cambria Math"/>
                                      <w:sz w:val="20"/>
                                      <w:lang w:val="it-IT"/>
                                    </w:rPr>
                                    <m:t>−</m:t>
                                  </m:r>
                                  <m:sSub>
                                    <m:sSubPr>
                                      <m:ctrlPr>
                                        <w:rPr>
                                          <w:rFonts w:ascii="Cambria Math" w:hAnsi="Cambria Math"/>
                                          <w:bCs/>
                                          <w:i/>
                                          <w:sz w:val="20"/>
                                          <w:lang w:val="it-IT"/>
                                        </w:rPr>
                                      </m:ctrlPr>
                                    </m:sSubPr>
                                    <m:e>
                                      <m:r>
                                        <m:rPr/>
                                        <w:rPr>
                                          <w:rFonts w:ascii="Cambria Math" w:hAnsi="Cambria Math"/>
                                          <w:sz w:val="20"/>
                                          <w:lang w:val="it-IT"/>
                                        </w:rPr>
                                        <m:t>t</m:t>
                                      </m:r>
                                      <m:ctrlPr>
                                        <w:rPr>
                                          <w:rFonts w:ascii="Cambria Math" w:hAnsi="Cambria Math"/>
                                          <w:bCs/>
                                          <w:i/>
                                          <w:sz w:val="20"/>
                                          <w:lang w:val="it-IT"/>
                                        </w:rPr>
                                      </m:ctrlPr>
                                    </m:e>
                                    <m:sub>
                                      <m:r>
                                        <m:rPr/>
                                        <w:rPr>
                                          <w:rFonts w:ascii="Cambria Math" w:hAnsi="Cambria Math"/>
                                          <w:sz w:val="20"/>
                                          <w:lang w:val="it-IT"/>
                                        </w:rPr>
                                        <m:t>i</m:t>
                                      </m:r>
                                      <m:ctrlPr>
                                        <w:rPr>
                                          <w:rFonts w:ascii="Cambria Math" w:hAnsi="Cambria Math"/>
                                          <w:bCs/>
                                          <w:i/>
                                          <w:sz w:val="20"/>
                                          <w:lang w:val="it-IT"/>
                                        </w:rPr>
                                      </m:ctrlPr>
                                    </m:sub>
                                  </m:sSub>
                                  <m:ctrlPr>
                                    <w:rPr>
                                      <w:rFonts w:ascii="Cambria Math" w:hAnsi="Cambria Math"/>
                                      <w:bCs/>
                                      <w:i/>
                                      <w:sz w:val="20"/>
                                      <w:lang w:val="it-IT"/>
                                    </w:rPr>
                                  </m:ctrlPr>
                                </m:e>
                              </m:d>
                              <m:r>
                                <m:rPr>
                                  <m:lit/>
                                </m:rPr>
                                <w:rPr>
                                  <w:rFonts w:ascii="Cambria Math" w:hAnsi="Cambria Math"/>
                                  <w:sz w:val="20"/>
                                  <w:lang w:val="it-IT"/>
                                </w:rPr>
                                <m:t>}</m:t>
                              </m:r>
                              <m:r>
                                <m:rPr>
                                  <m:sty m:val="p"/>
                                </m:rPr>
                                <w:rPr>
                                  <w:rFonts w:hint="eastAsia" w:ascii="Cambria Math" w:hAnsi="Cambria Math"/>
                                  <w:sz w:val="20"/>
                                  <w:lang w:val="it-IT"/>
                                </w:rPr>
                                <m:t>∪</m:t>
                              </m:r>
                              <m:r>
                                <m:rPr>
                                  <m:lit/>
                                </m:rPr>
                                <w:rPr>
                                  <w:rFonts w:ascii="Cambria Math" w:hAnsi="Cambria Math"/>
                                  <w:sz w:val="20"/>
                                  <w:lang w:val="it-IT"/>
                                </w:rPr>
                                <m:t>{</m:t>
                              </m:r>
                              <m:sSub>
                                <m:sSubPr>
                                  <m:ctrlPr>
                                    <w:rPr>
                                      <w:rFonts w:ascii="Cambria Math" w:hAnsi="Cambria Math"/>
                                      <w:bCs/>
                                      <w:i/>
                                      <w:sz w:val="20"/>
                                      <w:lang w:val="it-IT"/>
                                    </w:rPr>
                                  </m:ctrlPr>
                                </m:sSubPr>
                                <m:e>
                                  <m:r>
                                    <m:rPr/>
                                    <w:rPr>
                                      <w:rFonts w:ascii="Cambria Math" w:hAnsi="Cambria Math"/>
                                      <w:sz w:val="20"/>
                                      <w:lang w:val="it-IT"/>
                                    </w:rPr>
                                    <m:t>x</m:t>
                                  </m:r>
                                  <m:ctrlPr>
                                    <w:rPr>
                                      <w:rFonts w:ascii="Cambria Math" w:hAnsi="Cambria Math"/>
                                      <w:bCs/>
                                      <w:i/>
                                      <w:sz w:val="20"/>
                                      <w:lang w:val="it-IT"/>
                                    </w:rPr>
                                  </m:ctrlPr>
                                </m:e>
                                <m:sub>
                                  <m:r>
                                    <m:rPr/>
                                    <w:rPr>
                                      <w:rFonts w:ascii="Cambria Math" w:hAnsi="Cambria Math"/>
                                      <w:sz w:val="20"/>
                                      <w:lang w:val="it-IT"/>
                                    </w:rPr>
                                    <m:t>i</m:t>
                                  </m:r>
                                  <m:ctrlPr>
                                    <w:rPr>
                                      <w:rFonts w:ascii="Cambria Math" w:hAnsi="Cambria Math"/>
                                      <w:bCs/>
                                      <w:i/>
                                      <w:sz w:val="20"/>
                                      <w:lang w:val="it-IT"/>
                                    </w:rPr>
                                  </m:ctrlPr>
                                </m:sub>
                              </m:sSub>
                              <m:r>
                                <m:rPr/>
                                <w:rPr>
                                  <w:rFonts w:ascii="Cambria Math" w:hAnsi="Cambria Math"/>
                                  <w:sz w:val="20"/>
                                  <w:lang w:val="it-IT"/>
                                </w:rPr>
                                <m:t>+</m:t>
                              </m:r>
                              <m:sSub>
                                <m:sSubPr>
                                  <m:ctrlPr>
                                    <w:rPr>
                                      <w:rFonts w:ascii="Cambria Math" w:hAnsi="Cambria Math"/>
                                      <w:bCs/>
                                      <w:i/>
                                      <w:sz w:val="20"/>
                                      <w:lang w:val="it-IT"/>
                                    </w:rPr>
                                  </m:ctrlPr>
                                </m:sSubPr>
                                <m:e>
                                  <m:r>
                                    <m:rPr/>
                                    <w:rPr>
                                      <w:rFonts w:ascii="Cambria Math" w:hAnsi="Cambria Math"/>
                                      <w:sz w:val="20"/>
                                      <w:lang w:val="it-IT"/>
                                    </w:rPr>
                                    <m:t>s</m:t>
                                  </m:r>
                                  <m:ctrlPr>
                                    <w:rPr>
                                      <w:rFonts w:ascii="Cambria Math" w:hAnsi="Cambria Math"/>
                                      <w:bCs/>
                                      <w:i/>
                                      <w:sz w:val="20"/>
                                      <w:lang w:val="it-IT"/>
                                    </w:rPr>
                                  </m:ctrlPr>
                                </m:e>
                                <m:sub>
                                  <m:r>
                                    <m:rPr/>
                                    <w:rPr>
                                      <w:rFonts w:ascii="Cambria Math" w:hAnsi="Cambria Math"/>
                                      <w:sz w:val="20"/>
                                      <w:lang w:val="it-IT"/>
                                    </w:rPr>
                                    <m:t>min</m:t>
                                  </m:r>
                                  <m:ctrlPr>
                                    <w:rPr>
                                      <w:rFonts w:ascii="Cambria Math" w:hAnsi="Cambria Math"/>
                                      <w:bCs/>
                                      <w:i/>
                                      <w:sz w:val="20"/>
                                      <w:lang w:val="it-IT"/>
                                    </w:rPr>
                                  </m:ctrlPr>
                                </m:sub>
                              </m:sSub>
                              <m:r>
                                <m:rPr>
                                  <m:sty m:val="p"/>
                                </m:rPr>
                                <w:rPr>
                                  <w:rFonts w:hint="eastAsia" w:ascii="Cambria Math" w:hAnsi="Cambria Math"/>
                                  <w:sz w:val="20"/>
                                  <w:lang w:val="it-IT"/>
                                </w:rPr>
                                <m:t>×</m:t>
                              </m:r>
                              <m:d>
                                <m:dPr>
                                  <m:ctrlPr>
                                    <w:rPr>
                                      <w:rFonts w:ascii="Cambria Math" w:hAnsi="Cambria Math"/>
                                      <w:bCs/>
                                      <w:i/>
                                      <w:sz w:val="20"/>
                                      <w:lang w:val="it-IT"/>
                                    </w:rPr>
                                  </m:ctrlPr>
                                </m:dPr>
                                <m:e>
                                  <m:sSub>
                                    <m:sSubPr>
                                      <m:ctrlPr>
                                        <w:rPr>
                                          <w:rFonts w:ascii="Cambria Math" w:hAnsi="Cambria Math"/>
                                          <w:bCs/>
                                          <w:i/>
                                          <w:sz w:val="20"/>
                                          <w:lang w:val="it-IT"/>
                                        </w:rPr>
                                      </m:ctrlPr>
                                    </m:sSubPr>
                                    <m:e>
                                      <m:r>
                                        <m:rPr/>
                                        <w:rPr>
                                          <w:rFonts w:ascii="Cambria Math" w:hAnsi="Cambria Math"/>
                                          <w:sz w:val="20"/>
                                          <w:lang w:val="it-IT"/>
                                        </w:rPr>
                                        <m:t>t</m:t>
                                      </m:r>
                                      <m:ctrlPr>
                                        <w:rPr>
                                          <w:rFonts w:ascii="Cambria Math" w:hAnsi="Cambria Math"/>
                                          <w:bCs/>
                                          <w:i/>
                                          <w:sz w:val="20"/>
                                          <w:lang w:val="it-IT"/>
                                        </w:rPr>
                                      </m:ctrlPr>
                                    </m:e>
                                    <m:sub>
                                      <m:r>
                                        <m:rPr/>
                                        <w:rPr>
                                          <w:rFonts w:ascii="Cambria Math" w:hAnsi="Cambria Math"/>
                                          <w:sz w:val="20"/>
                                          <w:lang w:val="it-IT"/>
                                        </w:rPr>
                                        <m:t>k</m:t>
                                      </m:r>
                                      <m:ctrlPr>
                                        <w:rPr>
                                          <w:rFonts w:ascii="Cambria Math" w:hAnsi="Cambria Math"/>
                                          <w:bCs/>
                                          <w:i/>
                                          <w:sz w:val="20"/>
                                          <w:lang w:val="it-IT"/>
                                        </w:rPr>
                                      </m:ctrlPr>
                                    </m:sub>
                                  </m:sSub>
                                  <m:r>
                                    <m:rPr/>
                                    <w:rPr>
                                      <w:rFonts w:ascii="Cambria Math" w:hAnsi="Cambria Math"/>
                                      <w:sz w:val="20"/>
                                      <w:lang w:val="it-IT"/>
                                    </w:rPr>
                                    <m:t>−</m:t>
                                  </m:r>
                                  <m:sSub>
                                    <m:sSubPr>
                                      <m:ctrlPr>
                                        <w:rPr>
                                          <w:rFonts w:ascii="Cambria Math" w:hAnsi="Cambria Math"/>
                                          <w:bCs/>
                                          <w:i/>
                                          <w:sz w:val="20"/>
                                          <w:lang w:val="it-IT"/>
                                        </w:rPr>
                                      </m:ctrlPr>
                                    </m:sSubPr>
                                    <m:e>
                                      <m:r>
                                        <m:rPr/>
                                        <w:rPr>
                                          <w:rFonts w:ascii="Cambria Math" w:hAnsi="Cambria Math"/>
                                          <w:sz w:val="20"/>
                                          <w:lang w:val="it-IT"/>
                                        </w:rPr>
                                        <m:t>t</m:t>
                                      </m:r>
                                      <m:ctrlPr>
                                        <w:rPr>
                                          <w:rFonts w:ascii="Cambria Math" w:hAnsi="Cambria Math"/>
                                          <w:bCs/>
                                          <w:i/>
                                          <w:sz w:val="20"/>
                                          <w:lang w:val="it-IT"/>
                                        </w:rPr>
                                      </m:ctrlPr>
                                    </m:e>
                                    <m:sub>
                                      <m:r>
                                        <m:rPr/>
                                        <w:rPr>
                                          <w:rFonts w:ascii="Cambria Math" w:hAnsi="Cambria Math"/>
                                          <w:sz w:val="20"/>
                                          <w:lang w:val="it-IT"/>
                                        </w:rPr>
                                        <m:t>i</m:t>
                                      </m:r>
                                      <m:ctrlPr>
                                        <w:rPr>
                                          <w:rFonts w:ascii="Cambria Math" w:hAnsi="Cambria Math"/>
                                          <w:bCs/>
                                          <w:i/>
                                          <w:sz w:val="20"/>
                                          <w:lang w:val="it-IT"/>
                                        </w:rPr>
                                      </m:ctrlPr>
                                    </m:sub>
                                  </m:sSub>
                                  <m:ctrlPr>
                                    <w:rPr>
                                      <w:rFonts w:ascii="Cambria Math" w:hAnsi="Cambria Math"/>
                                      <w:bCs/>
                                      <w:i/>
                                      <w:sz w:val="20"/>
                                      <w:lang w:val="it-IT"/>
                                    </w:rPr>
                                  </m:ctrlPr>
                                </m:e>
                              </m:d>
                              <m:r>
                                <m:rPr>
                                  <m:lit/>
                                </m:rPr>
                                <w:rPr>
                                  <w:rFonts w:ascii="Cambria Math" w:hAnsi="Cambria Math"/>
                                  <w:sz w:val="20"/>
                                  <w:lang w:val="it-IT"/>
                                </w:rPr>
                                <m:t>}</m:t>
                              </m:r>
                            </m:oMath>
                            <w:r>
                              <w:rPr>
                                <w:bCs/>
                                <w:sz w:val="20"/>
                                <w:lang w:val="it-IT"/>
                              </w:rPr>
                              <w:t xml:space="preserve">   // 生成候选修复值</w:t>
                            </w:r>
                          </w:p>
                          <w:p w14:paraId="0C47A997">
                            <w:pPr>
                              <w:adjustRightInd w:val="0"/>
                              <w:snapToGrid w:val="0"/>
                              <w:spacing w:after="60" w:line="260" w:lineRule="exact"/>
                              <w:rPr>
                                <w:bCs/>
                                <w:sz w:val="20"/>
                                <w:lang w:val="it-IT"/>
                              </w:rPr>
                            </w:pPr>
                            <w:r>
                              <w:rPr>
                                <w:bCs/>
                                <w:sz w:val="20"/>
                                <w:lang w:val="it-IT"/>
                              </w:rPr>
                              <w:t xml:space="preserve">10: </w:t>
                            </w:r>
                            <w:r>
                              <w:rPr>
                                <w:bCs/>
                                <w:sz w:val="20"/>
                                <w:lang w:val="it-IT"/>
                              </w:rPr>
                              <w:tab/>
                            </w:r>
                            <w:r>
                              <w:rPr>
                                <w:bCs/>
                                <w:sz w:val="20"/>
                                <w:lang w:val="it-IT"/>
                              </w:rPr>
                              <w:tab/>
                            </w:r>
                            <m:oMath>
                              <m:r>
                                <m:rPr>
                                  <m:sty m:val="p"/>
                                </m:rPr>
                                <w:rPr>
                                  <w:rFonts w:ascii="Cambria Math" w:hAnsi="Cambria Math"/>
                                  <w:sz w:val="20"/>
                                  <w:lang w:val="it-IT"/>
                                </w:rPr>
                                <m:t>mid</m:t>
                              </m:r>
                              <m:r>
                                <m:rPr>
                                  <m:sty m:val="p"/>
                                </m:rPr>
                                <w:rPr>
                                  <w:rFonts w:hint="eastAsia" w:ascii="Cambria Math" w:hAnsi="Cambria Math"/>
                                  <w:sz w:val="20"/>
                                  <w:lang w:val="it-IT"/>
                                </w:rPr>
                                <m:t>←</m:t>
                              </m:r>
                              <m:r>
                                <m:rPr>
                                  <m:nor/>
                                  <m:sty m:val="p"/>
                                </m:rPr>
                                <w:rPr>
                                  <w:rFonts w:ascii="Cambria Math" w:hAnsi="Cambria Math"/>
                                  <w:bCs/>
                                  <w:sz w:val="20"/>
                                  <w:lang w:val="it-IT"/>
                                </w:rPr>
                                <m:t>median</m:t>
                              </m:r>
                              <m:d>
                                <m:dPr>
                                  <m:ctrlPr>
                                    <w:rPr>
                                      <w:rFonts w:ascii="Cambria Math" w:hAnsi="Cambria Math"/>
                                      <w:bCs/>
                                      <w:sz w:val="20"/>
                                      <w:lang w:val="it-IT"/>
                                    </w:rPr>
                                  </m:ctrlPr>
                                </m:dPr>
                                <m:e>
                                  <m:r>
                                    <m:rPr/>
                                    <w:rPr>
                                      <w:rFonts w:ascii="Cambria Math" w:hAnsi="Cambria Math"/>
                                      <w:sz w:val="20"/>
                                      <w:lang w:val="it-IT"/>
                                    </w:rPr>
                                    <m:t>C</m:t>
                                  </m:r>
                                  <m:ctrlPr>
                                    <w:rPr>
                                      <w:rFonts w:ascii="Cambria Math" w:hAnsi="Cambria Math"/>
                                      <w:bCs/>
                                      <w:i/>
                                      <w:sz w:val="20"/>
                                      <w:lang w:val="it-IT"/>
                                    </w:rPr>
                                  </m:ctrlPr>
                                </m:e>
                              </m:d>
                            </m:oMath>
                            <w:r>
                              <w:rPr>
                                <w:bCs/>
                                <w:sz w:val="20"/>
                                <w:lang w:val="it-IT"/>
                              </w:rPr>
                              <w:t xml:space="preserve">    </w:t>
                            </w:r>
                            <w:r>
                              <w:rPr>
                                <w:rFonts w:hint="eastAsia"/>
                                <w:bCs/>
                                <w:sz w:val="20"/>
                                <w:lang w:val="it-IT"/>
                              </w:rPr>
                              <w:t xml:space="preserve">// </w:t>
                            </w:r>
                            <w:r>
                              <w:rPr>
                                <w:rFonts w:hint="eastAsia"/>
                                <w:bCs/>
                                <w:sz w:val="20"/>
                              </w:rPr>
                              <w:t>取候选集合的中位数作为参考修复值</w:t>
                            </w:r>
                          </w:p>
                          <w:p w14:paraId="3441B7AF">
                            <w:pPr>
                              <w:adjustRightInd w:val="0"/>
                              <w:snapToGrid w:val="0"/>
                              <w:spacing w:after="60" w:line="260" w:lineRule="exact"/>
                              <w:rPr>
                                <w:bCs/>
                                <w:sz w:val="20"/>
                                <w:lang w:val="it-IT"/>
                              </w:rPr>
                            </w:pPr>
                            <w:r>
                              <w:rPr>
                                <w:bCs/>
                                <w:sz w:val="20"/>
                                <w:lang w:val="it-IT"/>
                              </w:rPr>
                              <w:t>11:</w:t>
                            </w:r>
                            <w:r>
                              <w:rPr>
                                <w:bCs/>
                                <w:sz w:val="20"/>
                                <w:lang w:val="it-IT"/>
                              </w:rPr>
                              <w:tab/>
                            </w:r>
                            <w:r>
                              <w:rPr>
                                <w:bCs/>
                                <w:sz w:val="20"/>
                                <w:lang w:val="it-IT"/>
                              </w:rPr>
                              <w:tab/>
                            </w:r>
                            <w:r>
                              <w:rPr>
                                <w:b/>
                                <w:sz w:val="20"/>
                                <w:lang w:val="it-IT"/>
                              </w:rPr>
                              <w:t>if</w:t>
                            </w:r>
                            <w:r>
                              <w:rPr>
                                <w:bCs/>
                                <w:sz w:val="20"/>
                                <w:lang w:val="it-IT"/>
                              </w:rPr>
                              <w:t xml:space="preserve"> </w:t>
                            </w:r>
                            <m:oMath>
                              <m:r>
                                <m:rPr/>
                                <w:rPr>
                                  <w:rFonts w:ascii="Cambria Math" w:hAnsi="Cambria Math"/>
                                  <w:sz w:val="20"/>
                                </w:rPr>
                                <m:t>mid</m:t>
                              </m:r>
                              <m:r>
                                <m:rPr/>
                                <w:rPr>
                                  <w:rFonts w:ascii="Cambria Math" w:hAnsi="Cambria Math"/>
                                  <w:sz w:val="20"/>
                                  <w:lang w:val="it-IT"/>
                                </w:rPr>
                                <m:t xml:space="preserve"> &lt; </m:t>
                              </m:r>
                              <m:r>
                                <m:rPr/>
                                <w:rPr>
                                  <w:rFonts w:ascii="Cambria Math" w:hAnsi="Cambria Math"/>
                                  <w:sz w:val="20"/>
                                </w:rPr>
                                <m:t>low</m:t>
                              </m:r>
                            </m:oMath>
                            <w:r>
                              <w:rPr>
                                <w:bCs/>
                                <w:sz w:val="20"/>
                                <w:lang w:val="it-IT"/>
                              </w:rPr>
                              <w:t xml:space="preserve"> </w:t>
                            </w:r>
                            <w:r>
                              <w:rPr>
                                <w:b/>
                                <w:sz w:val="20"/>
                                <w:lang w:val="it-IT"/>
                              </w:rPr>
                              <w:t>then</w:t>
                            </w:r>
                          </w:p>
                          <w:p w14:paraId="58308665">
                            <w:pPr>
                              <w:adjustRightInd w:val="0"/>
                              <w:snapToGrid w:val="0"/>
                              <w:spacing w:after="60" w:line="260" w:lineRule="exact"/>
                              <w:rPr>
                                <w:sz w:val="20"/>
                                <w:lang w:val="it-IT"/>
                              </w:rPr>
                            </w:pPr>
                            <w:r>
                              <w:rPr>
                                <w:sz w:val="20"/>
                                <w:lang w:val="it-IT"/>
                              </w:rPr>
                              <w:t>12:</w:t>
                            </w:r>
                            <w:r>
                              <w:rPr>
                                <w:sz w:val="20"/>
                                <w:lang w:val="it-IT"/>
                              </w:rPr>
                              <w:tab/>
                            </w:r>
                            <w:r>
                              <w:rPr>
                                <w:sz w:val="20"/>
                                <w:lang w:val="it-IT"/>
                              </w:rPr>
                              <w:tab/>
                            </w:r>
                            <w:r>
                              <w:rPr>
                                <w:sz w:val="20"/>
                                <w:lang w:val="it-IT"/>
                              </w:rPr>
                              <w:tab/>
                            </w:r>
                            <m:oMath>
                              <m:sSup>
                                <m:sSupPr>
                                  <m:ctrlPr>
                                    <w:rPr>
                                      <w:rFonts w:ascii="Cambria Math" w:hAnsi="Cambria Math"/>
                                      <w:i/>
                                      <w:sz w:val="20"/>
                                      <w:lang w:val="it-IT"/>
                                    </w:rPr>
                                  </m:ctrlPr>
                                </m:sSupPr>
                                <m:e>
                                  <m:r>
                                    <m:rPr/>
                                    <w:rPr>
                                      <w:rFonts w:ascii="Cambria Math" w:hAnsi="Cambria Math"/>
                                      <w:sz w:val="20"/>
                                      <w:lang w:val="it-IT"/>
                                    </w:rPr>
                                    <m:t>x</m:t>
                                  </m:r>
                                  <m:ctrlPr>
                                    <w:rPr>
                                      <w:rFonts w:ascii="Cambria Math" w:hAnsi="Cambria Math"/>
                                      <w:i/>
                                      <w:sz w:val="20"/>
                                      <w:lang w:val="it-IT"/>
                                    </w:rPr>
                                  </m:ctrlPr>
                                </m:e>
                                <m:sup>
                                  <m:r>
                                    <m:rPr/>
                                    <w:rPr>
                                      <w:rFonts w:hint="eastAsia" w:ascii="Cambria Math" w:hAnsi="Cambria Math"/>
                                      <w:sz w:val="20"/>
                                      <w:lang w:val="it-IT"/>
                                    </w:rPr>
                                    <m:t>∗</m:t>
                                  </m:r>
                                  <m:ctrlPr>
                                    <w:rPr>
                                      <w:rFonts w:ascii="Cambria Math" w:hAnsi="Cambria Math"/>
                                      <w:i/>
                                      <w:sz w:val="20"/>
                                      <w:lang w:val="it-IT"/>
                                    </w:rPr>
                                  </m:ctrlPr>
                                </m:sup>
                              </m:sSup>
                              <m:r>
                                <m:rPr>
                                  <m:sty m:val="p"/>
                                </m:rPr>
                                <w:rPr>
                                  <w:rFonts w:hint="eastAsia" w:ascii="Cambria Math" w:hAnsi="Cambria Math"/>
                                  <w:sz w:val="20"/>
                                  <w:lang w:val="it-IT"/>
                                </w:rPr>
                                <m:t>←</m:t>
                              </m:r>
                              <m:r>
                                <m:rPr/>
                                <w:rPr>
                                  <w:rFonts w:ascii="Cambria Math" w:hAnsi="Cambria Math"/>
                                  <w:sz w:val="20"/>
                                  <w:lang w:val="it-IT"/>
                                </w:rPr>
                                <m:t>low</m:t>
                              </m:r>
                            </m:oMath>
                            <w:r>
                              <w:rPr>
                                <w:sz w:val="20"/>
                                <w:lang w:val="it-IT"/>
                              </w:rPr>
                              <w:t xml:space="preserve">    // 若低于允许范围，则修正为下界</w:t>
                            </w:r>
                          </w:p>
                          <w:p w14:paraId="58A0B804">
                            <w:pPr>
                              <w:adjustRightInd w:val="0"/>
                              <w:snapToGrid w:val="0"/>
                              <w:spacing w:after="60" w:line="260" w:lineRule="exact"/>
                              <w:rPr>
                                <w:bCs/>
                                <w:sz w:val="20"/>
                                <w:lang w:val="it-IT"/>
                              </w:rPr>
                            </w:pPr>
                            <w:r>
                              <w:rPr>
                                <w:sz w:val="20"/>
                                <w:lang w:val="it-IT"/>
                              </w:rPr>
                              <w:t>13:</w:t>
                            </w:r>
                            <w:r>
                              <w:rPr>
                                <w:sz w:val="20"/>
                                <w:lang w:val="it-IT"/>
                              </w:rPr>
                              <w:tab/>
                            </w:r>
                            <w:r>
                              <w:rPr>
                                <w:sz w:val="20"/>
                                <w:lang w:val="it-IT"/>
                              </w:rPr>
                              <w:tab/>
                            </w:r>
                            <w:r>
                              <w:rPr>
                                <w:b/>
                                <w:bCs/>
                                <w:sz w:val="20"/>
                                <w:lang w:val="it-IT"/>
                              </w:rPr>
                              <w:t>else if</w:t>
                            </w:r>
                            <w:r>
                              <w:rPr>
                                <w:sz w:val="20"/>
                                <w:lang w:val="it-IT"/>
                              </w:rPr>
                              <w:t xml:space="preserve"> </w:t>
                            </w:r>
                            <m:oMath>
                              <m:r>
                                <m:rPr/>
                                <w:rPr>
                                  <w:rFonts w:ascii="Cambria Math" w:hAnsi="Cambria Math"/>
                                  <w:sz w:val="20"/>
                                </w:rPr>
                                <m:t>mid</m:t>
                              </m:r>
                              <m:r>
                                <m:rPr/>
                                <w:rPr>
                                  <w:rFonts w:ascii="Cambria Math" w:hAnsi="Cambria Math"/>
                                  <w:sz w:val="20"/>
                                  <w:lang w:val="it-IT"/>
                                </w:rPr>
                                <m:t xml:space="preserve"> &gt; h</m:t>
                              </m:r>
                              <m:r>
                                <m:rPr/>
                                <w:rPr>
                                  <w:rFonts w:ascii="Cambria Math" w:hAnsi="Cambria Math"/>
                                  <w:sz w:val="20"/>
                                </w:rPr>
                                <m:t>ig</m:t>
                              </m:r>
                              <m:r>
                                <m:rPr/>
                                <w:rPr>
                                  <w:rFonts w:ascii="Cambria Math" w:hAnsi="Cambria Math"/>
                                  <w:sz w:val="20"/>
                                  <w:lang w:val="it-IT"/>
                                </w:rPr>
                                <m:t>h</m:t>
                              </m:r>
                            </m:oMath>
                            <w:r>
                              <w:rPr>
                                <w:bCs/>
                                <w:sz w:val="20"/>
                                <w:lang w:val="it-IT"/>
                              </w:rPr>
                              <w:t xml:space="preserve"> </w:t>
                            </w:r>
                            <w:r>
                              <w:rPr>
                                <w:b/>
                                <w:sz w:val="20"/>
                                <w:lang w:val="it-IT"/>
                              </w:rPr>
                              <w:t>then</w:t>
                            </w:r>
                          </w:p>
                          <w:p w14:paraId="28C05DCD">
                            <w:pPr>
                              <w:adjustRightInd w:val="0"/>
                              <w:snapToGrid w:val="0"/>
                              <w:spacing w:after="60" w:line="260" w:lineRule="exact"/>
                              <w:rPr>
                                <w:sz w:val="20"/>
                                <w:lang w:val="it-IT"/>
                              </w:rPr>
                            </w:pPr>
                            <w:r>
                              <w:rPr>
                                <w:bCs/>
                                <w:sz w:val="20"/>
                                <w:lang w:val="it-IT"/>
                              </w:rPr>
                              <w:t>14:</w:t>
                            </w:r>
                            <w:r>
                              <w:rPr>
                                <w:bCs/>
                                <w:sz w:val="20"/>
                                <w:lang w:val="it-IT"/>
                              </w:rPr>
                              <w:tab/>
                            </w:r>
                            <w:r>
                              <w:rPr>
                                <w:bCs/>
                                <w:sz w:val="20"/>
                                <w:lang w:val="it-IT"/>
                              </w:rPr>
                              <w:tab/>
                            </w:r>
                            <w:r>
                              <w:rPr>
                                <w:bCs/>
                                <w:sz w:val="20"/>
                                <w:lang w:val="it-IT"/>
                              </w:rPr>
                              <w:tab/>
                            </w:r>
                            <m:oMath>
                              <m:sSup>
                                <m:sSupPr>
                                  <m:ctrlPr>
                                    <w:rPr>
                                      <w:rFonts w:ascii="Cambria Math" w:hAnsi="Cambria Math"/>
                                      <w:i/>
                                      <w:sz w:val="20"/>
                                      <w:lang w:val="it-IT"/>
                                    </w:rPr>
                                  </m:ctrlPr>
                                </m:sSupPr>
                                <m:e>
                                  <m:r>
                                    <m:rPr/>
                                    <w:rPr>
                                      <w:rFonts w:ascii="Cambria Math" w:hAnsi="Cambria Math"/>
                                      <w:sz w:val="20"/>
                                      <w:lang w:val="it-IT"/>
                                    </w:rPr>
                                    <m:t>x</m:t>
                                  </m:r>
                                  <m:ctrlPr>
                                    <w:rPr>
                                      <w:rFonts w:ascii="Cambria Math" w:hAnsi="Cambria Math"/>
                                      <w:i/>
                                      <w:sz w:val="20"/>
                                      <w:lang w:val="it-IT"/>
                                    </w:rPr>
                                  </m:ctrlPr>
                                </m:e>
                                <m:sup>
                                  <m:r>
                                    <m:rPr/>
                                    <w:rPr>
                                      <w:rFonts w:ascii="Cambria Math" w:hAnsi="Cambria Math" w:cs="Cambria Math"/>
                                      <w:sz w:val="20"/>
                                      <w:lang w:val="it-IT"/>
                                    </w:rPr>
                                    <m:t>∗</m:t>
                                  </m:r>
                                  <m:ctrlPr>
                                    <w:rPr>
                                      <w:rFonts w:ascii="Cambria Math" w:hAnsi="Cambria Math"/>
                                      <w:i/>
                                      <w:sz w:val="20"/>
                                      <w:lang w:val="it-IT"/>
                                    </w:rPr>
                                  </m:ctrlPr>
                                </m:sup>
                              </m:sSup>
                              <m:r>
                                <m:rPr>
                                  <m:sty m:val="p"/>
                                </m:rPr>
                                <w:rPr>
                                  <w:rFonts w:hint="eastAsia" w:ascii="Cambria Math" w:hAnsi="Cambria Math"/>
                                  <w:sz w:val="20"/>
                                  <w:lang w:val="it-IT"/>
                                </w:rPr>
                                <m:t>←</m:t>
                              </m:r>
                              <m:r>
                                <m:rPr/>
                                <w:rPr>
                                  <w:rFonts w:ascii="Cambria Math" w:hAnsi="Cambria Math"/>
                                  <w:sz w:val="20"/>
                                  <w:lang w:val="it-IT"/>
                                </w:rPr>
                                <m:t>high</m:t>
                              </m:r>
                            </m:oMath>
                            <w:r>
                              <w:rPr>
                                <w:sz w:val="20"/>
                                <w:lang w:val="it-IT"/>
                              </w:rPr>
                              <w:t xml:space="preserve">   // 若高于允许范围，则修正为上界</w:t>
                            </w:r>
                          </w:p>
                          <w:p w14:paraId="76DB4DF9">
                            <w:pPr>
                              <w:adjustRightInd w:val="0"/>
                              <w:snapToGrid w:val="0"/>
                              <w:spacing w:after="60" w:line="260" w:lineRule="exact"/>
                              <w:rPr>
                                <w:sz w:val="20"/>
                                <w:lang w:val="it-IT"/>
                              </w:rPr>
                            </w:pPr>
                            <w:r>
                              <w:rPr>
                                <w:sz w:val="20"/>
                                <w:lang w:val="it-IT"/>
                              </w:rPr>
                              <w:t>15:</w:t>
                            </w:r>
                            <w:r>
                              <w:rPr>
                                <w:sz w:val="20"/>
                                <w:lang w:val="it-IT"/>
                              </w:rPr>
                              <w:tab/>
                            </w:r>
                            <w:r>
                              <w:rPr>
                                <w:sz w:val="20"/>
                                <w:lang w:val="it-IT"/>
                              </w:rPr>
                              <w:tab/>
                            </w:r>
                            <w:r>
                              <w:rPr>
                                <w:b/>
                                <w:bCs/>
                                <w:sz w:val="20"/>
                                <w:lang w:val="it-IT"/>
                              </w:rPr>
                              <w:t>else</w:t>
                            </w:r>
                          </w:p>
                          <w:p w14:paraId="564B34C1">
                            <w:pPr>
                              <w:adjustRightInd w:val="0"/>
                              <w:snapToGrid w:val="0"/>
                              <w:spacing w:after="60" w:line="260" w:lineRule="exact"/>
                              <w:rPr>
                                <w:sz w:val="20"/>
                                <w:lang w:val="it-IT"/>
                              </w:rPr>
                            </w:pPr>
                            <w:r>
                              <w:rPr>
                                <w:sz w:val="20"/>
                                <w:lang w:val="it-IT"/>
                              </w:rPr>
                              <w:t>16:</w:t>
                            </w:r>
                            <w:r>
                              <w:rPr>
                                <w:sz w:val="20"/>
                                <w:lang w:val="it-IT"/>
                              </w:rPr>
                              <w:tab/>
                            </w:r>
                            <w:r>
                              <w:rPr>
                                <w:sz w:val="20"/>
                                <w:lang w:val="it-IT"/>
                              </w:rPr>
                              <w:tab/>
                            </w:r>
                            <w:r>
                              <w:rPr>
                                <w:sz w:val="20"/>
                                <w:lang w:val="it-IT"/>
                              </w:rPr>
                              <w:tab/>
                            </w:r>
                            <m:oMath>
                              <m:sSup>
                                <m:sSupPr>
                                  <m:ctrlPr>
                                    <w:rPr>
                                      <w:rFonts w:ascii="Cambria Math" w:hAnsi="Cambria Math"/>
                                      <w:i/>
                                      <w:sz w:val="20"/>
                                      <w:lang w:val="it-IT"/>
                                    </w:rPr>
                                  </m:ctrlPr>
                                </m:sSupPr>
                                <m:e>
                                  <m:r>
                                    <m:rPr/>
                                    <w:rPr>
                                      <w:rFonts w:ascii="Cambria Math" w:hAnsi="Cambria Math"/>
                                      <w:sz w:val="20"/>
                                      <w:lang w:val="it-IT"/>
                                    </w:rPr>
                                    <m:t>x</m:t>
                                  </m:r>
                                  <m:ctrlPr>
                                    <w:rPr>
                                      <w:rFonts w:ascii="Cambria Math" w:hAnsi="Cambria Math"/>
                                      <w:i/>
                                      <w:sz w:val="20"/>
                                      <w:lang w:val="it-IT"/>
                                    </w:rPr>
                                  </m:ctrlPr>
                                </m:e>
                                <m:sup>
                                  <m:r>
                                    <m:rPr/>
                                    <w:rPr>
                                      <w:rFonts w:ascii="Cambria Math" w:hAnsi="Cambria Math" w:cs="Cambria Math"/>
                                      <w:sz w:val="20"/>
                                      <w:lang w:val="it-IT"/>
                                    </w:rPr>
                                    <m:t>∗</m:t>
                                  </m:r>
                                  <m:ctrlPr>
                                    <w:rPr>
                                      <w:rFonts w:ascii="Cambria Math" w:hAnsi="Cambria Math"/>
                                      <w:i/>
                                      <w:sz w:val="20"/>
                                      <w:lang w:val="it-IT"/>
                                    </w:rPr>
                                  </m:ctrlPr>
                                </m:sup>
                              </m:sSup>
                              <m:r>
                                <m:rPr>
                                  <m:sty m:val="p"/>
                                </m:rPr>
                                <w:rPr>
                                  <w:rFonts w:hint="eastAsia" w:ascii="Cambria Math" w:hAnsi="Cambria Math"/>
                                  <w:sz w:val="20"/>
                                  <w:lang w:val="it-IT"/>
                                </w:rPr>
                                <m:t>←</m:t>
                              </m:r>
                              <m:r>
                                <m:rPr/>
                                <w:rPr>
                                  <w:rFonts w:ascii="Cambria Math" w:hAnsi="Cambria Math"/>
                                  <w:sz w:val="20"/>
                                  <w:lang w:val="it-IT"/>
                                </w:rPr>
                                <m:t>mid</m:t>
                              </m:r>
                            </m:oMath>
                          </w:p>
                          <w:p w14:paraId="1E33AE27">
                            <w:pPr>
                              <w:pStyle w:val="13"/>
                              <w:pBdr>
                                <w:bottom w:val="single" w:color="auto" w:sz="4" w:space="14"/>
                              </w:pBdr>
                              <w:adjustRightInd w:val="0"/>
                              <w:snapToGrid w:val="0"/>
                              <w:spacing w:after="60" w:line="260" w:lineRule="exact"/>
                              <w:ind w:left="0" w:leftChars="0"/>
                              <w:rPr>
                                <w:sz w:val="20"/>
                                <w:lang w:val="it-IT"/>
                              </w:rPr>
                            </w:pPr>
                            <w:r>
                              <w:rPr>
                                <w:sz w:val="20"/>
                                <w:lang w:val="it-IT"/>
                              </w:rPr>
                              <w:t>17</w:t>
                            </w:r>
                            <w:r>
                              <w:rPr>
                                <w:rFonts w:hint="eastAsia"/>
                                <w:sz w:val="20"/>
                                <w:lang w:val="it-IT"/>
                              </w:rPr>
                              <w:t>:</w:t>
                            </w:r>
                            <w:r>
                              <w:rPr>
                                <w:sz w:val="20"/>
                                <w:lang w:val="it-IT"/>
                              </w:rPr>
                              <w:tab/>
                            </w:r>
                            <w:r>
                              <w:rPr>
                                <w:rFonts w:hint="eastAsia"/>
                                <w:b/>
                                <w:sz w:val="20"/>
                                <w:lang w:val="it-IT"/>
                              </w:rPr>
                              <w:t>return</w:t>
                            </w:r>
                            <w:r>
                              <w:rPr>
                                <w:rFonts w:hint="eastAsia"/>
                                <w:sz w:val="20"/>
                                <w:lang w:val="it-IT"/>
                              </w:rPr>
                              <w:t xml:space="preserve"> </w:t>
                            </w:r>
                            <m:oMath>
                              <m:sSup>
                                <m:sSupPr>
                                  <m:ctrlPr>
                                    <w:rPr>
                                      <w:rFonts w:ascii="Cambria Math" w:hAnsi="Cambria Math"/>
                                      <w:i/>
                                      <w:sz w:val="20"/>
                                    </w:rPr>
                                  </m:ctrlPr>
                                </m:sSupPr>
                                <m:e>
                                  <m:r>
                                    <m:rPr/>
                                    <w:rPr>
                                      <w:rFonts w:ascii="Cambria Math" w:hAnsi="Cambria Math"/>
                                      <w:sz w:val="20"/>
                                    </w:rPr>
                                    <m:t>x</m:t>
                                  </m:r>
                                  <m:ctrlPr>
                                    <w:rPr>
                                      <w:rFonts w:ascii="Cambria Math" w:hAnsi="Cambria Math"/>
                                      <w:i/>
                                      <w:sz w:val="20"/>
                                    </w:rPr>
                                  </m:ctrlPr>
                                </m:e>
                                <m:sup>
                                  <m:r>
                                    <m:rPr/>
                                    <w:rPr>
                                      <w:rFonts w:ascii="Cambria Math" w:hAnsi="Cambria Math" w:cs="Cambria Math"/>
                                      <w:sz w:val="20"/>
                                    </w:rPr>
                                    <m:t>∗</m:t>
                                  </m:r>
                                  <m:ctrlPr>
                                    <w:rPr>
                                      <w:rFonts w:ascii="Cambria Math" w:hAnsi="Cambria Math"/>
                                      <w:i/>
                                      <w:sz w:val="20"/>
                                    </w:rPr>
                                  </m:ctrlPr>
                                </m:sup>
                              </m:sSup>
                            </m:oMath>
                          </w:p>
                          <w:p w14:paraId="3FACC012">
                            <w:pPr>
                              <w:adjustRightInd w:val="0"/>
                              <w:snapToGrid w:val="0"/>
                              <w:spacing w:after="60" w:line="260" w:lineRule="exact"/>
                              <w:rPr>
                                <w:sz w:val="20"/>
                                <w:lang w:val="it-IT"/>
                              </w:rPr>
                            </w:pPr>
                          </w:p>
                        </w:txbxContent>
                      </wps:txbx>
                      <wps:bodyPr rot="0" vert="horz" wrap="square" lIns="91440" tIns="0" rIns="91440" bIns="45720" anchor="t" anchorCtr="0" upright="1">
                        <a:noAutofit/>
                      </wps:bodyPr>
                    </wps:wsp>
                  </a:graphicData>
                </a:graphic>
              </wp:inline>
            </w:drawing>
          </mc:Choice>
          <mc:Fallback>
            <w:pict>
              <v:shape id="_x0000_s1026" o:spid="_x0000_s1026" o:spt="202" type="#_x0000_t202" style="height:345.65pt;width:415.3pt;" fillcolor="#FFFFFF" filled="t" stroked="f" coordsize="21600,21600" o:gfxdata="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DaQBta1QAAAAUBAAAPAAAAAAAAAAEAIAAAACIAAABkcnMvZG93bnJldi54bWxQSwECFAAU&#10;AAAACACHTuJASHuy7i0CAAA9BAAADgAAAAAAAAABACAAAAAkAQAAZHJzL2Uyb0RvYy54bWxQSwUG&#10;AAAAAAYABgBZAQAAwwUAAAAA&#10;">
                <v:fill on="t" focussize="0,0"/>
                <v:stroke on="f"/>
                <v:imagedata o:title=""/>
                <o:lock v:ext="edit" aspectratio="f"/>
                <v:textbox inset="2.54mm,0mm,2.54mm,1.27mm">
                  <w:txbxContent>
                    <w:p w14:paraId="250F8716">
                      <w:pPr>
                        <w:pStyle w:val="13"/>
                        <w:pBdr>
                          <w:top w:val="single" w:color="auto" w:sz="6" w:space="1"/>
                          <w:bottom w:val="single" w:color="auto" w:sz="4" w:space="1"/>
                        </w:pBdr>
                        <w:adjustRightInd w:val="0"/>
                        <w:snapToGrid w:val="0"/>
                        <w:spacing w:after="60" w:line="276" w:lineRule="auto"/>
                        <w:ind w:left="0" w:leftChars="0"/>
                        <w:rPr>
                          <w:sz w:val="20"/>
                        </w:rPr>
                      </w:pPr>
                      <w:r>
                        <w:rPr>
                          <w:rFonts w:hint="eastAsia"/>
                          <w:b/>
                          <w:sz w:val="20"/>
                        </w:rPr>
                        <w:t>算法3.1</w:t>
                      </w:r>
                      <w:r>
                        <w:rPr>
                          <w:rFonts w:hint="eastAsia"/>
                          <w:sz w:val="20"/>
                        </w:rPr>
                        <w:t xml:space="preserve"> 流式场景下的SCREEN算法</w:t>
                      </w:r>
                    </w:p>
                    <w:p w14:paraId="5FBE1841">
                      <w:pPr>
                        <w:pStyle w:val="13"/>
                        <w:adjustRightInd w:val="0"/>
                        <w:snapToGrid w:val="0"/>
                        <w:spacing w:after="60" w:line="260" w:lineRule="exact"/>
                        <w:ind w:left="0" w:leftChars="0"/>
                        <w:rPr>
                          <w:sz w:val="20"/>
                        </w:rPr>
                      </w:pPr>
                      <w:r>
                        <w:rPr>
                          <w:rFonts w:hint="eastAsia"/>
                          <w:b/>
                          <w:sz w:val="20"/>
                        </w:rPr>
                        <w:t>输入:</w:t>
                      </w:r>
                      <w:r>
                        <w:rPr>
                          <w:sz w:val="20"/>
                        </w:rPr>
                        <w:t xml:space="preserve"> </w:t>
                      </w:r>
                      <w:r>
                        <w:rPr>
                          <w:rFonts w:hint="eastAsia"/>
                          <w:sz w:val="20"/>
                        </w:rPr>
                        <w:t>待清洗数据集</w:t>
                      </w:r>
                      <m:oMath>
                        <m:r>
                          <m:rPr/>
                          <w:rPr>
                            <w:rFonts w:ascii="Cambria Math" w:hAnsi="Cambria Math"/>
                            <w:sz w:val="20"/>
                          </w:rPr>
                          <m:t>x</m:t>
                        </m:r>
                      </m:oMath>
                      <w:r>
                        <w:rPr>
                          <w:rFonts w:hint="eastAsia"/>
                          <w:sz w:val="20"/>
                        </w:rPr>
                        <w:t>，时间戳序列</w:t>
                      </w:r>
                      <m:oMath>
                        <m:r>
                          <m:rPr/>
                          <w:rPr>
                            <w:rFonts w:hint="eastAsia" w:ascii="Cambria Math" w:hAnsi="Cambria Math"/>
                            <w:sz w:val="20"/>
                          </w:rPr>
                          <m:t>t</m:t>
                        </m:r>
                      </m:oMath>
                      <w:r>
                        <w:rPr>
                          <w:rFonts w:hint="eastAsia"/>
                          <w:sz w:val="20"/>
                        </w:rPr>
                        <w:t>，速度阈值</w:t>
                      </w:r>
                      <m:oMath>
                        <m:sSub>
                          <m:sSubPr>
                            <m:ctrlPr>
                              <w:rPr>
                                <w:rFonts w:ascii="Cambria Math" w:hAnsi="Cambria Math"/>
                                <w:i/>
                                <w:sz w:val="20"/>
                              </w:rPr>
                            </m:ctrlPr>
                          </m:sSubPr>
                          <m:e>
                            <m:r>
                              <m:rPr/>
                              <w:rPr>
                                <w:rFonts w:hint="eastAsia" w:ascii="Cambria Math" w:hAnsi="Cambria Math"/>
                                <w:sz w:val="20"/>
                              </w:rPr>
                              <m:t>s</m:t>
                            </m:r>
                            <m:ctrlPr>
                              <w:rPr>
                                <w:rFonts w:hint="eastAsia" w:ascii="Cambria Math" w:hAnsi="Cambria Math"/>
                                <w:i/>
                                <w:sz w:val="20"/>
                              </w:rPr>
                            </m:ctrlPr>
                          </m:e>
                          <m:sub>
                            <m:r>
                              <m:rPr/>
                              <w:rPr>
                                <w:rFonts w:ascii="Cambria Math" w:hAnsi="Cambria Math"/>
                                <w:sz w:val="20"/>
                              </w:rPr>
                              <m:t>max</m:t>
                            </m:r>
                            <m:ctrlPr>
                              <w:rPr>
                                <w:rFonts w:ascii="Cambria Math" w:hAnsi="Cambria Math"/>
                                <w:i/>
                                <w:sz w:val="20"/>
                              </w:rPr>
                            </m:ctrlPr>
                          </m:sub>
                        </m:sSub>
                        <m:r>
                          <m:rPr/>
                          <w:rPr>
                            <w:rFonts w:ascii="Cambria Math" w:hAnsi="Cambria Math"/>
                            <w:sz w:val="20"/>
                          </w:rPr>
                          <m:t>,</m:t>
                        </m:r>
                        <m:sSub>
                          <m:sSubPr>
                            <m:ctrlPr>
                              <w:rPr>
                                <w:rFonts w:ascii="Cambria Math" w:hAnsi="Cambria Math"/>
                                <w:i/>
                                <w:sz w:val="20"/>
                              </w:rPr>
                            </m:ctrlPr>
                          </m:sSubPr>
                          <m:e>
                            <m:r>
                              <m:rPr/>
                              <w:rPr>
                                <w:rFonts w:ascii="Cambria Math" w:hAnsi="Cambria Math"/>
                                <w:sz w:val="20"/>
                              </w:rPr>
                              <m:t>s</m:t>
                            </m:r>
                            <m:ctrlPr>
                              <w:rPr>
                                <w:rFonts w:ascii="Cambria Math" w:hAnsi="Cambria Math"/>
                                <w:i/>
                                <w:sz w:val="20"/>
                              </w:rPr>
                            </m:ctrlPr>
                          </m:e>
                          <m:sub>
                            <m:r>
                              <m:rPr/>
                              <w:rPr>
                                <w:rFonts w:ascii="Cambria Math" w:hAnsi="Cambria Math"/>
                                <w:sz w:val="20"/>
                              </w:rPr>
                              <m:t>min</m:t>
                            </m:r>
                            <m:ctrlPr>
                              <w:rPr>
                                <w:rFonts w:ascii="Cambria Math" w:hAnsi="Cambria Math"/>
                                <w:i/>
                                <w:sz w:val="20"/>
                              </w:rPr>
                            </m:ctrlPr>
                          </m:sub>
                        </m:sSub>
                      </m:oMath>
                      <w:r>
                        <w:rPr>
                          <w:rFonts w:hint="eastAsia"/>
                          <w:sz w:val="20"/>
                        </w:rPr>
                        <w:t>，滑动窗口</w:t>
                      </w:r>
                      <m:oMath>
                        <m:r>
                          <m:rPr>
                            <m:sty m:val="p"/>
                          </m:rPr>
                          <w:rPr>
                            <w:rFonts w:ascii="Cambria Math" w:hAnsi="Cambria Math"/>
                            <w:sz w:val="20"/>
                          </w:rPr>
                          <m:t>w</m:t>
                        </m:r>
                      </m:oMath>
                    </w:p>
                    <w:p w14:paraId="1AB562F9">
                      <w:pPr>
                        <w:pStyle w:val="13"/>
                        <w:adjustRightInd w:val="0"/>
                        <w:snapToGrid w:val="0"/>
                        <w:spacing w:after="60" w:line="260" w:lineRule="exact"/>
                        <w:ind w:left="0" w:leftChars="0"/>
                        <w:rPr>
                          <w:sz w:val="20"/>
                        </w:rPr>
                      </w:pPr>
                      <w:r>
                        <w:rPr>
                          <w:rFonts w:hint="eastAsia"/>
                          <w:b/>
                          <w:sz w:val="20"/>
                        </w:rPr>
                        <w:t>输出</w:t>
                      </w:r>
                      <w:r>
                        <w:rPr>
                          <w:b/>
                          <w:sz w:val="20"/>
                        </w:rPr>
                        <w:t xml:space="preserve">: </w:t>
                      </w:r>
                      <w:r>
                        <w:rPr>
                          <w:rFonts w:hint="eastAsia"/>
                          <w:sz w:val="20"/>
                        </w:rPr>
                        <w:t>清洗完成的数据集</w:t>
                      </w:r>
                      <m:oMath>
                        <m:sSup>
                          <m:sSupPr>
                            <m:ctrlPr>
                              <w:rPr>
                                <w:rFonts w:ascii="Cambria Math" w:hAnsi="Cambria Math"/>
                                <w:i/>
                                <w:sz w:val="20"/>
                              </w:rPr>
                            </m:ctrlPr>
                          </m:sSupPr>
                          <m:e>
                            <m:r>
                              <m:rPr/>
                              <w:rPr>
                                <w:rFonts w:ascii="Cambria Math" w:hAnsi="Cambria Math"/>
                                <w:sz w:val="20"/>
                              </w:rPr>
                              <m:t>x</m:t>
                            </m:r>
                            <m:ctrlPr>
                              <w:rPr>
                                <w:rFonts w:ascii="Cambria Math" w:hAnsi="Cambria Math"/>
                                <w:i/>
                                <w:sz w:val="20"/>
                              </w:rPr>
                            </m:ctrlPr>
                          </m:e>
                          <m:sup>
                            <m:r>
                              <m:rPr/>
                              <w:rPr>
                                <w:rFonts w:hint="eastAsia" w:ascii="Cambria Math" w:hAnsi="Cambria Math"/>
                                <w:sz w:val="20"/>
                              </w:rPr>
                              <m:t>∗</m:t>
                            </m:r>
                            <m:ctrlPr>
                              <w:rPr>
                                <w:rFonts w:ascii="Cambria Math" w:hAnsi="Cambria Math"/>
                                <w:i/>
                                <w:sz w:val="20"/>
                              </w:rPr>
                            </m:ctrlPr>
                          </m:sup>
                        </m:sSup>
                      </m:oMath>
                    </w:p>
                    <w:p w14:paraId="3BA2B516">
                      <w:pPr>
                        <w:adjustRightInd w:val="0"/>
                        <w:snapToGrid w:val="0"/>
                        <w:spacing w:before="120" w:after="60" w:line="260" w:lineRule="exact"/>
                        <w:rPr>
                          <w:i/>
                          <w:sz w:val="20"/>
                        </w:rPr>
                      </w:pPr>
                      <w:r>
                        <w:rPr>
                          <w:rFonts w:hint="eastAsia"/>
                          <w:sz w:val="20"/>
                        </w:rPr>
                        <w:t xml:space="preserve">1: </w:t>
                      </w:r>
                      <w:r>
                        <w:rPr>
                          <w:sz w:val="20"/>
                        </w:rPr>
                        <w:t xml:space="preserve"> </w:t>
                      </w:r>
                      <w:r>
                        <w:rPr>
                          <w:sz w:val="20"/>
                        </w:rPr>
                        <w:tab/>
                      </w:r>
                      <m:oMath>
                        <m:r>
                          <m:rPr/>
                          <w:rPr>
                            <w:rFonts w:ascii="Cambria Math" w:hAnsi="Cambria Math"/>
                            <w:sz w:val="20"/>
                          </w:rPr>
                          <m:t>n</m:t>
                        </m:r>
                        <m:r>
                          <m:rPr>
                            <m:sty m:val="p"/>
                          </m:rPr>
                          <w:rPr>
                            <w:rFonts w:hint="eastAsia" w:ascii="Cambria Math" w:hAnsi="Cambria Math"/>
                            <w:sz w:val="20"/>
                          </w:rPr>
                          <m:t>←</m:t>
                        </m:r>
                        <m:r>
                          <m:rPr/>
                          <w:rPr>
                            <w:rFonts w:ascii="Cambria Math" w:hAnsi="Cambria Math"/>
                            <w:sz w:val="20"/>
                            <w:lang w:val="it-IT"/>
                          </w:rPr>
                          <m:t>length</m:t>
                        </m:r>
                        <m:d>
                          <m:dPr>
                            <m:ctrlPr>
                              <w:rPr>
                                <w:rFonts w:ascii="Cambria Math" w:hAnsi="Cambria Math"/>
                                <w:i/>
                                <w:sz w:val="20"/>
                                <w:lang w:val="it-IT"/>
                              </w:rPr>
                            </m:ctrlPr>
                          </m:dPr>
                          <m:e>
                            <m:r>
                              <m:rPr>
                                <m:sty m:val="p"/>
                                <m:scr m:val="script"/>
                              </m:rPr>
                              <w:rPr>
                                <w:rFonts w:ascii="Cambria Math" w:hAnsi="Cambria Math"/>
                                <w:sz w:val="20"/>
                              </w:rPr>
                              <m:t>T</m:t>
                            </m:r>
                            <m:ctrlPr>
                              <w:rPr>
                                <w:rFonts w:ascii="Cambria Math" w:hAnsi="Cambria Math"/>
                                <w:sz w:val="20"/>
                              </w:rPr>
                            </m:ctrlPr>
                          </m:e>
                        </m:d>
                      </m:oMath>
                    </w:p>
                    <w:p w14:paraId="6C09E388">
                      <w:pPr>
                        <w:adjustRightInd w:val="0"/>
                        <w:snapToGrid w:val="0"/>
                        <w:spacing w:after="60" w:line="260" w:lineRule="exact"/>
                        <w:rPr>
                          <w:sz w:val="20"/>
                          <w:lang w:val="it-IT"/>
                        </w:rPr>
                      </w:pPr>
                      <w:r>
                        <w:rPr>
                          <w:rFonts w:hint="eastAsia"/>
                          <w:sz w:val="20"/>
                          <w:lang w:val="it-IT"/>
                        </w:rPr>
                        <w:t xml:space="preserve">2: </w:t>
                      </w:r>
                      <w:r>
                        <w:rPr>
                          <w:sz w:val="20"/>
                          <w:lang w:val="it-IT"/>
                        </w:rPr>
                        <w:t xml:space="preserve"> </w:t>
                      </w:r>
                      <w:r>
                        <w:rPr>
                          <w:sz w:val="20"/>
                          <w:lang w:val="it-IT"/>
                        </w:rPr>
                        <w:tab/>
                      </w:r>
                      <w:r>
                        <w:rPr>
                          <w:rFonts w:hint="eastAsia"/>
                          <w:b/>
                          <w:bCs/>
                          <w:sz w:val="20"/>
                          <w:lang w:val="it-IT"/>
                        </w:rPr>
                        <w:t>for</w:t>
                      </w:r>
                      <w:r>
                        <w:rPr>
                          <w:sz w:val="20"/>
                          <w:lang w:val="it-IT"/>
                        </w:rPr>
                        <w:t xml:space="preserve"> </w:t>
                      </w:r>
                      <m:oMath>
                        <m:r>
                          <m:rPr/>
                          <w:rPr>
                            <w:rFonts w:ascii="Cambria Math" w:hAnsi="Cambria Math"/>
                            <w:sz w:val="20"/>
                            <w:lang w:val="it-IT"/>
                          </w:rPr>
                          <m:t xml:space="preserve">k </m:t>
                        </m:r>
                        <m:r>
                          <m:rPr>
                            <m:sty m:val="p"/>
                          </m:rPr>
                          <w:rPr>
                            <w:rFonts w:hint="eastAsia" w:ascii="Cambria Math" w:hAnsi="Cambria Math"/>
                            <w:sz w:val="20"/>
                            <w:lang w:val="it-IT"/>
                          </w:rPr>
                          <m:t>←</m:t>
                        </m:r>
                        <m:r>
                          <m:rPr/>
                          <w:rPr>
                            <w:rFonts w:ascii="Cambria Math" w:hAnsi="Cambria Math"/>
                            <w:sz w:val="20"/>
                            <w:lang w:val="it-IT"/>
                          </w:rPr>
                          <m:t>1</m:t>
                        </m:r>
                      </m:oMath>
                      <w:r>
                        <w:rPr>
                          <w:sz w:val="20"/>
                          <w:lang w:val="it-IT"/>
                        </w:rPr>
                        <w:t xml:space="preserve"> </w:t>
                      </w:r>
                      <w:r>
                        <w:rPr>
                          <w:b/>
                          <w:bCs/>
                          <w:sz w:val="20"/>
                          <w:lang w:val="it-IT"/>
                        </w:rPr>
                        <w:t>to</w:t>
                      </w:r>
                      <w:r>
                        <w:rPr>
                          <w:sz w:val="20"/>
                          <w:lang w:val="it-IT"/>
                        </w:rPr>
                        <w:t xml:space="preserve"> </w:t>
                      </w:r>
                      <m:oMath>
                        <m:r>
                          <m:rPr/>
                          <w:rPr>
                            <w:rFonts w:ascii="Cambria Math" w:hAnsi="Cambria Math"/>
                            <w:sz w:val="20"/>
                            <w:lang w:val="it-IT"/>
                          </w:rPr>
                          <m:t>n</m:t>
                        </m:r>
                      </m:oMath>
                      <w:r>
                        <w:rPr>
                          <w:sz w:val="20"/>
                          <w:lang w:val="it-IT"/>
                        </w:rPr>
                        <w:t xml:space="preserve"> </w:t>
                      </w:r>
                      <w:r>
                        <w:rPr>
                          <w:b/>
                          <w:sz w:val="20"/>
                          <w:lang w:val="it-IT"/>
                        </w:rPr>
                        <w:t>do</w:t>
                      </w:r>
                    </w:p>
                    <w:p w14:paraId="526AD0BE">
                      <w:pPr>
                        <w:adjustRightInd w:val="0"/>
                        <w:snapToGrid w:val="0"/>
                        <w:spacing w:after="60" w:line="260" w:lineRule="exact"/>
                        <w:rPr>
                          <w:sz w:val="20"/>
                          <w:lang w:val="it-IT"/>
                        </w:rPr>
                      </w:pPr>
                      <w:r>
                        <w:rPr>
                          <w:sz w:val="20"/>
                          <w:lang w:val="it-IT"/>
                        </w:rPr>
                        <w:t xml:space="preserve">3:      </w:t>
                      </w:r>
                      <m:oMath>
                        <m:r>
                          <m:rPr/>
                          <w:rPr>
                            <w:rFonts w:ascii="Cambria Math" w:hAnsi="Cambria Math"/>
                            <w:sz w:val="20"/>
                            <w:lang w:val="it-IT"/>
                          </w:rPr>
                          <m:t>C</m:t>
                        </m:r>
                        <m:r>
                          <m:rPr>
                            <m:sty m:val="p"/>
                          </m:rPr>
                          <w:rPr>
                            <w:rFonts w:hint="eastAsia" w:ascii="Cambria Math" w:hAnsi="Cambria Math"/>
                            <w:sz w:val="20"/>
                            <w:lang w:val="it-IT"/>
                          </w:rPr>
                          <m:t>←</m:t>
                        </m:r>
                        <m:r>
                          <m:rPr>
                            <m:lit/>
                          </m:rPr>
                          <w:rPr>
                            <w:rFonts w:ascii="Cambria Math" w:hAnsi="Cambria Math"/>
                            <w:sz w:val="20"/>
                            <w:lang w:val="it-IT"/>
                          </w:rPr>
                          <m:t>{</m:t>
                        </m:r>
                        <m:sSub>
                          <m:sSubPr>
                            <m:ctrlPr>
                              <w:rPr>
                                <w:rFonts w:ascii="Cambria Math" w:hAnsi="Cambria Math"/>
                                <w:i/>
                                <w:sz w:val="20"/>
                                <w:lang w:val="it-IT"/>
                              </w:rPr>
                            </m:ctrlPr>
                          </m:sSubPr>
                          <m:e>
                            <m:r>
                              <m:rPr/>
                              <w:rPr>
                                <w:rFonts w:ascii="Cambria Math" w:hAnsi="Cambria Math"/>
                                <w:sz w:val="20"/>
                                <w:lang w:val="it-IT"/>
                              </w:rPr>
                              <m:t>x</m:t>
                            </m:r>
                            <m:ctrlPr>
                              <w:rPr>
                                <w:rFonts w:ascii="Cambria Math" w:hAnsi="Cambria Math"/>
                                <w:i/>
                                <w:sz w:val="20"/>
                                <w:lang w:val="it-IT"/>
                              </w:rPr>
                            </m:ctrlPr>
                          </m:e>
                          <m:sub>
                            <m:r>
                              <m:rPr/>
                              <w:rPr>
                                <w:rFonts w:ascii="Cambria Math" w:hAnsi="Cambria Math"/>
                                <w:sz w:val="20"/>
                                <w:lang w:val="it-IT"/>
                              </w:rPr>
                              <m:t>k</m:t>
                            </m:r>
                            <m:ctrlPr>
                              <w:rPr>
                                <w:rFonts w:ascii="Cambria Math" w:hAnsi="Cambria Math"/>
                                <w:i/>
                                <w:sz w:val="20"/>
                                <w:lang w:val="it-IT"/>
                              </w:rPr>
                            </m:ctrlPr>
                          </m:sub>
                        </m:sSub>
                        <m:r>
                          <m:rPr>
                            <m:lit/>
                          </m:rPr>
                          <w:rPr>
                            <w:rFonts w:ascii="Cambria Math" w:hAnsi="Cambria Math"/>
                            <w:sz w:val="20"/>
                            <w:lang w:val="it-IT"/>
                          </w:rPr>
                          <m:t>}</m:t>
                        </m:r>
                      </m:oMath>
                      <w:r>
                        <w:rPr>
                          <w:sz w:val="20"/>
                          <w:lang w:val="it-IT"/>
                        </w:rPr>
                        <w:t xml:space="preserve">     // 初始化候选集合，保留当前原始值</w:t>
                      </w:r>
                    </w:p>
                    <w:p w14:paraId="66D6D812">
                      <w:pPr>
                        <w:adjustRightInd w:val="0"/>
                        <w:snapToGrid w:val="0"/>
                        <w:spacing w:after="60" w:line="260" w:lineRule="exact"/>
                        <w:rPr>
                          <w:sz w:val="20"/>
                          <w:lang w:val="it-IT"/>
                        </w:rPr>
                      </w:pPr>
                      <w:r>
                        <w:rPr>
                          <w:sz w:val="20"/>
                          <w:lang w:val="it-IT"/>
                        </w:rPr>
                        <w:t xml:space="preserve">4:      </w:t>
                      </w:r>
                      <m:oMath>
                        <m:r>
                          <m:rPr/>
                          <w:rPr>
                            <w:rFonts w:ascii="Cambria Math" w:hAnsi="Cambria Math"/>
                            <w:sz w:val="20"/>
                            <w:lang w:val="it-IT"/>
                          </w:rPr>
                          <m:t>low</m:t>
                        </m:r>
                        <m:r>
                          <m:rPr>
                            <m:sty m:val="p"/>
                          </m:rPr>
                          <w:rPr>
                            <w:rFonts w:hint="eastAsia" w:ascii="Cambria Math" w:hAnsi="Cambria Math"/>
                            <w:sz w:val="20"/>
                            <w:lang w:val="it-IT"/>
                          </w:rPr>
                          <m:t>←</m:t>
                        </m:r>
                        <m:sSubSup>
                          <m:sSubSupPr>
                            <m:ctrlPr>
                              <w:rPr>
                                <w:rFonts w:ascii="Cambria Math" w:hAnsi="Cambria Math"/>
                                <w:i/>
                                <w:sz w:val="20"/>
                                <w:lang w:val="it-IT"/>
                              </w:rPr>
                            </m:ctrlPr>
                          </m:sSubSupPr>
                          <m:e>
                            <m:r>
                              <m:rPr/>
                              <w:rPr>
                                <w:rFonts w:ascii="Cambria Math" w:hAnsi="Cambria Math"/>
                                <w:sz w:val="20"/>
                                <w:lang w:val="it-IT"/>
                              </w:rPr>
                              <m:t>x</m:t>
                            </m:r>
                            <m:ctrlPr>
                              <w:rPr>
                                <w:rFonts w:ascii="Cambria Math" w:hAnsi="Cambria Math"/>
                                <w:i/>
                                <w:sz w:val="20"/>
                                <w:lang w:val="it-IT"/>
                              </w:rPr>
                            </m:ctrlPr>
                          </m:e>
                          <m:sub>
                            <m:r>
                              <m:rPr/>
                              <w:rPr>
                                <w:rFonts w:ascii="Cambria Math" w:hAnsi="Cambria Math"/>
                                <w:sz w:val="20"/>
                                <w:lang w:val="it-IT"/>
                              </w:rPr>
                              <m:t>k−1</m:t>
                            </m:r>
                            <m:ctrlPr>
                              <w:rPr>
                                <w:rFonts w:ascii="Cambria Math" w:hAnsi="Cambria Math"/>
                                <w:i/>
                                <w:sz w:val="20"/>
                                <w:lang w:val="it-IT"/>
                              </w:rPr>
                            </m:ctrlPr>
                          </m:sub>
                          <m:sup>
                            <m:r>
                              <m:rPr/>
                              <w:rPr>
                                <w:rFonts w:hint="eastAsia" w:ascii="Cambria Math" w:hAnsi="Cambria Math"/>
                                <w:sz w:val="20"/>
                                <w:lang w:val="it-IT"/>
                              </w:rPr>
                              <m:t>∗</m:t>
                            </m:r>
                            <m:ctrlPr>
                              <w:rPr>
                                <w:rFonts w:hint="eastAsia" w:ascii="Cambria Math" w:hAnsi="Cambria Math"/>
                                <w:i/>
                                <w:sz w:val="20"/>
                                <w:lang w:val="it-IT"/>
                              </w:rPr>
                            </m:ctrlPr>
                          </m:sup>
                        </m:sSubSup>
                        <m:r>
                          <m:rPr/>
                          <w:rPr>
                            <w:rFonts w:ascii="Cambria Math" w:hAnsi="Cambria Math"/>
                            <w:sz w:val="20"/>
                            <w:lang w:val="it-IT"/>
                          </w:rPr>
                          <m:t>+</m:t>
                        </m:r>
                        <m:sSub>
                          <m:sSubPr>
                            <m:ctrlPr>
                              <w:rPr>
                                <w:rFonts w:ascii="Cambria Math" w:hAnsi="Cambria Math"/>
                                <w:i/>
                                <w:sz w:val="20"/>
                                <w:lang w:val="it-IT"/>
                              </w:rPr>
                            </m:ctrlPr>
                          </m:sSubPr>
                          <m:e>
                            <m:r>
                              <m:rPr/>
                              <w:rPr>
                                <w:rFonts w:ascii="Cambria Math" w:hAnsi="Cambria Math"/>
                                <w:sz w:val="20"/>
                                <w:lang w:val="it-IT"/>
                              </w:rPr>
                              <m:t>s</m:t>
                            </m:r>
                            <m:ctrlPr>
                              <w:rPr>
                                <w:rFonts w:ascii="Cambria Math" w:hAnsi="Cambria Math"/>
                                <w:i/>
                                <w:sz w:val="20"/>
                                <w:lang w:val="it-IT"/>
                              </w:rPr>
                            </m:ctrlPr>
                          </m:e>
                          <m:sub>
                            <m:r>
                              <m:rPr/>
                              <w:rPr>
                                <w:rFonts w:ascii="Cambria Math" w:hAnsi="Cambria Math"/>
                                <w:sz w:val="20"/>
                                <w:lang w:val="it-IT"/>
                              </w:rPr>
                              <m:t>min</m:t>
                            </m:r>
                            <m:ctrlPr>
                              <w:rPr>
                                <w:rFonts w:ascii="Cambria Math" w:hAnsi="Cambria Math"/>
                                <w:i/>
                                <w:sz w:val="20"/>
                                <w:lang w:val="it-IT"/>
                              </w:rPr>
                            </m:ctrlPr>
                          </m:sub>
                        </m:sSub>
                        <m:r>
                          <m:rPr>
                            <m:sty m:val="p"/>
                          </m:rPr>
                          <w:rPr>
                            <w:rFonts w:hint="eastAsia" w:ascii="Cambria Math" w:hAnsi="Cambria Math"/>
                            <w:sz w:val="20"/>
                            <w:lang w:val="it-IT"/>
                          </w:rPr>
                          <m:t>×</m:t>
                        </m:r>
                        <m:d>
                          <m:dPr>
                            <m:ctrlPr>
                              <w:rPr>
                                <w:rFonts w:ascii="Cambria Math" w:hAnsi="Cambria Math"/>
                                <w:i/>
                                <w:sz w:val="20"/>
                                <w:lang w:val="it-IT"/>
                              </w:rPr>
                            </m:ctrlPr>
                          </m:dPr>
                          <m:e>
                            <m:sSub>
                              <m:sSubPr>
                                <m:ctrlPr>
                                  <w:rPr>
                                    <w:rFonts w:ascii="Cambria Math" w:hAnsi="Cambria Math"/>
                                    <w:i/>
                                    <w:sz w:val="20"/>
                                    <w:lang w:val="it-IT"/>
                                  </w:rPr>
                                </m:ctrlPr>
                              </m:sSubPr>
                              <m:e>
                                <m:r>
                                  <m:rPr/>
                                  <w:rPr>
                                    <w:rFonts w:ascii="Cambria Math" w:hAnsi="Cambria Math"/>
                                    <w:sz w:val="20"/>
                                    <w:lang w:val="it-IT"/>
                                  </w:rPr>
                                  <m:t>t</m:t>
                                </m:r>
                                <m:ctrlPr>
                                  <w:rPr>
                                    <w:rFonts w:ascii="Cambria Math" w:hAnsi="Cambria Math"/>
                                    <w:i/>
                                    <w:sz w:val="20"/>
                                    <w:lang w:val="it-IT"/>
                                  </w:rPr>
                                </m:ctrlPr>
                              </m:e>
                              <m:sub>
                                <m:r>
                                  <m:rPr/>
                                  <w:rPr>
                                    <w:rFonts w:ascii="Cambria Math" w:hAnsi="Cambria Math"/>
                                    <w:sz w:val="20"/>
                                    <w:lang w:val="it-IT"/>
                                  </w:rPr>
                                  <m:t>k</m:t>
                                </m:r>
                                <m:ctrlPr>
                                  <w:rPr>
                                    <w:rFonts w:ascii="Cambria Math" w:hAnsi="Cambria Math"/>
                                    <w:i/>
                                    <w:sz w:val="20"/>
                                    <w:lang w:val="it-IT"/>
                                  </w:rPr>
                                </m:ctrlPr>
                              </m:sub>
                            </m:sSub>
                            <m:r>
                              <m:rPr/>
                              <w:rPr>
                                <w:rFonts w:ascii="Cambria Math" w:hAnsi="Cambria Math"/>
                                <w:sz w:val="20"/>
                                <w:lang w:val="it-IT"/>
                              </w:rPr>
                              <m:t>−</m:t>
                            </m:r>
                            <m:sSub>
                              <m:sSubPr>
                                <m:ctrlPr>
                                  <w:rPr>
                                    <w:rFonts w:ascii="Cambria Math" w:hAnsi="Cambria Math"/>
                                    <w:i/>
                                    <w:sz w:val="20"/>
                                    <w:lang w:val="it-IT"/>
                                  </w:rPr>
                                </m:ctrlPr>
                              </m:sSubPr>
                              <m:e>
                                <m:r>
                                  <m:rPr/>
                                  <w:rPr>
                                    <w:rFonts w:ascii="Cambria Math" w:hAnsi="Cambria Math"/>
                                    <w:sz w:val="20"/>
                                    <w:lang w:val="it-IT"/>
                                  </w:rPr>
                                  <m:t>t</m:t>
                                </m:r>
                                <m:ctrlPr>
                                  <w:rPr>
                                    <w:rFonts w:ascii="Cambria Math" w:hAnsi="Cambria Math"/>
                                    <w:i/>
                                    <w:sz w:val="20"/>
                                    <w:lang w:val="it-IT"/>
                                  </w:rPr>
                                </m:ctrlPr>
                              </m:e>
                              <m:sub>
                                <m:r>
                                  <m:rPr/>
                                  <w:rPr>
                                    <w:rFonts w:ascii="Cambria Math" w:hAnsi="Cambria Math"/>
                                    <w:sz w:val="20"/>
                                    <w:lang w:val="it-IT"/>
                                  </w:rPr>
                                  <m:t>k−1</m:t>
                                </m:r>
                                <m:ctrlPr>
                                  <w:rPr>
                                    <w:rFonts w:ascii="Cambria Math" w:hAnsi="Cambria Math"/>
                                    <w:i/>
                                    <w:sz w:val="20"/>
                                    <w:lang w:val="it-IT"/>
                                  </w:rPr>
                                </m:ctrlPr>
                              </m:sub>
                            </m:sSub>
                            <m:ctrlPr>
                              <w:rPr>
                                <w:rFonts w:ascii="Cambria Math" w:hAnsi="Cambria Math"/>
                                <w:i/>
                                <w:sz w:val="20"/>
                                <w:lang w:val="it-IT"/>
                              </w:rPr>
                            </m:ctrlPr>
                          </m:e>
                        </m:d>
                      </m:oMath>
                      <w:r>
                        <w:rPr>
                          <w:sz w:val="20"/>
                          <w:lang w:val="it-IT"/>
                        </w:rPr>
                        <w:t xml:space="preserve">    // 根据前一个已清洗点计算当前点的</w:t>
                      </w:r>
                      <w:r>
                        <w:rPr>
                          <w:rFonts w:hint="eastAsia"/>
                          <w:sz w:val="20"/>
                          <w:lang w:val="it-IT"/>
                        </w:rPr>
                        <w:t>下界</w:t>
                      </w:r>
                    </w:p>
                    <w:p w14:paraId="5B2C1C94">
                      <w:pPr>
                        <w:adjustRightInd w:val="0"/>
                        <w:snapToGrid w:val="0"/>
                        <w:spacing w:after="60" w:line="260" w:lineRule="exact"/>
                        <w:rPr>
                          <w:sz w:val="20"/>
                          <w:lang w:val="it-IT"/>
                        </w:rPr>
                      </w:pPr>
                      <w:r>
                        <w:rPr>
                          <w:sz w:val="20"/>
                          <w:lang w:val="it-IT"/>
                        </w:rPr>
                        <w:t>5</w:t>
                      </w:r>
                      <w:r>
                        <w:rPr>
                          <w:rFonts w:hint="eastAsia"/>
                          <w:sz w:val="20"/>
                          <w:lang w:val="it-IT"/>
                        </w:rPr>
                        <w:t xml:space="preserve">: </w:t>
                      </w:r>
                      <w:r>
                        <w:rPr>
                          <w:sz w:val="20"/>
                          <w:lang w:val="it-IT"/>
                        </w:rPr>
                        <w:t xml:space="preserve">     </w:t>
                      </w:r>
                      <m:oMath>
                        <m:r>
                          <m:rPr/>
                          <w:rPr>
                            <w:rFonts w:ascii="Cambria Math" w:hAnsi="Cambria Math"/>
                            <w:sz w:val="20"/>
                            <w:lang w:val="it-IT"/>
                          </w:rPr>
                          <m:t>high</m:t>
                        </m:r>
                        <m:r>
                          <m:rPr>
                            <m:sty m:val="p"/>
                          </m:rPr>
                          <w:rPr>
                            <w:rFonts w:hint="eastAsia" w:ascii="Cambria Math" w:hAnsi="Cambria Math"/>
                            <w:sz w:val="20"/>
                            <w:lang w:val="it-IT"/>
                          </w:rPr>
                          <m:t>←</m:t>
                        </m:r>
                        <m:sSubSup>
                          <m:sSubSupPr>
                            <m:ctrlPr>
                              <w:rPr>
                                <w:rFonts w:ascii="Cambria Math" w:hAnsi="Cambria Math"/>
                                <w:i/>
                                <w:sz w:val="20"/>
                                <w:lang w:val="it-IT"/>
                              </w:rPr>
                            </m:ctrlPr>
                          </m:sSubSupPr>
                          <m:e>
                            <m:r>
                              <m:rPr/>
                              <w:rPr>
                                <w:rFonts w:ascii="Cambria Math" w:hAnsi="Cambria Math"/>
                                <w:sz w:val="20"/>
                                <w:lang w:val="it-IT"/>
                              </w:rPr>
                              <m:t>x</m:t>
                            </m:r>
                            <m:ctrlPr>
                              <w:rPr>
                                <w:rFonts w:ascii="Cambria Math" w:hAnsi="Cambria Math"/>
                                <w:i/>
                                <w:sz w:val="20"/>
                                <w:lang w:val="it-IT"/>
                              </w:rPr>
                            </m:ctrlPr>
                          </m:e>
                          <m:sub>
                            <m:r>
                              <m:rPr/>
                              <w:rPr>
                                <w:rFonts w:ascii="Cambria Math" w:hAnsi="Cambria Math"/>
                                <w:sz w:val="20"/>
                                <w:lang w:val="it-IT"/>
                              </w:rPr>
                              <m:t>k−1</m:t>
                            </m:r>
                            <m:ctrlPr>
                              <w:rPr>
                                <w:rFonts w:ascii="Cambria Math" w:hAnsi="Cambria Math"/>
                                <w:i/>
                                <w:sz w:val="20"/>
                                <w:lang w:val="it-IT"/>
                              </w:rPr>
                            </m:ctrlPr>
                          </m:sub>
                          <m:sup>
                            <m:r>
                              <m:rPr/>
                              <w:rPr>
                                <w:rFonts w:ascii="Cambria Math" w:hAnsi="Cambria Math" w:cs="Cambria Math"/>
                                <w:sz w:val="20"/>
                                <w:lang w:val="it-IT"/>
                              </w:rPr>
                              <m:t>∗</m:t>
                            </m:r>
                            <m:ctrlPr>
                              <w:rPr>
                                <w:rFonts w:ascii="Cambria Math" w:hAnsi="Cambria Math" w:cs="Cambria Math"/>
                                <w:i/>
                                <w:sz w:val="20"/>
                                <w:lang w:val="it-IT"/>
                              </w:rPr>
                            </m:ctrlPr>
                          </m:sup>
                        </m:sSubSup>
                        <m:r>
                          <m:rPr/>
                          <w:rPr>
                            <w:rFonts w:ascii="Cambria Math" w:hAnsi="Cambria Math"/>
                            <w:sz w:val="20"/>
                            <w:lang w:val="it-IT"/>
                          </w:rPr>
                          <m:t>+</m:t>
                        </m:r>
                        <m:sSub>
                          <m:sSubPr>
                            <m:ctrlPr>
                              <w:rPr>
                                <w:rFonts w:ascii="Cambria Math" w:hAnsi="Cambria Math"/>
                                <w:i/>
                                <w:sz w:val="20"/>
                                <w:lang w:val="it-IT"/>
                              </w:rPr>
                            </m:ctrlPr>
                          </m:sSubPr>
                          <m:e>
                            <m:r>
                              <m:rPr/>
                              <w:rPr>
                                <w:rFonts w:ascii="Cambria Math" w:hAnsi="Cambria Math"/>
                                <w:sz w:val="20"/>
                                <w:lang w:val="it-IT"/>
                              </w:rPr>
                              <m:t>s</m:t>
                            </m:r>
                            <m:ctrlPr>
                              <w:rPr>
                                <w:rFonts w:ascii="Cambria Math" w:hAnsi="Cambria Math"/>
                                <w:i/>
                                <w:sz w:val="20"/>
                                <w:lang w:val="it-IT"/>
                              </w:rPr>
                            </m:ctrlPr>
                          </m:e>
                          <m:sub>
                            <m:r>
                              <m:rPr/>
                              <w:rPr>
                                <w:rFonts w:ascii="Cambria Math" w:hAnsi="Cambria Math"/>
                                <w:sz w:val="20"/>
                                <w:lang w:val="it-IT"/>
                              </w:rPr>
                              <m:t>max</m:t>
                            </m:r>
                            <m:ctrlPr>
                              <w:rPr>
                                <w:rFonts w:ascii="Cambria Math" w:hAnsi="Cambria Math"/>
                                <w:i/>
                                <w:sz w:val="20"/>
                                <w:lang w:val="it-IT"/>
                              </w:rPr>
                            </m:ctrlPr>
                          </m:sub>
                        </m:sSub>
                        <m:r>
                          <m:rPr>
                            <m:sty m:val="p"/>
                          </m:rPr>
                          <w:rPr>
                            <w:rFonts w:hint="eastAsia" w:ascii="Cambria Math" w:hAnsi="Cambria Math"/>
                            <w:sz w:val="20"/>
                            <w:lang w:val="it-IT"/>
                          </w:rPr>
                          <m:t>×</m:t>
                        </m:r>
                        <m:d>
                          <m:dPr>
                            <m:ctrlPr>
                              <w:rPr>
                                <w:rFonts w:ascii="Cambria Math" w:hAnsi="Cambria Math"/>
                                <w:i/>
                                <w:sz w:val="20"/>
                                <w:lang w:val="it-IT"/>
                              </w:rPr>
                            </m:ctrlPr>
                          </m:dPr>
                          <m:e>
                            <m:sSub>
                              <m:sSubPr>
                                <m:ctrlPr>
                                  <w:rPr>
                                    <w:rFonts w:ascii="Cambria Math" w:hAnsi="Cambria Math"/>
                                    <w:i/>
                                    <w:sz w:val="20"/>
                                    <w:lang w:val="it-IT"/>
                                  </w:rPr>
                                </m:ctrlPr>
                              </m:sSubPr>
                              <m:e>
                                <m:r>
                                  <m:rPr/>
                                  <w:rPr>
                                    <w:rFonts w:ascii="Cambria Math" w:hAnsi="Cambria Math"/>
                                    <w:sz w:val="20"/>
                                    <w:lang w:val="it-IT"/>
                                  </w:rPr>
                                  <m:t>t</m:t>
                                </m:r>
                                <m:ctrlPr>
                                  <w:rPr>
                                    <w:rFonts w:ascii="Cambria Math" w:hAnsi="Cambria Math"/>
                                    <w:i/>
                                    <w:sz w:val="20"/>
                                    <w:lang w:val="it-IT"/>
                                  </w:rPr>
                                </m:ctrlPr>
                              </m:e>
                              <m:sub>
                                <m:r>
                                  <m:rPr/>
                                  <w:rPr>
                                    <w:rFonts w:ascii="Cambria Math" w:hAnsi="Cambria Math"/>
                                    <w:sz w:val="20"/>
                                    <w:lang w:val="it-IT"/>
                                  </w:rPr>
                                  <m:t>k</m:t>
                                </m:r>
                                <m:ctrlPr>
                                  <w:rPr>
                                    <w:rFonts w:ascii="Cambria Math" w:hAnsi="Cambria Math"/>
                                    <w:i/>
                                    <w:sz w:val="20"/>
                                    <w:lang w:val="it-IT"/>
                                  </w:rPr>
                                </m:ctrlPr>
                              </m:sub>
                            </m:sSub>
                            <m:r>
                              <m:rPr/>
                              <w:rPr>
                                <w:rFonts w:ascii="Cambria Math" w:hAnsi="Cambria Math"/>
                                <w:sz w:val="20"/>
                                <w:lang w:val="it-IT"/>
                              </w:rPr>
                              <m:t>−</m:t>
                            </m:r>
                            <m:sSub>
                              <m:sSubPr>
                                <m:ctrlPr>
                                  <w:rPr>
                                    <w:rFonts w:ascii="Cambria Math" w:hAnsi="Cambria Math"/>
                                    <w:i/>
                                    <w:sz w:val="20"/>
                                    <w:lang w:val="it-IT"/>
                                  </w:rPr>
                                </m:ctrlPr>
                              </m:sSubPr>
                              <m:e>
                                <m:r>
                                  <m:rPr/>
                                  <w:rPr>
                                    <w:rFonts w:ascii="Cambria Math" w:hAnsi="Cambria Math"/>
                                    <w:sz w:val="20"/>
                                    <w:lang w:val="it-IT"/>
                                  </w:rPr>
                                  <m:t>t</m:t>
                                </m:r>
                                <m:ctrlPr>
                                  <w:rPr>
                                    <w:rFonts w:ascii="Cambria Math" w:hAnsi="Cambria Math"/>
                                    <w:i/>
                                    <w:sz w:val="20"/>
                                    <w:lang w:val="it-IT"/>
                                  </w:rPr>
                                </m:ctrlPr>
                              </m:e>
                              <m:sub>
                                <m:r>
                                  <m:rPr/>
                                  <w:rPr>
                                    <w:rFonts w:ascii="Cambria Math" w:hAnsi="Cambria Math"/>
                                    <w:sz w:val="20"/>
                                    <w:lang w:val="it-IT"/>
                                  </w:rPr>
                                  <m:t>k−1</m:t>
                                </m:r>
                                <m:ctrlPr>
                                  <w:rPr>
                                    <w:rFonts w:ascii="Cambria Math" w:hAnsi="Cambria Math"/>
                                    <w:i/>
                                    <w:sz w:val="20"/>
                                    <w:lang w:val="it-IT"/>
                                  </w:rPr>
                                </m:ctrlPr>
                              </m:sub>
                            </m:sSub>
                            <m:ctrlPr>
                              <w:rPr>
                                <w:rFonts w:ascii="Cambria Math" w:hAnsi="Cambria Math"/>
                                <w:i/>
                                <w:sz w:val="20"/>
                                <w:lang w:val="it-IT"/>
                              </w:rPr>
                            </m:ctrlPr>
                          </m:e>
                        </m:d>
                      </m:oMath>
                      <w:r>
                        <w:rPr>
                          <w:sz w:val="20"/>
                          <w:lang w:val="it-IT"/>
                        </w:rPr>
                        <w:t xml:space="preserve">   // 根据前一个已清洗点计算当前点的</w:t>
                      </w:r>
                      <w:r>
                        <w:rPr>
                          <w:rFonts w:hint="eastAsia"/>
                          <w:sz w:val="20"/>
                          <w:lang w:val="it-IT"/>
                        </w:rPr>
                        <w:t>上界</w:t>
                      </w:r>
                    </w:p>
                    <w:p w14:paraId="46514523">
                      <w:pPr>
                        <w:adjustRightInd w:val="0"/>
                        <w:snapToGrid w:val="0"/>
                        <w:spacing w:after="60" w:line="260" w:lineRule="exact"/>
                        <w:rPr>
                          <w:b/>
                          <w:sz w:val="20"/>
                        </w:rPr>
                      </w:pPr>
                      <w:r>
                        <w:rPr>
                          <w:sz w:val="20"/>
                          <w:lang w:val="it-IT"/>
                        </w:rPr>
                        <w:t xml:space="preserve">6:  </w:t>
                      </w:r>
                      <w:r>
                        <w:rPr>
                          <w:sz w:val="20"/>
                          <w:lang w:val="it-IT"/>
                        </w:rPr>
                        <w:tab/>
                      </w:r>
                      <w:r>
                        <w:rPr>
                          <w:sz w:val="20"/>
                          <w:lang w:val="it-IT"/>
                        </w:rPr>
                        <w:t xml:space="preserve">   </w:t>
                      </w:r>
                      <w:r>
                        <w:rPr>
                          <w:rFonts w:hint="eastAsia"/>
                          <w:b/>
                          <w:bCs/>
                          <w:sz w:val="20"/>
                          <w:lang w:val="it-IT"/>
                        </w:rPr>
                        <w:t>for</w:t>
                      </w:r>
                      <w:r>
                        <w:rPr>
                          <w:sz w:val="20"/>
                          <w:lang w:val="it-IT"/>
                        </w:rPr>
                        <w:t xml:space="preserve"> </w:t>
                      </w:r>
                      <m:oMath>
                        <m:r>
                          <m:rPr/>
                          <w:rPr>
                            <w:rFonts w:ascii="Cambria Math" w:hAnsi="Cambria Math"/>
                            <w:sz w:val="20"/>
                            <w:lang w:val="it-IT"/>
                          </w:rPr>
                          <m:t xml:space="preserve">i </m:t>
                        </m:r>
                        <m:r>
                          <m:rPr>
                            <m:sty m:val="p"/>
                          </m:rPr>
                          <w:rPr>
                            <w:rFonts w:hint="eastAsia" w:ascii="Cambria Math" w:hAnsi="Cambria Math"/>
                            <w:sz w:val="20"/>
                            <w:lang w:val="it-IT"/>
                          </w:rPr>
                          <m:t>←</m:t>
                        </m:r>
                        <m:r>
                          <m:rPr/>
                          <w:rPr>
                            <w:rFonts w:ascii="Cambria Math" w:hAnsi="Cambria Math"/>
                            <w:sz w:val="20"/>
                            <w:lang w:val="it-IT"/>
                          </w:rPr>
                          <m:t>k+1</m:t>
                        </m:r>
                      </m:oMath>
                      <w:r>
                        <w:rPr>
                          <w:sz w:val="20"/>
                          <w:lang w:val="it-IT"/>
                        </w:rPr>
                        <w:t xml:space="preserve"> </w:t>
                      </w:r>
                      <w:r>
                        <w:rPr>
                          <w:b/>
                          <w:bCs/>
                          <w:sz w:val="20"/>
                          <w:lang w:val="it-IT"/>
                        </w:rPr>
                        <w:t>to</w:t>
                      </w:r>
                      <w:r>
                        <w:rPr>
                          <w:sz w:val="20"/>
                          <w:lang w:val="it-IT"/>
                        </w:rPr>
                        <w:t xml:space="preserve"> </w:t>
                      </w:r>
                      <m:oMath>
                        <m:r>
                          <m:rPr/>
                          <w:rPr>
                            <w:rFonts w:ascii="Cambria Math" w:hAnsi="Cambria Math"/>
                            <w:sz w:val="20"/>
                            <w:lang w:val="it-IT"/>
                          </w:rPr>
                          <m:t>n</m:t>
                        </m:r>
                      </m:oMath>
                      <w:r>
                        <w:rPr>
                          <w:sz w:val="20"/>
                          <w:lang w:val="it-IT"/>
                        </w:rPr>
                        <w:t xml:space="preserve"> </w:t>
                      </w:r>
                      <w:r>
                        <w:rPr>
                          <w:b/>
                          <w:sz w:val="20"/>
                          <w:lang w:val="it-IT"/>
                        </w:rPr>
                        <w:t>do</w:t>
                      </w:r>
                    </w:p>
                    <w:p w14:paraId="36D634B8">
                      <w:pPr>
                        <w:adjustRightInd w:val="0"/>
                        <w:snapToGrid w:val="0"/>
                        <w:spacing w:after="60" w:line="260" w:lineRule="exact"/>
                        <w:rPr>
                          <w:bCs/>
                          <w:sz w:val="20"/>
                          <w:lang w:val="it-IT"/>
                        </w:rPr>
                      </w:pPr>
                      <w:r>
                        <w:rPr>
                          <w:bCs/>
                          <w:sz w:val="20"/>
                          <w:lang w:val="it-IT"/>
                        </w:rPr>
                        <w:t xml:space="preserve">7: </w:t>
                      </w:r>
                      <w:r>
                        <w:rPr>
                          <w:bCs/>
                          <w:sz w:val="20"/>
                          <w:lang w:val="it-IT"/>
                        </w:rPr>
                        <w:tab/>
                      </w:r>
                      <w:r>
                        <w:rPr>
                          <w:bCs/>
                          <w:sz w:val="20"/>
                          <w:lang w:val="it-IT"/>
                        </w:rPr>
                        <w:t xml:space="preserve">   </w:t>
                      </w:r>
                      <w:r>
                        <w:rPr>
                          <w:bCs/>
                          <w:sz w:val="20"/>
                          <w:lang w:val="it-IT"/>
                        </w:rPr>
                        <w:tab/>
                      </w:r>
                      <w:r>
                        <w:rPr>
                          <w:bCs/>
                          <w:sz w:val="20"/>
                          <w:lang w:val="it-IT"/>
                        </w:rPr>
                        <w:tab/>
                      </w:r>
                      <w:r>
                        <w:rPr>
                          <w:rFonts w:hint="eastAsia"/>
                          <w:b/>
                          <w:sz w:val="20"/>
                          <w:lang w:val="it-IT"/>
                        </w:rPr>
                        <w:t>if</w:t>
                      </w:r>
                      <w:r>
                        <w:rPr>
                          <w:rFonts w:hint="eastAsia"/>
                          <w:bCs/>
                          <w:sz w:val="20"/>
                          <w:lang w:val="it-IT"/>
                        </w:rPr>
                        <w:t xml:space="preserve"> </w:t>
                      </w:r>
                      <m:oMath>
                        <m:sSub>
                          <m:sSubPr>
                            <m:ctrlPr>
                              <w:rPr>
                                <w:rFonts w:ascii="Cambria Math" w:hAnsi="Cambria Math"/>
                                <w:bCs/>
                                <w:i/>
                                <w:sz w:val="20"/>
                                <w:lang w:val="it-IT"/>
                              </w:rPr>
                            </m:ctrlPr>
                          </m:sSubPr>
                          <m:e>
                            <m:r>
                              <m:rPr/>
                              <w:rPr>
                                <w:rFonts w:ascii="Cambria Math" w:hAnsi="Cambria Math"/>
                                <w:sz w:val="20"/>
                                <w:lang w:val="it-IT"/>
                              </w:rPr>
                              <m:t>t</m:t>
                            </m:r>
                            <m:ctrlPr>
                              <w:rPr>
                                <w:rFonts w:ascii="Cambria Math" w:hAnsi="Cambria Math"/>
                                <w:bCs/>
                                <w:i/>
                                <w:sz w:val="20"/>
                                <w:lang w:val="it-IT"/>
                              </w:rPr>
                            </m:ctrlPr>
                          </m:e>
                          <m:sub>
                            <m:r>
                              <m:rPr/>
                              <w:rPr>
                                <w:rFonts w:ascii="Cambria Math" w:hAnsi="Cambria Math"/>
                                <w:sz w:val="20"/>
                                <w:lang w:val="it-IT"/>
                              </w:rPr>
                              <m:t>i</m:t>
                            </m:r>
                            <m:ctrlPr>
                              <w:rPr>
                                <w:rFonts w:ascii="Cambria Math" w:hAnsi="Cambria Math"/>
                                <w:bCs/>
                                <w:i/>
                                <w:sz w:val="20"/>
                                <w:lang w:val="it-IT"/>
                              </w:rPr>
                            </m:ctrlPr>
                          </m:sub>
                        </m:sSub>
                        <m:r>
                          <m:rPr/>
                          <w:rPr>
                            <w:rFonts w:ascii="Cambria Math" w:hAnsi="Cambria Math"/>
                            <w:sz w:val="20"/>
                            <w:lang w:val="it-IT"/>
                          </w:rPr>
                          <m:t>&gt;</m:t>
                        </m:r>
                        <m:sSub>
                          <m:sSubPr>
                            <m:ctrlPr>
                              <w:rPr>
                                <w:rFonts w:ascii="Cambria Math" w:hAnsi="Cambria Math"/>
                                <w:bCs/>
                                <w:i/>
                                <w:sz w:val="20"/>
                                <w:lang w:val="it-IT"/>
                              </w:rPr>
                            </m:ctrlPr>
                          </m:sSubPr>
                          <m:e>
                            <m:r>
                              <m:rPr/>
                              <w:rPr>
                                <w:rFonts w:ascii="Cambria Math" w:hAnsi="Cambria Math"/>
                                <w:sz w:val="20"/>
                                <w:lang w:val="it-IT"/>
                              </w:rPr>
                              <m:t>t</m:t>
                            </m:r>
                            <m:ctrlPr>
                              <w:rPr>
                                <w:rFonts w:ascii="Cambria Math" w:hAnsi="Cambria Math"/>
                                <w:bCs/>
                                <w:i/>
                                <w:sz w:val="20"/>
                                <w:lang w:val="it-IT"/>
                              </w:rPr>
                            </m:ctrlPr>
                          </m:e>
                          <m:sub>
                            <m:r>
                              <m:rPr/>
                              <w:rPr>
                                <w:rFonts w:ascii="Cambria Math" w:hAnsi="Cambria Math"/>
                                <w:sz w:val="20"/>
                                <w:lang w:val="it-IT"/>
                              </w:rPr>
                              <m:t>k</m:t>
                            </m:r>
                            <m:ctrlPr>
                              <w:rPr>
                                <w:rFonts w:ascii="Cambria Math" w:hAnsi="Cambria Math"/>
                                <w:bCs/>
                                <w:i/>
                                <w:sz w:val="20"/>
                                <w:lang w:val="it-IT"/>
                              </w:rPr>
                            </m:ctrlPr>
                          </m:sub>
                        </m:sSub>
                        <m:r>
                          <m:rPr/>
                          <w:rPr>
                            <w:rFonts w:ascii="Cambria Math" w:hAnsi="Cambria Math"/>
                            <w:sz w:val="20"/>
                            <w:lang w:val="it-IT"/>
                          </w:rPr>
                          <m:t>+w</m:t>
                        </m:r>
                      </m:oMath>
                      <w:r>
                        <w:rPr>
                          <w:bCs/>
                          <w:sz w:val="20"/>
                          <w:lang w:val="it-IT"/>
                        </w:rPr>
                        <w:t xml:space="preserve"> </w:t>
                      </w:r>
                      <w:r>
                        <w:rPr>
                          <w:b/>
                          <w:sz w:val="20"/>
                          <w:lang w:val="it-IT"/>
                        </w:rPr>
                        <w:t>then</w:t>
                      </w:r>
                      <w:r>
                        <w:rPr>
                          <w:bCs/>
                          <w:sz w:val="20"/>
                          <w:lang w:val="it-IT"/>
                        </w:rPr>
                        <w:t xml:space="preserve"> </w:t>
                      </w:r>
                    </w:p>
                    <w:p w14:paraId="52B14AFD">
                      <w:pPr>
                        <w:adjustRightInd w:val="0"/>
                        <w:snapToGrid w:val="0"/>
                        <w:spacing w:after="60" w:line="260" w:lineRule="exact"/>
                        <w:rPr>
                          <w:bCs/>
                          <w:sz w:val="20"/>
                          <w:lang w:val="it-IT"/>
                        </w:rPr>
                      </w:pPr>
                      <w:r>
                        <w:rPr>
                          <w:bCs/>
                          <w:sz w:val="20"/>
                          <w:lang w:val="it-IT"/>
                        </w:rPr>
                        <w:t xml:space="preserve">8:          </w:t>
                      </w:r>
                      <w:r>
                        <w:rPr>
                          <w:bCs/>
                          <w:sz w:val="20"/>
                          <w:lang w:val="it-IT"/>
                        </w:rPr>
                        <w:tab/>
                      </w:r>
                      <w:r>
                        <w:rPr>
                          <w:bCs/>
                          <w:sz w:val="20"/>
                          <w:lang w:val="it-IT"/>
                        </w:rPr>
                        <w:tab/>
                      </w:r>
                      <w:r>
                        <w:rPr>
                          <w:b/>
                          <w:sz w:val="20"/>
                          <w:lang w:val="it-IT"/>
                        </w:rPr>
                        <w:t>break</w:t>
                      </w:r>
                    </w:p>
                    <w:p w14:paraId="7696A512">
                      <w:pPr>
                        <w:adjustRightInd w:val="0"/>
                        <w:snapToGrid w:val="0"/>
                        <w:spacing w:after="60" w:line="260" w:lineRule="exact"/>
                        <w:rPr>
                          <w:bCs/>
                          <w:sz w:val="20"/>
                          <w:lang w:val="it-IT"/>
                        </w:rPr>
                      </w:pPr>
                      <w:r>
                        <w:rPr>
                          <w:bCs/>
                          <w:sz w:val="20"/>
                          <w:lang w:val="it-IT"/>
                        </w:rPr>
                        <w:t xml:space="preserve">9:     </w:t>
                      </w:r>
                      <w:r>
                        <w:rPr>
                          <w:bCs/>
                          <w:sz w:val="20"/>
                          <w:lang w:val="it-IT"/>
                        </w:rPr>
                        <w:tab/>
                      </w:r>
                      <w:r>
                        <w:rPr>
                          <w:bCs/>
                          <w:sz w:val="20"/>
                          <w:lang w:val="it-IT"/>
                        </w:rPr>
                        <w:tab/>
                      </w:r>
                      <m:oMath>
                        <m:r>
                          <m:rPr/>
                          <w:rPr>
                            <w:rFonts w:ascii="Cambria Math" w:hAnsi="Cambria Math"/>
                            <w:sz w:val="20"/>
                            <w:lang w:val="it-IT"/>
                          </w:rPr>
                          <m:t>C</m:t>
                        </m:r>
                        <m:r>
                          <m:rPr>
                            <m:sty m:val="p"/>
                          </m:rPr>
                          <w:rPr>
                            <w:rFonts w:hint="eastAsia" w:ascii="Cambria Math" w:hAnsi="Cambria Math"/>
                            <w:sz w:val="20"/>
                            <w:lang w:val="it-IT"/>
                          </w:rPr>
                          <m:t>←</m:t>
                        </m:r>
                        <m:r>
                          <m:rPr/>
                          <w:rPr>
                            <w:rFonts w:ascii="Cambria Math" w:hAnsi="Cambria Math"/>
                            <w:sz w:val="20"/>
                            <w:lang w:val="it-IT"/>
                          </w:rPr>
                          <m:t>C</m:t>
                        </m:r>
                        <m:r>
                          <m:rPr>
                            <m:sty m:val="p"/>
                          </m:rPr>
                          <w:rPr>
                            <w:rFonts w:hint="eastAsia" w:ascii="Cambria Math" w:hAnsi="Cambria Math"/>
                            <w:sz w:val="20"/>
                            <w:lang w:val="it-IT"/>
                          </w:rPr>
                          <m:t>∪</m:t>
                        </m:r>
                        <m:r>
                          <m:rPr>
                            <m:lit/>
                          </m:rPr>
                          <w:rPr>
                            <w:rFonts w:ascii="Cambria Math" w:hAnsi="Cambria Math"/>
                            <w:sz w:val="20"/>
                            <w:lang w:val="it-IT"/>
                          </w:rPr>
                          <m:t>{</m:t>
                        </m:r>
                        <m:sSub>
                          <m:sSubPr>
                            <m:ctrlPr>
                              <w:rPr>
                                <w:rFonts w:ascii="Cambria Math" w:hAnsi="Cambria Math"/>
                                <w:bCs/>
                                <w:i/>
                                <w:sz w:val="20"/>
                                <w:lang w:val="it-IT"/>
                              </w:rPr>
                            </m:ctrlPr>
                          </m:sSubPr>
                          <m:e>
                            <m:r>
                              <m:rPr/>
                              <w:rPr>
                                <w:rFonts w:ascii="Cambria Math" w:hAnsi="Cambria Math"/>
                                <w:sz w:val="20"/>
                                <w:lang w:val="it-IT"/>
                              </w:rPr>
                              <m:t>x</m:t>
                            </m:r>
                            <m:ctrlPr>
                              <w:rPr>
                                <w:rFonts w:ascii="Cambria Math" w:hAnsi="Cambria Math"/>
                                <w:bCs/>
                                <w:i/>
                                <w:sz w:val="20"/>
                                <w:lang w:val="it-IT"/>
                              </w:rPr>
                            </m:ctrlPr>
                          </m:e>
                          <m:sub>
                            <m:r>
                              <m:rPr/>
                              <w:rPr>
                                <w:rFonts w:ascii="Cambria Math" w:hAnsi="Cambria Math"/>
                                <w:sz w:val="20"/>
                                <w:lang w:val="it-IT"/>
                              </w:rPr>
                              <m:t>i</m:t>
                            </m:r>
                            <m:ctrlPr>
                              <w:rPr>
                                <w:rFonts w:ascii="Cambria Math" w:hAnsi="Cambria Math"/>
                                <w:bCs/>
                                <w:i/>
                                <w:sz w:val="20"/>
                                <w:lang w:val="it-IT"/>
                              </w:rPr>
                            </m:ctrlPr>
                          </m:sub>
                        </m:sSub>
                        <m:r>
                          <m:rPr/>
                          <w:rPr>
                            <w:rFonts w:ascii="Cambria Math" w:hAnsi="Cambria Math"/>
                            <w:sz w:val="20"/>
                            <w:lang w:val="it-IT"/>
                          </w:rPr>
                          <m:t>+</m:t>
                        </m:r>
                        <m:sSub>
                          <m:sSubPr>
                            <m:ctrlPr>
                              <w:rPr>
                                <w:rFonts w:ascii="Cambria Math" w:hAnsi="Cambria Math"/>
                                <w:bCs/>
                                <w:i/>
                                <w:sz w:val="20"/>
                                <w:lang w:val="it-IT"/>
                              </w:rPr>
                            </m:ctrlPr>
                          </m:sSubPr>
                          <m:e>
                            <m:r>
                              <m:rPr/>
                              <w:rPr>
                                <w:rFonts w:ascii="Cambria Math" w:hAnsi="Cambria Math"/>
                                <w:sz w:val="20"/>
                                <w:lang w:val="it-IT"/>
                              </w:rPr>
                              <m:t>s</m:t>
                            </m:r>
                            <m:ctrlPr>
                              <w:rPr>
                                <w:rFonts w:ascii="Cambria Math" w:hAnsi="Cambria Math"/>
                                <w:bCs/>
                                <w:i/>
                                <w:sz w:val="20"/>
                                <w:lang w:val="it-IT"/>
                              </w:rPr>
                            </m:ctrlPr>
                          </m:e>
                          <m:sub>
                            <m:r>
                              <m:rPr/>
                              <w:rPr>
                                <w:rFonts w:ascii="Cambria Math" w:hAnsi="Cambria Math"/>
                                <w:sz w:val="20"/>
                                <w:lang w:val="it-IT"/>
                              </w:rPr>
                              <m:t>max</m:t>
                            </m:r>
                            <m:ctrlPr>
                              <w:rPr>
                                <w:rFonts w:ascii="Cambria Math" w:hAnsi="Cambria Math"/>
                                <w:bCs/>
                                <w:i/>
                                <w:sz w:val="20"/>
                                <w:lang w:val="it-IT"/>
                              </w:rPr>
                            </m:ctrlPr>
                          </m:sub>
                        </m:sSub>
                        <m:r>
                          <m:rPr>
                            <m:sty m:val="p"/>
                          </m:rPr>
                          <w:rPr>
                            <w:rFonts w:hint="eastAsia" w:ascii="Cambria Math" w:hAnsi="Cambria Math"/>
                            <w:sz w:val="20"/>
                            <w:lang w:val="it-IT"/>
                          </w:rPr>
                          <m:t>×</m:t>
                        </m:r>
                        <m:d>
                          <m:dPr>
                            <m:ctrlPr>
                              <w:rPr>
                                <w:rFonts w:ascii="Cambria Math" w:hAnsi="Cambria Math"/>
                                <w:bCs/>
                                <w:i/>
                                <w:sz w:val="20"/>
                                <w:lang w:val="it-IT"/>
                              </w:rPr>
                            </m:ctrlPr>
                          </m:dPr>
                          <m:e>
                            <m:sSub>
                              <m:sSubPr>
                                <m:ctrlPr>
                                  <w:rPr>
                                    <w:rFonts w:ascii="Cambria Math" w:hAnsi="Cambria Math"/>
                                    <w:bCs/>
                                    <w:i/>
                                    <w:sz w:val="20"/>
                                    <w:lang w:val="it-IT"/>
                                  </w:rPr>
                                </m:ctrlPr>
                              </m:sSubPr>
                              <m:e>
                                <m:r>
                                  <m:rPr/>
                                  <w:rPr>
                                    <w:rFonts w:ascii="Cambria Math" w:hAnsi="Cambria Math"/>
                                    <w:sz w:val="20"/>
                                    <w:lang w:val="it-IT"/>
                                  </w:rPr>
                                  <m:t>t</m:t>
                                </m:r>
                                <m:ctrlPr>
                                  <w:rPr>
                                    <w:rFonts w:ascii="Cambria Math" w:hAnsi="Cambria Math"/>
                                    <w:bCs/>
                                    <w:i/>
                                    <w:sz w:val="20"/>
                                    <w:lang w:val="it-IT"/>
                                  </w:rPr>
                                </m:ctrlPr>
                              </m:e>
                              <m:sub>
                                <m:r>
                                  <m:rPr/>
                                  <w:rPr>
                                    <w:rFonts w:ascii="Cambria Math" w:hAnsi="Cambria Math"/>
                                    <w:sz w:val="20"/>
                                    <w:lang w:val="it-IT"/>
                                  </w:rPr>
                                  <m:t>k</m:t>
                                </m:r>
                                <m:ctrlPr>
                                  <w:rPr>
                                    <w:rFonts w:ascii="Cambria Math" w:hAnsi="Cambria Math"/>
                                    <w:bCs/>
                                    <w:i/>
                                    <w:sz w:val="20"/>
                                    <w:lang w:val="it-IT"/>
                                  </w:rPr>
                                </m:ctrlPr>
                              </m:sub>
                            </m:sSub>
                            <m:r>
                              <m:rPr/>
                              <w:rPr>
                                <w:rFonts w:ascii="Cambria Math" w:hAnsi="Cambria Math"/>
                                <w:sz w:val="20"/>
                                <w:lang w:val="it-IT"/>
                              </w:rPr>
                              <m:t>−</m:t>
                            </m:r>
                            <m:sSub>
                              <m:sSubPr>
                                <m:ctrlPr>
                                  <w:rPr>
                                    <w:rFonts w:ascii="Cambria Math" w:hAnsi="Cambria Math"/>
                                    <w:bCs/>
                                    <w:i/>
                                    <w:sz w:val="20"/>
                                    <w:lang w:val="it-IT"/>
                                  </w:rPr>
                                </m:ctrlPr>
                              </m:sSubPr>
                              <m:e>
                                <m:r>
                                  <m:rPr/>
                                  <w:rPr>
                                    <w:rFonts w:ascii="Cambria Math" w:hAnsi="Cambria Math"/>
                                    <w:sz w:val="20"/>
                                    <w:lang w:val="it-IT"/>
                                  </w:rPr>
                                  <m:t>t</m:t>
                                </m:r>
                                <m:ctrlPr>
                                  <w:rPr>
                                    <w:rFonts w:ascii="Cambria Math" w:hAnsi="Cambria Math"/>
                                    <w:bCs/>
                                    <w:i/>
                                    <w:sz w:val="20"/>
                                    <w:lang w:val="it-IT"/>
                                  </w:rPr>
                                </m:ctrlPr>
                              </m:e>
                              <m:sub>
                                <m:r>
                                  <m:rPr/>
                                  <w:rPr>
                                    <w:rFonts w:ascii="Cambria Math" w:hAnsi="Cambria Math"/>
                                    <w:sz w:val="20"/>
                                    <w:lang w:val="it-IT"/>
                                  </w:rPr>
                                  <m:t>i</m:t>
                                </m:r>
                                <m:ctrlPr>
                                  <w:rPr>
                                    <w:rFonts w:ascii="Cambria Math" w:hAnsi="Cambria Math"/>
                                    <w:bCs/>
                                    <w:i/>
                                    <w:sz w:val="20"/>
                                    <w:lang w:val="it-IT"/>
                                  </w:rPr>
                                </m:ctrlPr>
                              </m:sub>
                            </m:sSub>
                            <m:ctrlPr>
                              <w:rPr>
                                <w:rFonts w:ascii="Cambria Math" w:hAnsi="Cambria Math"/>
                                <w:bCs/>
                                <w:i/>
                                <w:sz w:val="20"/>
                                <w:lang w:val="it-IT"/>
                              </w:rPr>
                            </m:ctrlPr>
                          </m:e>
                        </m:d>
                        <m:r>
                          <m:rPr>
                            <m:lit/>
                          </m:rPr>
                          <w:rPr>
                            <w:rFonts w:ascii="Cambria Math" w:hAnsi="Cambria Math"/>
                            <w:sz w:val="20"/>
                            <w:lang w:val="it-IT"/>
                          </w:rPr>
                          <m:t>}</m:t>
                        </m:r>
                        <m:r>
                          <m:rPr>
                            <m:sty m:val="p"/>
                          </m:rPr>
                          <w:rPr>
                            <w:rFonts w:hint="eastAsia" w:ascii="Cambria Math" w:hAnsi="Cambria Math"/>
                            <w:sz w:val="20"/>
                            <w:lang w:val="it-IT"/>
                          </w:rPr>
                          <m:t>∪</m:t>
                        </m:r>
                        <m:r>
                          <m:rPr>
                            <m:lit/>
                          </m:rPr>
                          <w:rPr>
                            <w:rFonts w:ascii="Cambria Math" w:hAnsi="Cambria Math"/>
                            <w:sz w:val="20"/>
                            <w:lang w:val="it-IT"/>
                          </w:rPr>
                          <m:t>{</m:t>
                        </m:r>
                        <m:sSub>
                          <m:sSubPr>
                            <m:ctrlPr>
                              <w:rPr>
                                <w:rFonts w:ascii="Cambria Math" w:hAnsi="Cambria Math"/>
                                <w:bCs/>
                                <w:i/>
                                <w:sz w:val="20"/>
                                <w:lang w:val="it-IT"/>
                              </w:rPr>
                            </m:ctrlPr>
                          </m:sSubPr>
                          <m:e>
                            <m:r>
                              <m:rPr/>
                              <w:rPr>
                                <w:rFonts w:ascii="Cambria Math" w:hAnsi="Cambria Math"/>
                                <w:sz w:val="20"/>
                                <w:lang w:val="it-IT"/>
                              </w:rPr>
                              <m:t>x</m:t>
                            </m:r>
                            <m:ctrlPr>
                              <w:rPr>
                                <w:rFonts w:ascii="Cambria Math" w:hAnsi="Cambria Math"/>
                                <w:bCs/>
                                <w:i/>
                                <w:sz w:val="20"/>
                                <w:lang w:val="it-IT"/>
                              </w:rPr>
                            </m:ctrlPr>
                          </m:e>
                          <m:sub>
                            <m:r>
                              <m:rPr/>
                              <w:rPr>
                                <w:rFonts w:ascii="Cambria Math" w:hAnsi="Cambria Math"/>
                                <w:sz w:val="20"/>
                                <w:lang w:val="it-IT"/>
                              </w:rPr>
                              <m:t>i</m:t>
                            </m:r>
                            <m:ctrlPr>
                              <w:rPr>
                                <w:rFonts w:ascii="Cambria Math" w:hAnsi="Cambria Math"/>
                                <w:bCs/>
                                <w:i/>
                                <w:sz w:val="20"/>
                                <w:lang w:val="it-IT"/>
                              </w:rPr>
                            </m:ctrlPr>
                          </m:sub>
                        </m:sSub>
                        <m:r>
                          <m:rPr/>
                          <w:rPr>
                            <w:rFonts w:ascii="Cambria Math" w:hAnsi="Cambria Math"/>
                            <w:sz w:val="20"/>
                            <w:lang w:val="it-IT"/>
                          </w:rPr>
                          <m:t>+</m:t>
                        </m:r>
                        <m:sSub>
                          <m:sSubPr>
                            <m:ctrlPr>
                              <w:rPr>
                                <w:rFonts w:ascii="Cambria Math" w:hAnsi="Cambria Math"/>
                                <w:bCs/>
                                <w:i/>
                                <w:sz w:val="20"/>
                                <w:lang w:val="it-IT"/>
                              </w:rPr>
                            </m:ctrlPr>
                          </m:sSubPr>
                          <m:e>
                            <m:r>
                              <m:rPr/>
                              <w:rPr>
                                <w:rFonts w:ascii="Cambria Math" w:hAnsi="Cambria Math"/>
                                <w:sz w:val="20"/>
                                <w:lang w:val="it-IT"/>
                              </w:rPr>
                              <m:t>s</m:t>
                            </m:r>
                            <m:ctrlPr>
                              <w:rPr>
                                <w:rFonts w:ascii="Cambria Math" w:hAnsi="Cambria Math"/>
                                <w:bCs/>
                                <w:i/>
                                <w:sz w:val="20"/>
                                <w:lang w:val="it-IT"/>
                              </w:rPr>
                            </m:ctrlPr>
                          </m:e>
                          <m:sub>
                            <m:r>
                              <m:rPr/>
                              <w:rPr>
                                <w:rFonts w:ascii="Cambria Math" w:hAnsi="Cambria Math"/>
                                <w:sz w:val="20"/>
                                <w:lang w:val="it-IT"/>
                              </w:rPr>
                              <m:t>min</m:t>
                            </m:r>
                            <m:ctrlPr>
                              <w:rPr>
                                <w:rFonts w:ascii="Cambria Math" w:hAnsi="Cambria Math"/>
                                <w:bCs/>
                                <w:i/>
                                <w:sz w:val="20"/>
                                <w:lang w:val="it-IT"/>
                              </w:rPr>
                            </m:ctrlPr>
                          </m:sub>
                        </m:sSub>
                        <m:r>
                          <m:rPr>
                            <m:sty m:val="p"/>
                          </m:rPr>
                          <w:rPr>
                            <w:rFonts w:hint="eastAsia" w:ascii="Cambria Math" w:hAnsi="Cambria Math"/>
                            <w:sz w:val="20"/>
                            <w:lang w:val="it-IT"/>
                          </w:rPr>
                          <m:t>×</m:t>
                        </m:r>
                        <m:d>
                          <m:dPr>
                            <m:ctrlPr>
                              <w:rPr>
                                <w:rFonts w:ascii="Cambria Math" w:hAnsi="Cambria Math"/>
                                <w:bCs/>
                                <w:i/>
                                <w:sz w:val="20"/>
                                <w:lang w:val="it-IT"/>
                              </w:rPr>
                            </m:ctrlPr>
                          </m:dPr>
                          <m:e>
                            <m:sSub>
                              <m:sSubPr>
                                <m:ctrlPr>
                                  <w:rPr>
                                    <w:rFonts w:ascii="Cambria Math" w:hAnsi="Cambria Math"/>
                                    <w:bCs/>
                                    <w:i/>
                                    <w:sz w:val="20"/>
                                    <w:lang w:val="it-IT"/>
                                  </w:rPr>
                                </m:ctrlPr>
                              </m:sSubPr>
                              <m:e>
                                <m:r>
                                  <m:rPr/>
                                  <w:rPr>
                                    <w:rFonts w:ascii="Cambria Math" w:hAnsi="Cambria Math"/>
                                    <w:sz w:val="20"/>
                                    <w:lang w:val="it-IT"/>
                                  </w:rPr>
                                  <m:t>t</m:t>
                                </m:r>
                                <m:ctrlPr>
                                  <w:rPr>
                                    <w:rFonts w:ascii="Cambria Math" w:hAnsi="Cambria Math"/>
                                    <w:bCs/>
                                    <w:i/>
                                    <w:sz w:val="20"/>
                                    <w:lang w:val="it-IT"/>
                                  </w:rPr>
                                </m:ctrlPr>
                              </m:e>
                              <m:sub>
                                <m:r>
                                  <m:rPr/>
                                  <w:rPr>
                                    <w:rFonts w:ascii="Cambria Math" w:hAnsi="Cambria Math"/>
                                    <w:sz w:val="20"/>
                                    <w:lang w:val="it-IT"/>
                                  </w:rPr>
                                  <m:t>k</m:t>
                                </m:r>
                                <m:ctrlPr>
                                  <w:rPr>
                                    <w:rFonts w:ascii="Cambria Math" w:hAnsi="Cambria Math"/>
                                    <w:bCs/>
                                    <w:i/>
                                    <w:sz w:val="20"/>
                                    <w:lang w:val="it-IT"/>
                                  </w:rPr>
                                </m:ctrlPr>
                              </m:sub>
                            </m:sSub>
                            <m:r>
                              <m:rPr/>
                              <w:rPr>
                                <w:rFonts w:ascii="Cambria Math" w:hAnsi="Cambria Math"/>
                                <w:sz w:val="20"/>
                                <w:lang w:val="it-IT"/>
                              </w:rPr>
                              <m:t>−</m:t>
                            </m:r>
                            <m:sSub>
                              <m:sSubPr>
                                <m:ctrlPr>
                                  <w:rPr>
                                    <w:rFonts w:ascii="Cambria Math" w:hAnsi="Cambria Math"/>
                                    <w:bCs/>
                                    <w:i/>
                                    <w:sz w:val="20"/>
                                    <w:lang w:val="it-IT"/>
                                  </w:rPr>
                                </m:ctrlPr>
                              </m:sSubPr>
                              <m:e>
                                <m:r>
                                  <m:rPr/>
                                  <w:rPr>
                                    <w:rFonts w:ascii="Cambria Math" w:hAnsi="Cambria Math"/>
                                    <w:sz w:val="20"/>
                                    <w:lang w:val="it-IT"/>
                                  </w:rPr>
                                  <m:t>t</m:t>
                                </m:r>
                                <m:ctrlPr>
                                  <w:rPr>
                                    <w:rFonts w:ascii="Cambria Math" w:hAnsi="Cambria Math"/>
                                    <w:bCs/>
                                    <w:i/>
                                    <w:sz w:val="20"/>
                                    <w:lang w:val="it-IT"/>
                                  </w:rPr>
                                </m:ctrlPr>
                              </m:e>
                              <m:sub>
                                <m:r>
                                  <m:rPr/>
                                  <w:rPr>
                                    <w:rFonts w:ascii="Cambria Math" w:hAnsi="Cambria Math"/>
                                    <w:sz w:val="20"/>
                                    <w:lang w:val="it-IT"/>
                                  </w:rPr>
                                  <m:t>i</m:t>
                                </m:r>
                                <m:ctrlPr>
                                  <w:rPr>
                                    <w:rFonts w:ascii="Cambria Math" w:hAnsi="Cambria Math"/>
                                    <w:bCs/>
                                    <w:i/>
                                    <w:sz w:val="20"/>
                                    <w:lang w:val="it-IT"/>
                                  </w:rPr>
                                </m:ctrlPr>
                              </m:sub>
                            </m:sSub>
                            <m:ctrlPr>
                              <w:rPr>
                                <w:rFonts w:ascii="Cambria Math" w:hAnsi="Cambria Math"/>
                                <w:bCs/>
                                <w:i/>
                                <w:sz w:val="20"/>
                                <w:lang w:val="it-IT"/>
                              </w:rPr>
                            </m:ctrlPr>
                          </m:e>
                        </m:d>
                        <m:r>
                          <m:rPr>
                            <m:lit/>
                          </m:rPr>
                          <w:rPr>
                            <w:rFonts w:ascii="Cambria Math" w:hAnsi="Cambria Math"/>
                            <w:sz w:val="20"/>
                            <w:lang w:val="it-IT"/>
                          </w:rPr>
                          <m:t>}</m:t>
                        </m:r>
                      </m:oMath>
                      <w:r>
                        <w:rPr>
                          <w:bCs/>
                          <w:sz w:val="20"/>
                          <w:lang w:val="it-IT"/>
                        </w:rPr>
                        <w:t xml:space="preserve">   // 生成候选修复值</w:t>
                      </w:r>
                    </w:p>
                    <w:p w14:paraId="0C47A997">
                      <w:pPr>
                        <w:adjustRightInd w:val="0"/>
                        <w:snapToGrid w:val="0"/>
                        <w:spacing w:after="60" w:line="260" w:lineRule="exact"/>
                        <w:rPr>
                          <w:bCs/>
                          <w:sz w:val="20"/>
                          <w:lang w:val="it-IT"/>
                        </w:rPr>
                      </w:pPr>
                      <w:r>
                        <w:rPr>
                          <w:bCs/>
                          <w:sz w:val="20"/>
                          <w:lang w:val="it-IT"/>
                        </w:rPr>
                        <w:t xml:space="preserve">10: </w:t>
                      </w:r>
                      <w:r>
                        <w:rPr>
                          <w:bCs/>
                          <w:sz w:val="20"/>
                          <w:lang w:val="it-IT"/>
                        </w:rPr>
                        <w:tab/>
                      </w:r>
                      <w:r>
                        <w:rPr>
                          <w:bCs/>
                          <w:sz w:val="20"/>
                          <w:lang w:val="it-IT"/>
                        </w:rPr>
                        <w:tab/>
                      </w:r>
                      <m:oMath>
                        <m:r>
                          <m:rPr>
                            <m:sty m:val="p"/>
                          </m:rPr>
                          <w:rPr>
                            <w:rFonts w:ascii="Cambria Math" w:hAnsi="Cambria Math"/>
                            <w:sz w:val="20"/>
                            <w:lang w:val="it-IT"/>
                          </w:rPr>
                          <m:t>mid</m:t>
                        </m:r>
                        <m:r>
                          <m:rPr>
                            <m:sty m:val="p"/>
                          </m:rPr>
                          <w:rPr>
                            <w:rFonts w:hint="eastAsia" w:ascii="Cambria Math" w:hAnsi="Cambria Math"/>
                            <w:sz w:val="20"/>
                            <w:lang w:val="it-IT"/>
                          </w:rPr>
                          <m:t>←</m:t>
                        </m:r>
                        <m:r>
                          <m:rPr>
                            <m:nor/>
                            <m:sty m:val="p"/>
                          </m:rPr>
                          <w:rPr>
                            <w:rFonts w:ascii="Cambria Math" w:hAnsi="Cambria Math"/>
                            <w:bCs/>
                            <w:sz w:val="20"/>
                            <w:lang w:val="it-IT"/>
                          </w:rPr>
                          <m:t>median</m:t>
                        </m:r>
                        <m:d>
                          <m:dPr>
                            <m:ctrlPr>
                              <w:rPr>
                                <w:rFonts w:ascii="Cambria Math" w:hAnsi="Cambria Math"/>
                                <w:bCs/>
                                <w:sz w:val="20"/>
                                <w:lang w:val="it-IT"/>
                              </w:rPr>
                            </m:ctrlPr>
                          </m:dPr>
                          <m:e>
                            <m:r>
                              <m:rPr/>
                              <w:rPr>
                                <w:rFonts w:ascii="Cambria Math" w:hAnsi="Cambria Math"/>
                                <w:sz w:val="20"/>
                                <w:lang w:val="it-IT"/>
                              </w:rPr>
                              <m:t>C</m:t>
                            </m:r>
                            <m:ctrlPr>
                              <w:rPr>
                                <w:rFonts w:ascii="Cambria Math" w:hAnsi="Cambria Math"/>
                                <w:bCs/>
                                <w:i/>
                                <w:sz w:val="20"/>
                                <w:lang w:val="it-IT"/>
                              </w:rPr>
                            </m:ctrlPr>
                          </m:e>
                        </m:d>
                      </m:oMath>
                      <w:r>
                        <w:rPr>
                          <w:bCs/>
                          <w:sz w:val="20"/>
                          <w:lang w:val="it-IT"/>
                        </w:rPr>
                        <w:t xml:space="preserve">    </w:t>
                      </w:r>
                      <w:r>
                        <w:rPr>
                          <w:rFonts w:hint="eastAsia"/>
                          <w:bCs/>
                          <w:sz w:val="20"/>
                          <w:lang w:val="it-IT"/>
                        </w:rPr>
                        <w:t xml:space="preserve">// </w:t>
                      </w:r>
                      <w:r>
                        <w:rPr>
                          <w:rFonts w:hint="eastAsia"/>
                          <w:bCs/>
                          <w:sz w:val="20"/>
                        </w:rPr>
                        <w:t>取候选集合的中位数作为参考修复值</w:t>
                      </w:r>
                    </w:p>
                    <w:p w14:paraId="3441B7AF">
                      <w:pPr>
                        <w:adjustRightInd w:val="0"/>
                        <w:snapToGrid w:val="0"/>
                        <w:spacing w:after="60" w:line="260" w:lineRule="exact"/>
                        <w:rPr>
                          <w:bCs/>
                          <w:sz w:val="20"/>
                          <w:lang w:val="it-IT"/>
                        </w:rPr>
                      </w:pPr>
                      <w:r>
                        <w:rPr>
                          <w:bCs/>
                          <w:sz w:val="20"/>
                          <w:lang w:val="it-IT"/>
                        </w:rPr>
                        <w:t>11:</w:t>
                      </w:r>
                      <w:r>
                        <w:rPr>
                          <w:bCs/>
                          <w:sz w:val="20"/>
                          <w:lang w:val="it-IT"/>
                        </w:rPr>
                        <w:tab/>
                      </w:r>
                      <w:r>
                        <w:rPr>
                          <w:bCs/>
                          <w:sz w:val="20"/>
                          <w:lang w:val="it-IT"/>
                        </w:rPr>
                        <w:tab/>
                      </w:r>
                      <w:r>
                        <w:rPr>
                          <w:b/>
                          <w:sz w:val="20"/>
                          <w:lang w:val="it-IT"/>
                        </w:rPr>
                        <w:t>if</w:t>
                      </w:r>
                      <w:r>
                        <w:rPr>
                          <w:bCs/>
                          <w:sz w:val="20"/>
                          <w:lang w:val="it-IT"/>
                        </w:rPr>
                        <w:t xml:space="preserve"> </w:t>
                      </w:r>
                      <m:oMath>
                        <m:r>
                          <m:rPr/>
                          <w:rPr>
                            <w:rFonts w:ascii="Cambria Math" w:hAnsi="Cambria Math"/>
                            <w:sz w:val="20"/>
                          </w:rPr>
                          <m:t>mid</m:t>
                        </m:r>
                        <m:r>
                          <m:rPr/>
                          <w:rPr>
                            <w:rFonts w:ascii="Cambria Math" w:hAnsi="Cambria Math"/>
                            <w:sz w:val="20"/>
                            <w:lang w:val="it-IT"/>
                          </w:rPr>
                          <m:t xml:space="preserve"> &lt; </m:t>
                        </m:r>
                        <m:r>
                          <m:rPr/>
                          <w:rPr>
                            <w:rFonts w:ascii="Cambria Math" w:hAnsi="Cambria Math"/>
                            <w:sz w:val="20"/>
                          </w:rPr>
                          <m:t>low</m:t>
                        </m:r>
                      </m:oMath>
                      <w:r>
                        <w:rPr>
                          <w:bCs/>
                          <w:sz w:val="20"/>
                          <w:lang w:val="it-IT"/>
                        </w:rPr>
                        <w:t xml:space="preserve"> </w:t>
                      </w:r>
                      <w:r>
                        <w:rPr>
                          <w:b/>
                          <w:sz w:val="20"/>
                          <w:lang w:val="it-IT"/>
                        </w:rPr>
                        <w:t>then</w:t>
                      </w:r>
                    </w:p>
                    <w:p w14:paraId="58308665">
                      <w:pPr>
                        <w:adjustRightInd w:val="0"/>
                        <w:snapToGrid w:val="0"/>
                        <w:spacing w:after="60" w:line="260" w:lineRule="exact"/>
                        <w:rPr>
                          <w:sz w:val="20"/>
                          <w:lang w:val="it-IT"/>
                        </w:rPr>
                      </w:pPr>
                      <w:r>
                        <w:rPr>
                          <w:sz w:val="20"/>
                          <w:lang w:val="it-IT"/>
                        </w:rPr>
                        <w:t>12:</w:t>
                      </w:r>
                      <w:r>
                        <w:rPr>
                          <w:sz w:val="20"/>
                          <w:lang w:val="it-IT"/>
                        </w:rPr>
                        <w:tab/>
                      </w:r>
                      <w:r>
                        <w:rPr>
                          <w:sz w:val="20"/>
                          <w:lang w:val="it-IT"/>
                        </w:rPr>
                        <w:tab/>
                      </w:r>
                      <w:r>
                        <w:rPr>
                          <w:sz w:val="20"/>
                          <w:lang w:val="it-IT"/>
                        </w:rPr>
                        <w:tab/>
                      </w:r>
                      <m:oMath>
                        <m:sSup>
                          <m:sSupPr>
                            <m:ctrlPr>
                              <w:rPr>
                                <w:rFonts w:ascii="Cambria Math" w:hAnsi="Cambria Math"/>
                                <w:i/>
                                <w:sz w:val="20"/>
                                <w:lang w:val="it-IT"/>
                              </w:rPr>
                            </m:ctrlPr>
                          </m:sSupPr>
                          <m:e>
                            <m:r>
                              <m:rPr/>
                              <w:rPr>
                                <w:rFonts w:ascii="Cambria Math" w:hAnsi="Cambria Math"/>
                                <w:sz w:val="20"/>
                                <w:lang w:val="it-IT"/>
                              </w:rPr>
                              <m:t>x</m:t>
                            </m:r>
                            <m:ctrlPr>
                              <w:rPr>
                                <w:rFonts w:ascii="Cambria Math" w:hAnsi="Cambria Math"/>
                                <w:i/>
                                <w:sz w:val="20"/>
                                <w:lang w:val="it-IT"/>
                              </w:rPr>
                            </m:ctrlPr>
                          </m:e>
                          <m:sup>
                            <m:r>
                              <m:rPr/>
                              <w:rPr>
                                <w:rFonts w:hint="eastAsia" w:ascii="Cambria Math" w:hAnsi="Cambria Math"/>
                                <w:sz w:val="20"/>
                                <w:lang w:val="it-IT"/>
                              </w:rPr>
                              <m:t>∗</m:t>
                            </m:r>
                            <m:ctrlPr>
                              <w:rPr>
                                <w:rFonts w:ascii="Cambria Math" w:hAnsi="Cambria Math"/>
                                <w:i/>
                                <w:sz w:val="20"/>
                                <w:lang w:val="it-IT"/>
                              </w:rPr>
                            </m:ctrlPr>
                          </m:sup>
                        </m:sSup>
                        <m:r>
                          <m:rPr>
                            <m:sty m:val="p"/>
                          </m:rPr>
                          <w:rPr>
                            <w:rFonts w:hint="eastAsia" w:ascii="Cambria Math" w:hAnsi="Cambria Math"/>
                            <w:sz w:val="20"/>
                            <w:lang w:val="it-IT"/>
                          </w:rPr>
                          <m:t>←</m:t>
                        </m:r>
                        <m:r>
                          <m:rPr/>
                          <w:rPr>
                            <w:rFonts w:ascii="Cambria Math" w:hAnsi="Cambria Math"/>
                            <w:sz w:val="20"/>
                            <w:lang w:val="it-IT"/>
                          </w:rPr>
                          <m:t>low</m:t>
                        </m:r>
                      </m:oMath>
                      <w:r>
                        <w:rPr>
                          <w:sz w:val="20"/>
                          <w:lang w:val="it-IT"/>
                        </w:rPr>
                        <w:t xml:space="preserve">    // 若低于允许范围，则修正为下界</w:t>
                      </w:r>
                    </w:p>
                    <w:p w14:paraId="58A0B804">
                      <w:pPr>
                        <w:adjustRightInd w:val="0"/>
                        <w:snapToGrid w:val="0"/>
                        <w:spacing w:after="60" w:line="260" w:lineRule="exact"/>
                        <w:rPr>
                          <w:bCs/>
                          <w:sz w:val="20"/>
                          <w:lang w:val="it-IT"/>
                        </w:rPr>
                      </w:pPr>
                      <w:r>
                        <w:rPr>
                          <w:sz w:val="20"/>
                          <w:lang w:val="it-IT"/>
                        </w:rPr>
                        <w:t>13:</w:t>
                      </w:r>
                      <w:r>
                        <w:rPr>
                          <w:sz w:val="20"/>
                          <w:lang w:val="it-IT"/>
                        </w:rPr>
                        <w:tab/>
                      </w:r>
                      <w:r>
                        <w:rPr>
                          <w:sz w:val="20"/>
                          <w:lang w:val="it-IT"/>
                        </w:rPr>
                        <w:tab/>
                      </w:r>
                      <w:r>
                        <w:rPr>
                          <w:b/>
                          <w:bCs/>
                          <w:sz w:val="20"/>
                          <w:lang w:val="it-IT"/>
                        </w:rPr>
                        <w:t>else if</w:t>
                      </w:r>
                      <w:r>
                        <w:rPr>
                          <w:sz w:val="20"/>
                          <w:lang w:val="it-IT"/>
                        </w:rPr>
                        <w:t xml:space="preserve"> </w:t>
                      </w:r>
                      <m:oMath>
                        <m:r>
                          <m:rPr/>
                          <w:rPr>
                            <w:rFonts w:ascii="Cambria Math" w:hAnsi="Cambria Math"/>
                            <w:sz w:val="20"/>
                          </w:rPr>
                          <m:t>mid</m:t>
                        </m:r>
                        <m:r>
                          <m:rPr/>
                          <w:rPr>
                            <w:rFonts w:ascii="Cambria Math" w:hAnsi="Cambria Math"/>
                            <w:sz w:val="20"/>
                            <w:lang w:val="it-IT"/>
                          </w:rPr>
                          <m:t xml:space="preserve"> &gt; h</m:t>
                        </m:r>
                        <m:r>
                          <m:rPr/>
                          <w:rPr>
                            <w:rFonts w:ascii="Cambria Math" w:hAnsi="Cambria Math"/>
                            <w:sz w:val="20"/>
                          </w:rPr>
                          <m:t>ig</m:t>
                        </m:r>
                        <m:r>
                          <m:rPr/>
                          <w:rPr>
                            <w:rFonts w:ascii="Cambria Math" w:hAnsi="Cambria Math"/>
                            <w:sz w:val="20"/>
                            <w:lang w:val="it-IT"/>
                          </w:rPr>
                          <m:t>h</m:t>
                        </m:r>
                      </m:oMath>
                      <w:r>
                        <w:rPr>
                          <w:bCs/>
                          <w:sz w:val="20"/>
                          <w:lang w:val="it-IT"/>
                        </w:rPr>
                        <w:t xml:space="preserve"> </w:t>
                      </w:r>
                      <w:r>
                        <w:rPr>
                          <w:b/>
                          <w:sz w:val="20"/>
                          <w:lang w:val="it-IT"/>
                        </w:rPr>
                        <w:t>then</w:t>
                      </w:r>
                    </w:p>
                    <w:p w14:paraId="28C05DCD">
                      <w:pPr>
                        <w:adjustRightInd w:val="0"/>
                        <w:snapToGrid w:val="0"/>
                        <w:spacing w:after="60" w:line="260" w:lineRule="exact"/>
                        <w:rPr>
                          <w:sz w:val="20"/>
                          <w:lang w:val="it-IT"/>
                        </w:rPr>
                      </w:pPr>
                      <w:r>
                        <w:rPr>
                          <w:bCs/>
                          <w:sz w:val="20"/>
                          <w:lang w:val="it-IT"/>
                        </w:rPr>
                        <w:t>14:</w:t>
                      </w:r>
                      <w:r>
                        <w:rPr>
                          <w:bCs/>
                          <w:sz w:val="20"/>
                          <w:lang w:val="it-IT"/>
                        </w:rPr>
                        <w:tab/>
                      </w:r>
                      <w:r>
                        <w:rPr>
                          <w:bCs/>
                          <w:sz w:val="20"/>
                          <w:lang w:val="it-IT"/>
                        </w:rPr>
                        <w:tab/>
                      </w:r>
                      <w:r>
                        <w:rPr>
                          <w:bCs/>
                          <w:sz w:val="20"/>
                          <w:lang w:val="it-IT"/>
                        </w:rPr>
                        <w:tab/>
                      </w:r>
                      <m:oMath>
                        <m:sSup>
                          <m:sSupPr>
                            <m:ctrlPr>
                              <w:rPr>
                                <w:rFonts w:ascii="Cambria Math" w:hAnsi="Cambria Math"/>
                                <w:i/>
                                <w:sz w:val="20"/>
                                <w:lang w:val="it-IT"/>
                              </w:rPr>
                            </m:ctrlPr>
                          </m:sSupPr>
                          <m:e>
                            <m:r>
                              <m:rPr/>
                              <w:rPr>
                                <w:rFonts w:ascii="Cambria Math" w:hAnsi="Cambria Math"/>
                                <w:sz w:val="20"/>
                                <w:lang w:val="it-IT"/>
                              </w:rPr>
                              <m:t>x</m:t>
                            </m:r>
                            <m:ctrlPr>
                              <w:rPr>
                                <w:rFonts w:ascii="Cambria Math" w:hAnsi="Cambria Math"/>
                                <w:i/>
                                <w:sz w:val="20"/>
                                <w:lang w:val="it-IT"/>
                              </w:rPr>
                            </m:ctrlPr>
                          </m:e>
                          <m:sup>
                            <m:r>
                              <m:rPr/>
                              <w:rPr>
                                <w:rFonts w:ascii="Cambria Math" w:hAnsi="Cambria Math" w:cs="Cambria Math"/>
                                <w:sz w:val="20"/>
                                <w:lang w:val="it-IT"/>
                              </w:rPr>
                              <m:t>∗</m:t>
                            </m:r>
                            <m:ctrlPr>
                              <w:rPr>
                                <w:rFonts w:ascii="Cambria Math" w:hAnsi="Cambria Math"/>
                                <w:i/>
                                <w:sz w:val="20"/>
                                <w:lang w:val="it-IT"/>
                              </w:rPr>
                            </m:ctrlPr>
                          </m:sup>
                        </m:sSup>
                        <m:r>
                          <m:rPr>
                            <m:sty m:val="p"/>
                          </m:rPr>
                          <w:rPr>
                            <w:rFonts w:hint="eastAsia" w:ascii="Cambria Math" w:hAnsi="Cambria Math"/>
                            <w:sz w:val="20"/>
                            <w:lang w:val="it-IT"/>
                          </w:rPr>
                          <m:t>←</m:t>
                        </m:r>
                        <m:r>
                          <m:rPr/>
                          <w:rPr>
                            <w:rFonts w:ascii="Cambria Math" w:hAnsi="Cambria Math"/>
                            <w:sz w:val="20"/>
                            <w:lang w:val="it-IT"/>
                          </w:rPr>
                          <m:t>high</m:t>
                        </m:r>
                      </m:oMath>
                      <w:r>
                        <w:rPr>
                          <w:sz w:val="20"/>
                          <w:lang w:val="it-IT"/>
                        </w:rPr>
                        <w:t xml:space="preserve">   // 若高于允许范围，则修正为上界</w:t>
                      </w:r>
                    </w:p>
                    <w:p w14:paraId="76DB4DF9">
                      <w:pPr>
                        <w:adjustRightInd w:val="0"/>
                        <w:snapToGrid w:val="0"/>
                        <w:spacing w:after="60" w:line="260" w:lineRule="exact"/>
                        <w:rPr>
                          <w:sz w:val="20"/>
                          <w:lang w:val="it-IT"/>
                        </w:rPr>
                      </w:pPr>
                      <w:r>
                        <w:rPr>
                          <w:sz w:val="20"/>
                          <w:lang w:val="it-IT"/>
                        </w:rPr>
                        <w:t>15:</w:t>
                      </w:r>
                      <w:r>
                        <w:rPr>
                          <w:sz w:val="20"/>
                          <w:lang w:val="it-IT"/>
                        </w:rPr>
                        <w:tab/>
                      </w:r>
                      <w:r>
                        <w:rPr>
                          <w:sz w:val="20"/>
                          <w:lang w:val="it-IT"/>
                        </w:rPr>
                        <w:tab/>
                      </w:r>
                      <w:r>
                        <w:rPr>
                          <w:b/>
                          <w:bCs/>
                          <w:sz w:val="20"/>
                          <w:lang w:val="it-IT"/>
                        </w:rPr>
                        <w:t>else</w:t>
                      </w:r>
                    </w:p>
                    <w:p w14:paraId="564B34C1">
                      <w:pPr>
                        <w:adjustRightInd w:val="0"/>
                        <w:snapToGrid w:val="0"/>
                        <w:spacing w:after="60" w:line="260" w:lineRule="exact"/>
                        <w:rPr>
                          <w:sz w:val="20"/>
                          <w:lang w:val="it-IT"/>
                        </w:rPr>
                      </w:pPr>
                      <w:r>
                        <w:rPr>
                          <w:sz w:val="20"/>
                          <w:lang w:val="it-IT"/>
                        </w:rPr>
                        <w:t>16:</w:t>
                      </w:r>
                      <w:r>
                        <w:rPr>
                          <w:sz w:val="20"/>
                          <w:lang w:val="it-IT"/>
                        </w:rPr>
                        <w:tab/>
                      </w:r>
                      <w:r>
                        <w:rPr>
                          <w:sz w:val="20"/>
                          <w:lang w:val="it-IT"/>
                        </w:rPr>
                        <w:tab/>
                      </w:r>
                      <w:r>
                        <w:rPr>
                          <w:sz w:val="20"/>
                          <w:lang w:val="it-IT"/>
                        </w:rPr>
                        <w:tab/>
                      </w:r>
                      <m:oMath>
                        <m:sSup>
                          <m:sSupPr>
                            <m:ctrlPr>
                              <w:rPr>
                                <w:rFonts w:ascii="Cambria Math" w:hAnsi="Cambria Math"/>
                                <w:i/>
                                <w:sz w:val="20"/>
                                <w:lang w:val="it-IT"/>
                              </w:rPr>
                            </m:ctrlPr>
                          </m:sSupPr>
                          <m:e>
                            <m:r>
                              <m:rPr/>
                              <w:rPr>
                                <w:rFonts w:ascii="Cambria Math" w:hAnsi="Cambria Math"/>
                                <w:sz w:val="20"/>
                                <w:lang w:val="it-IT"/>
                              </w:rPr>
                              <m:t>x</m:t>
                            </m:r>
                            <m:ctrlPr>
                              <w:rPr>
                                <w:rFonts w:ascii="Cambria Math" w:hAnsi="Cambria Math"/>
                                <w:i/>
                                <w:sz w:val="20"/>
                                <w:lang w:val="it-IT"/>
                              </w:rPr>
                            </m:ctrlPr>
                          </m:e>
                          <m:sup>
                            <m:r>
                              <m:rPr/>
                              <w:rPr>
                                <w:rFonts w:ascii="Cambria Math" w:hAnsi="Cambria Math" w:cs="Cambria Math"/>
                                <w:sz w:val="20"/>
                                <w:lang w:val="it-IT"/>
                              </w:rPr>
                              <m:t>∗</m:t>
                            </m:r>
                            <m:ctrlPr>
                              <w:rPr>
                                <w:rFonts w:ascii="Cambria Math" w:hAnsi="Cambria Math"/>
                                <w:i/>
                                <w:sz w:val="20"/>
                                <w:lang w:val="it-IT"/>
                              </w:rPr>
                            </m:ctrlPr>
                          </m:sup>
                        </m:sSup>
                        <m:r>
                          <m:rPr>
                            <m:sty m:val="p"/>
                          </m:rPr>
                          <w:rPr>
                            <w:rFonts w:hint="eastAsia" w:ascii="Cambria Math" w:hAnsi="Cambria Math"/>
                            <w:sz w:val="20"/>
                            <w:lang w:val="it-IT"/>
                          </w:rPr>
                          <m:t>←</m:t>
                        </m:r>
                        <m:r>
                          <m:rPr/>
                          <w:rPr>
                            <w:rFonts w:ascii="Cambria Math" w:hAnsi="Cambria Math"/>
                            <w:sz w:val="20"/>
                            <w:lang w:val="it-IT"/>
                          </w:rPr>
                          <m:t>mid</m:t>
                        </m:r>
                      </m:oMath>
                    </w:p>
                    <w:p w14:paraId="1E33AE27">
                      <w:pPr>
                        <w:pStyle w:val="13"/>
                        <w:pBdr>
                          <w:bottom w:val="single" w:color="auto" w:sz="4" w:space="14"/>
                        </w:pBdr>
                        <w:adjustRightInd w:val="0"/>
                        <w:snapToGrid w:val="0"/>
                        <w:spacing w:after="60" w:line="260" w:lineRule="exact"/>
                        <w:ind w:left="0" w:leftChars="0"/>
                        <w:rPr>
                          <w:sz w:val="20"/>
                          <w:lang w:val="it-IT"/>
                        </w:rPr>
                      </w:pPr>
                      <w:r>
                        <w:rPr>
                          <w:sz w:val="20"/>
                          <w:lang w:val="it-IT"/>
                        </w:rPr>
                        <w:t>17</w:t>
                      </w:r>
                      <w:r>
                        <w:rPr>
                          <w:rFonts w:hint="eastAsia"/>
                          <w:sz w:val="20"/>
                          <w:lang w:val="it-IT"/>
                        </w:rPr>
                        <w:t>:</w:t>
                      </w:r>
                      <w:r>
                        <w:rPr>
                          <w:sz w:val="20"/>
                          <w:lang w:val="it-IT"/>
                        </w:rPr>
                        <w:tab/>
                      </w:r>
                      <w:r>
                        <w:rPr>
                          <w:rFonts w:hint="eastAsia"/>
                          <w:b/>
                          <w:sz w:val="20"/>
                          <w:lang w:val="it-IT"/>
                        </w:rPr>
                        <w:t>return</w:t>
                      </w:r>
                      <w:r>
                        <w:rPr>
                          <w:rFonts w:hint="eastAsia"/>
                          <w:sz w:val="20"/>
                          <w:lang w:val="it-IT"/>
                        </w:rPr>
                        <w:t xml:space="preserve"> </w:t>
                      </w:r>
                      <m:oMath>
                        <m:sSup>
                          <m:sSupPr>
                            <m:ctrlPr>
                              <w:rPr>
                                <w:rFonts w:ascii="Cambria Math" w:hAnsi="Cambria Math"/>
                                <w:i/>
                                <w:sz w:val="20"/>
                              </w:rPr>
                            </m:ctrlPr>
                          </m:sSupPr>
                          <m:e>
                            <m:r>
                              <m:rPr/>
                              <w:rPr>
                                <w:rFonts w:ascii="Cambria Math" w:hAnsi="Cambria Math"/>
                                <w:sz w:val="20"/>
                              </w:rPr>
                              <m:t>x</m:t>
                            </m:r>
                            <m:ctrlPr>
                              <w:rPr>
                                <w:rFonts w:ascii="Cambria Math" w:hAnsi="Cambria Math"/>
                                <w:i/>
                                <w:sz w:val="20"/>
                              </w:rPr>
                            </m:ctrlPr>
                          </m:e>
                          <m:sup>
                            <m:r>
                              <m:rPr/>
                              <w:rPr>
                                <w:rFonts w:ascii="Cambria Math" w:hAnsi="Cambria Math" w:cs="Cambria Math"/>
                                <w:sz w:val="20"/>
                              </w:rPr>
                              <m:t>∗</m:t>
                            </m:r>
                            <m:ctrlPr>
                              <w:rPr>
                                <w:rFonts w:ascii="Cambria Math" w:hAnsi="Cambria Math"/>
                                <w:i/>
                                <w:sz w:val="20"/>
                              </w:rPr>
                            </m:ctrlPr>
                          </m:sup>
                        </m:sSup>
                      </m:oMath>
                    </w:p>
                    <w:p w14:paraId="3FACC012">
                      <w:pPr>
                        <w:adjustRightInd w:val="0"/>
                        <w:snapToGrid w:val="0"/>
                        <w:spacing w:after="60" w:line="260" w:lineRule="exact"/>
                        <w:rPr>
                          <w:sz w:val="20"/>
                          <w:lang w:val="it-IT"/>
                        </w:rPr>
                      </w:pPr>
                    </w:p>
                  </w:txbxContent>
                </v:textbox>
                <w10:wrap type="none"/>
                <w10:anchorlock/>
              </v:shape>
            </w:pict>
          </mc:Fallback>
        </mc:AlternateContent>
      </w:r>
    </w:p>
    <w:p w14:paraId="3EC9D924">
      <w:pPr>
        <w:ind w:firstLine="420"/>
        <w:rPr>
          <w:rFonts w:cs="Times New Roman"/>
        </w:rPr>
      </w:pPr>
      <w:r>
        <w:rPr>
          <w:rFonts w:cs="Times New Roman"/>
        </w:rPr>
        <w:t>平滑滤波清洗算法主要借鉴时间序列信号处理思想。该类方法认为，真实轨迹通常具有一定连续性，而由定位误差、信号遮挡或设备抖动产生的噪声往往表现为局部波动。因此，该类算法利用相邻轨迹点或历史观测值对当前位置进行估计，以削弱局部随机波动。常见的平滑滤波方法包括移动平均</w:t>
      </w:r>
      <w:r>
        <w:rPr>
          <w:rFonts w:cs="Times New Roman"/>
          <w:vertAlign w:val="superscript"/>
        </w:rPr>
        <w:fldChar w:fldCharType="begin"/>
      </w:r>
      <w:r>
        <w:rPr>
          <w:rFonts w:cs="Times New Roman"/>
          <w:vertAlign w:val="superscript"/>
        </w:rPr>
        <w:instrText xml:space="preserve"> REF _Ref228435698 \r \h  \* MERGEFORMAT </w:instrText>
      </w:r>
      <w:r>
        <w:rPr>
          <w:rFonts w:cs="Times New Roman"/>
          <w:vertAlign w:val="superscript"/>
        </w:rPr>
        <w:fldChar w:fldCharType="separate"/>
      </w:r>
      <w:r>
        <w:rPr>
          <w:rFonts w:cs="Times New Roman"/>
          <w:vertAlign w:val="superscript"/>
        </w:rPr>
        <w:t>[14]</w:t>
      </w:r>
      <w:r>
        <w:rPr>
          <w:rFonts w:cs="Times New Roman"/>
          <w:vertAlign w:val="superscript"/>
        </w:rPr>
        <w:fldChar w:fldCharType="end"/>
      </w:r>
      <w:r>
        <w:rPr>
          <w:rFonts w:cs="Times New Roman"/>
        </w:rPr>
        <w:t>、指数加权移动平均</w:t>
      </w:r>
      <w:r>
        <w:rPr>
          <w:rFonts w:cs="Times New Roman"/>
          <w:vertAlign w:val="superscript"/>
        </w:rPr>
        <w:fldChar w:fldCharType="begin"/>
      </w:r>
      <w:r>
        <w:rPr>
          <w:rFonts w:cs="Times New Roman"/>
          <w:vertAlign w:val="superscript"/>
        </w:rPr>
        <w:instrText xml:space="preserve"> REF _Ref228435741 \r \h  \* MERGEFORMAT </w:instrText>
      </w:r>
      <w:r>
        <w:rPr>
          <w:rFonts w:cs="Times New Roman"/>
          <w:vertAlign w:val="superscript"/>
        </w:rPr>
        <w:fldChar w:fldCharType="separate"/>
      </w:r>
      <w:r>
        <w:rPr>
          <w:rFonts w:cs="Times New Roman"/>
          <w:vertAlign w:val="superscript"/>
        </w:rPr>
        <w:t>[15]</w:t>
      </w:r>
      <w:r>
        <w:rPr>
          <w:rFonts w:cs="Times New Roman"/>
          <w:vertAlign w:val="superscript"/>
        </w:rPr>
        <w:fldChar w:fldCharType="end"/>
      </w:r>
      <w:r>
        <w:rPr>
          <w:rFonts w:cs="Times New Roman"/>
        </w:rPr>
        <w:t>、卡尔曼滤波</w:t>
      </w:r>
      <w:r>
        <w:rPr>
          <w:rFonts w:cs="Times New Roman"/>
          <w:vertAlign w:val="superscript"/>
        </w:rPr>
        <w:fldChar w:fldCharType="begin"/>
      </w:r>
      <w:r>
        <w:rPr>
          <w:rFonts w:cs="Times New Roman"/>
          <w:vertAlign w:val="superscript"/>
        </w:rPr>
        <w:instrText xml:space="preserve"> REF _Ref228435773 \r \h  \* MERGEFORMAT </w:instrText>
      </w:r>
      <w:r>
        <w:rPr>
          <w:rFonts w:cs="Times New Roman"/>
          <w:vertAlign w:val="superscript"/>
        </w:rPr>
        <w:fldChar w:fldCharType="separate"/>
      </w:r>
      <w:r>
        <w:rPr>
          <w:rFonts w:cs="Times New Roman"/>
          <w:vertAlign w:val="superscript"/>
        </w:rPr>
        <w:t>[16]</w:t>
      </w:r>
      <w:r>
        <w:rPr>
          <w:rFonts w:cs="Times New Roman"/>
          <w:vertAlign w:val="superscript"/>
        </w:rPr>
        <w:fldChar w:fldCharType="end"/>
      </w:r>
      <w:r>
        <w:rPr>
          <w:rFonts w:cs="Times New Roman"/>
        </w:rPr>
        <w:t>和自回归模型</w:t>
      </w:r>
      <w:r>
        <w:rPr>
          <w:rFonts w:cs="Times New Roman"/>
          <w:vertAlign w:val="superscript"/>
        </w:rPr>
        <w:fldChar w:fldCharType="begin"/>
      </w:r>
      <w:r>
        <w:rPr>
          <w:rFonts w:cs="Times New Roman"/>
          <w:vertAlign w:val="superscript"/>
        </w:rPr>
        <w:instrText xml:space="preserve"> REF _Ref228435821 \r \h  \* MERGEFORMAT </w:instrText>
      </w:r>
      <w:r>
        <w:rPr>
          <w:rFonts w:cs="Times New Roman"/>
          <w:vertAlign w:val="superscript"/>
        </w:rPr>
        <w:fldChar w:fldCharType="separate"/>
      </w:r>
      <w:r>
        <w:rPr>
          <w:rFonts w:cs="Times New Roman"/>
          <w:vertAlign w:val="superscript"/>
        </w:rPr>
        <w:t>[17]</w:t>
      </w:r>
      <w:r>
        <w:rPr>
          <w:rFonts w:cs="Times New Roman"/>
          <w:vertAlign w:val="superscript"/>
        </w:rPr>
        <w:fldChar w:fldCharType="end"/>
      </w:r>
      <w:r>
        <w:rPr>
          <w:rFonts w:cs="Times New Roman"/>
        </w:rPr>
        <w:t>等。</w:t>
      </w:r>
    </w:p>
    <w:p w14:paraId="04976351">
      <w:pPr>
        <w:ind w:firstLine="420"/>
        <w:rPr>
          <w:rFonts w:cs="Times New Roman"/>
        </w:rPr>
      </w:pPr>
    </w:p>
    <w:p w14:paraId="11D923D2">
      <w:pPr>
        <w:ind w:firstLine="420"/>
        <w:rPr>
          <w:rFonts w:cs="Times New Roman"/>
        </w:rPr>
      </w:pPr>
      <w:r>
        <w:rPr>
          <w:rFonts w:hint="eastAsia" w:cs="Times New Roman"/>
        </w:rPr>
        <w:t>例如，</w:t>
      </w:r>
      <w:r>
        <w:rPr>
          <w:rFonts w:cs="Times New Roman"/>
        </w:rPr>
        <w:t>卡尔曼滤波通过状态空间模型估计运动状态，将位置、速度等真实状态视为隐变量，将设备采集的定位点视为含噪观测，并交替执行预测与更新。利用运动学规律不断修正观测误差，从而提取出更接近真实的运动轨迹。</w:t>
      </w:r>
    </w:p>
    <w:p w14:paraId="099D20EC">
      <w:pPr>
        <w:ind w:firstLine="420"/>
        <w:rPr>
          <w:rFonts w:cs="Times New Roman"/>
        </w:rPr>
      </w:pPr>
      <w:r>
        <w:rPr>
          <w:rFonts w:cs="Times New Roman"/>
        </w:rPr>
        <w:t>具体而言，设移动对象在时刻</w:t>
      </w:r>
      <m:oMath>
        <m:r>
          <m:rPr/>
          <w:rPr>
            <w:rFonts w:ascii="Cambria Math" w:hAnsi="Cambria Math" w:cs="Times New Roman"/>
          </w:rPr>
          <m:t>t</m:t>
        </m:r>
      </m:oMath>
      <w:r>
        <w:rPr>
          <w:rFonts w:cs="Times New Roman"/>
        </w:rPr>
        <w:t>的真实状态为</w:t>
      </w:r>
      <m:oMath>
        <m:sSub>
          <m:sSubPr>
            <m:ctrlPr>
              <w:rPr>
                <w:rFonts w:ascii="Cambria Math" w:hAnsi="Cambria Math" w:cs="Times New Roman"/>
              </w:rPr>
            </m:ctrlPr>
          </m:sSubPr>
          <m:e>
            <m:r>
              <m:rPr/>
              <w:rPr>
                <w:rFonts w:ascii="Cambria Math" w:hAnsi="Cambria Math" w:cs="Times New Roman"/>
              </w:rPr>
              <m:t>x</m:t>
            </m:r>
            <m:ctrlPr>
              <w:rPr>
                <w:rFonts w:ascii="Cambria Math" w:hAnsi="Cambria Math" w:cs="Times New Roman"/>
              </w:rPr>
            </m:ctrlPr>
          </m:e>
          <m:sub>
            <m:r>
              <m:rPr/>
              <w:rPr>
                <w:rFonts w:ascii="Cambria Math" w:hAnsi="Cambria Math" w:cs="Times New Roman"/>
              </w:rPr>
              <m:t>t</m:t>
            </m:r>
            <m:ctrlPr>
              <w:rPr>
                <w:rFonts w:ascii="Cambria Math" w:hAnsi="Cambria Math" w:cs="Times New Roman"/>
              </w:rPr>
            </m:ctrlPr>
          </m:sub>
        </m:sSub>
      </m:oMath>
      <w:r>
        <w:rPr>
          <w:rFonts w:cs="Times New Roman"/>
        </w:rPr>
        <w:t>，观测到的轨迹点为</w:t>
      </w:r>
      <m:oMath>
        <m:sSub>
          <m:sSubPr>
            <m:ctrlPr>
              <w:rPr>
                <w:rFonts w:ascii="Cambria Math" w:hAnsi="Cambria Math" w:cs="Times New Roman"/>
              </w:rPr>
            </m:ctrlPr>
          </m:sSubPr>
          <m:e>
            <m:r>
              <m:rPr/>
              <w:rPr>
                <w:rFonts w:ascii="Cambria Math" w:hAnsi="Cambria Math" w:cs="Times New Roman"/>
              </w:rPr>
              <m:t>z</m:t>
            </m:r>
            <m:ctrlPr>
              <w:rPr>
                <w:rFonts w:ascii="Cambria Math" w:hAnsi="Cambria Math" w:cs="Times New Roman"/>
              </w:rPr>
            </m:ctrlPr>
          </m:e>
          <m:sub>
            <m:r>
              <m:rPr/>
              <w:rPr>
                <w:rFonts w:ascii="Cambria Math" w:hAnsi="Cambria Math" w:cs="Times New Roman"/>
              </w:rPr>
              <m:t>t</m:t>
            </m:r>
            <m:ctrlPr>
              <w:rPr>
                <w:rFonts w:ascii="Cambria Math" w:hAnsi="Cambria Math" w:cs="Times New Roman"/>
              </w:rPr>
            </m:ctrlPr>
          </m:sub>
        </m:sSub>
      </m:oMath>
      <w:r>
        <w:rPr>
          <w:rFonts w:cs="Times New Roman"/>
        </w:rPr>
        <w:t>。卡尔曼滤波首先根据上一时刻的状态估计当前状态：</w:t>
      </w:r>
    </w:p>
    <w:p w14:paraId="45F2EFF9">
      <w:pPr>
        <w:ind w:firstLine="420"/>
        <w:rPr>
          <w:rFonts w:cs="Times New Roman"/>
        </w:rPr>
      </w:pPr>
      <m:oMathPara>
        <m:oMath>
          <m:eqArr>
            <m:eqArrPr>
              <m:maxDist m:val="1"/>
              <m:ctrlPr>
                <w:rPr>
                  <w:rFonts w:ascii="Cambria Math" w:hAnsi="Cambria Math" w:cs="Times New Roman"/>
                  <w:i/>
                </w:rPr>
              </m:ctrlPr>
            </m:eqArrPr>
            <m:e>
              <m:sSub>
                <m:sSubPr>
                  <m:ctrlPr>
                    <w:rPr>
                      <w:rFonts w:ascii="Cambria Math" w:hAnsi="Cambria Math" w:cs="Times New Roman"/>
                    </w:rPr>
                  </m:ctrlPr>
                </m:sSubPr>
                <m:e>
                  <m:acc>
                    <m:accPr>
                      <m:ctrlPr>
                        <w:rPr>
                          <w:rFonts w:ascii="Cambria Math" w:hAnsi="Cambria Math" w:cs="Times New Roman"/>
                        </w:rPr>
                      </m:ctrlPr>
                    </m:accPr>
                    <m:e>
                      <m:r>
                        <m:rPr/>
                        <w:rPr>
                          <w:rFonts w:ascii="Cambria Math" w:hAnsi="Cambria Math" w:cs="Times New Roman"/>
                        </w:rPr>
                        <m:t>x</m:t>
                      </m:r>
                      <m:ctrlPr>
                        <w:rPr>
                          <w:rFonts w:ascii="Cambria Math" w:hAnsi="Cambria Math" w:cs="Times New Roman"/>
                        </w:rPr>
                      </m:ctrlPr>
                    </m:e>
                  </m:acc>
                  <m:ctrlPr>
                    <w:rPr>
                      <w:rFonts w:ascii="Cambria Math" w:hAnsi="Cambria Math" w:cs="Times New Roman"/>
                    </w:rPr>
                  </m:ctrlPr>
                </m:e>
                <m:sub>
                  <m:r>
                    <m:rPr/>
                    <w:rPr>
                      <w:rFonts w:ascii="Cambria Math" w:hAnsi="Cambria Math" w:cs="Times New Roman"/>
                    </w:rPr>
                    <m:t>t</m:t>
                  </m:r>
                  <m:r>
                    <m:rPr>
                      <m:sty m:val="p"/>
                    </m:rPr>
                    <w:rPr>
                      <w:rFonts w:ascii="Cambria Math" w:hAnsi="Cambria Math" w:cs="Times New Roman"/>
                    </w:rPr>
                    <m:t>∣</m:t>
                  </m:r>
                  <m:r>
                    <m:rPr/>
                    <w:rPr>
                      <w:rFonts w:ascii="Cambria Math" w:hAnsi="Cambria Math" w:cs="Times New Roman"/>
                    </w:rPr>
                    <m:t>t</m:t>
                  </m:r>
                  <m:r>
                    <m:rPr>
                      <m:sty m:val="p"/>
                    </m:rPr>
                    <w:rPr>
                      <w:rFonts w:ascii="Cambria Math" w:hAnsi="Cambria Math" w:cs="Times New Roman"/>
                    </w:rPr>
                    <m:t>−1</m:t>
                  </m:r>
                  <m:ctrlPr>
                    <w:rPr>
                      <w:rFonts w:ascii="Cambria Math" w:hAnsi="Cambria Math" w:cs="Times New Roman"/>
                    </w:rPr>
                  </m:ctrlPr>
                </m:sub>
              </m:sSub>
              <m:r>
                <m:rPr>
                  <m:sty m:val="p"/>
                </m:rPr>
                <w:rPr>
                  <w:rFonts w:ascii="Cambria Math" w:hAnsi="Cambria Math" w:cs="Times New Roman"/>
                </w:rPr>
                <m:t>=</m:t>
              </m:r>
              <m:r>
                <m:rPr/>
                <w:rPr>
                  <w:rFonts w:ascii="Cambria Math" w:hAnsi="Cambria Math" w:cs="Times New Roman"/>
                </w:rPr>
                <m:t>F</m:t>
              </m:r>
              <m:sSub>
                <m:sSubPr>
                  <m:ctrlPr>
                    <w:rPr>
                      <w:rFonts w:ascii="Cambria Math" w:hAnsi="Cambria Math" w:cs="Times New Roman"/>
                    </w:rPr>
                  </m:ctrlPr>
                </m:sSubPr>
                <m:e>
                  <m:acc>
                    <m:accPr>
                      <m:ctrlPr>
                        <w:rPr>
                          <w:rFonts w:ascii="Cambria Math" w:hAnsi="Cambria Math" w:cs="Times New Roman"/>
                        </w:rPr>
                      </m:ctrlPr>
                    </m:accPr>
                    <m:e>
                      <m:r>
                        <m:rPr/>
                        <w:rPr>
                          <w:rFonts w:ascii="Cambria Math" w:hAnsi="Cambria Math" w:cs="Times New Roman"/>
                        </w:rPr>
                        <m:t>x</m:t>
                      </m:r>
                      <m:ctrlPr>
                        <w:rPr>
                          <w:rFonts w:ascii="Cambria Math" w:hAnsi="Cambria Math" w:cs="Times New Roman"/>
                        </w:rPr>
                      </m:ctrlPr>
                    </m:e>
                  </m:acc>
                  <m:ctrlPr>
                    <w:rPr>
                      <w:rFonts w:ascii="Cambria Math" w:hAnsi="Cambria Math" w:cs="Times New Roman"/>
                    </w:rPr>
                  </m:ctrlPr>
                </m:e>
                <m:sub>
                  <m:r>
                    <m:rPr/>
                    <w:rPr>
                      <w:rFonts w:ascii="Cambria Math" w:hAnsi="Cambria Math" w:cs="Times New Roman"/>
                    </w:rPr>
                    <m:t>t</m:t>
                  </m:r>
                  <m:r>
                    <m:rPr>
                      <m:sty m:val="p"/>
                    </m:rPr>
                    <w:rPr>
                      <w:rFonts w:ascii="Cambria Math" w:hAnsi="Cambria Math" w:cs="Times New Roman"/>
                    </w:rPr>
                    <m:t>−1∣</m:t>
                  </m:r>
                  <m:r>
                    <m:rPr/>
                    <w:rPr>
                      <w:rFonts w:ascii="Cambria Math" w:hAnsi="Cambria Math" w:cs="Times New Roman"/>
                    </w:rPr>
                    <m:t>t</m:t>
                  </m:r>
                  <m:r>
                    <m:rPr>
                      <m:sty m:val="p"/>
                    </m:rPr>
                    <w:rPr>
                      <w:rFonts w:ascii="Cambria Math" w:hAnsi="Cambria Math" w:cs="Times New Roman"/>
                    </w:rPr>
                    <m:t>−1</m:t>
                  </m:r>
                  <m:ctrlPr>
                    <w:rPr>
                      <w:rFonts w:ascii="Cambria Math" w:hAnsi="Cambria Math" w:cs="Times New Roman"/>
                    </w:rPr>
                  </m:ctrlPr>
                </m:sub>
              </m:sSub>
              <m:r>
                <m:rPr/>
                <w:rPr>
                  <w:rFonts w:ascii="Cambria Math" w:hAnsi="Cambria Math" w:cs="Times New Roman"/>
                </w:rPr>
                <m:t>#</m:t>
              </m:r>
              <m:d>
                <m:dPr>
                  <m:ctrlPr>
                    <w:rPr>
                      <w:rFonts w:ascii="Cambria Math" w:hAnsi="Cambria Math" w:cs="Times New Roman"/>
                      <w:i/>
                    </w:rPr>
                  </m:ctrlPr>
                </m:dPr>
                <m:e>
                  <m:r>
                    <m:rPr/>
                    <w:rPr>
                      <w:rFonts w:ascii="Cambria Math" w:hAnsi="Cambria Math" w:cs="Times New Roman"/>
                    </w:rPr>
                    <m:t>3.2</m:t>
                  </m:r>
                  <m:ctrlPr>
                    <w:rPr>
                      <w:rFonts w:ascii="Cambria Math" w:hAnsi="Cambria Math" w:cs="Times New Roman"/>
                      <w:i/>
                    </w:rPr>
                  </m:ctrlPr>
                </m:e>
              </m:d>
              <m:ctrlPr>
                <w:rPr>
                  <w:rFonts w:ascii="Cambria Math" w:hAnsi="Cambria Math" w:cs="Times New Roman"/>
                  <w:i/>
                </w:rPr>
              </m:ctrlPr>
            </m:e>
          </m:eqArr>
        </m:oMath>
      </m:oMathPara>
    </w:p>
    <w:p w14:paraId="4C3B708E">
      <w:pPr>
        <w:ind w:firstLine="420"/>
        <w:rPr>
          <w:rFonts w:cs="Times New Roman"/>
        </w:rPr>
      </w:pPr>
      <w:r>
        <w:rPr>
          <w:rFonts w:cs="Times New Roman"/>
        </w:rPr>
        <w:t>其中，</w:t>
      </w:r>
      <m:oMath>
        <m:r>
          <m:rPr/>
          <w:rPr>
            <w:rFonts w:ascii="Cambria Math" w:hAnsi="Cambria Math" w:cs="Times New Roman"/>
          </w:rPr>
          <m:t>F</m:t>
        </m:r>
      </m:oMath>
      <w:r>
        <w:rPr>
          <w:rFonts w:cs="Times New Roman"/>
        </w:rPr>
        <w:t>表示状态转移矩阵，</w:t>
      </w:r>
      <m:oMath>
        <m:sSub>
          <m:sSubPr>
            <m:ctrlPr>
              <w:rPr>
                <w:rFonts w:ascii="Cambria Math" w:hAnsi="Cambria Math" w:cs="Times New Roman"/>
              </w:rPr>
            </m:ctrlPr>
          </m:sSubPr>
          <m:e>
            <m:acc>
              <m:accPr>
                <m:ctrlPr>
                  <w:rPr>
                    <w:rFonts w:ascii="Cambria Math" w:hAnsi="Cambria Math" w:cs="Times New Roman"/>
                  </w:rPr>
                </m:ctrlPr>
              </m:accPr>
              <m:e>
                <m:r>
                  <m:rPr/>
                  <w:rPr>
                    <w:rFonts w:ascii="Cambria Math" w:hAnsi="Cambria Math" w:cs="Times New Roman"/>
                  </w:rPr>
                  <m:t>x</m:t>
                </m:r>
                <m:ctrlPr>
                  <w:rPr>
                    <w:rFonts w:ascii="Cambria Math" w:hAnsi="Cambria Math" w:cs="Times New Roman"/>
                  </w:rPr>
                </m:ctrlPr>
              </m:e>
            </m:acc>
            <m:ctrlPr>
              <w:rPr>
                <w:rFonts w:ascii="Cambria Math" w:hAnsi="Cambria Math" w:cs="Times New Roman"/>
              </w:rPr>
            </m:ctrlPr>
          </m:e>
          <m:sub>
            <m:r>
              <m:rPr/>
              <w:rPr>
                <w:rFonts w:ascii="Cambria Math" w:hAnsi="Cambria Math" w:cs="Times New Roman"/>
              </w:rPr>
              <m:t>t</m:t>
            </m:r>
            <m:r>
              <m:rPr>
                <m:sty m:val="p"/>
              </m:rPr>
              <w:rPr>
                <w:rFonts w:ascii="Cambria Math" w:hAnsi="Cambria Math" w:cs="Times New Roman"/>
              </w:rPr>
              <m:t>∣</m:t>
            </m:r>
            <m:r>
              <m:rPr/>
              <w:rPr>
                <w:rFonts w:ascii="Cambria Math" w:hAnsi="Cambria Math" w:cs="Times New Roman"/>
              </w:rPr>
              <m:t>t</m:t>
            </m:r>
            <m:r>
              <m:rPr>
                <m:sty m:val="p"/>
              </m:rPr>
              <w:rPr>
                <w:rFonts w:ascii="Cambria Math" w:hAnsi="Cambria Math" w:cs="Times New Roman"/>
              </w:rPr>
              <m:t>−1</m:t>
            </m:r>
            <m:ctrlPr>
              <w:rPr>
                <w:rFonts w:ascii="Cambria Math" w:hAnsi="Cambria Math" w:cs="Times New Roman"/>
              </w:rPr>
            </m:ctrlPr>
          </m:sub>
        </m:sSub>
      </m:oMath>
      <w:r>
        <w:rPr>
          <w:rFonts w:cs="Times New Roman"/>
        </w:rPr>
        <w:t>表示根据历史观测预测</w:t>
      </w:r>
      <w:r>
        <w:rPr>
          <w:rFonts w:hint="eastAsia" w:cs="Times New Roman"/>
        </w:rPr>
        <w:t>得到</w:t>
      </w:r>
      <w:r>
        <w:rPr>
          <w:rFonts w:cs="Times New Roman"/>
        </w:rPr>
        <w:t>的当前状态。</w:t>
      </w:r>
      <w:r>
        <w:rPr>
          <w:rFonts w:hint="eastAsia" w:cs="Times New Roman"/>
        </w:rPr>
        <w:t>随后，</w:t>
      </w:r>
      <w:r>
        <w:rPr>
          <w:rFonts w:cs="Times New Roman"/>
        </w:rPr>
        <w:t>算法将预测结果与当前观测值</w:t>
      </w:r>
      <m:oMath>
        <m:sSub>
          <m:sSubPr>
            <m:ctrlPr>
              <w:rPr>
                <w:rFonts w:ascii="Cambria Math" w:hAnsi="Cambria Math" w:cs="Times New Roman"/>
              </w:rPr>
            </m:ctrlPr>
          </m:sSubPr>
          <m:e>
            <m:r>
              <m:rPr/>
              <w:rPr>
                <w:rFonts w:ascii="Cambria Math" w:hAnsi="Cambria Math" w:cs="Times New Roman"/>
              </w:rPr>
              <m:t>z</m:t>
            </m:r>
            <m:ctrlPr>
              <w:rPr>
                <w:rFonts w:ascii="Cambria Math" w:hAnsi="Cambria Math" w:cs="Times New Roman"/>
              </w:rPr>
            </m:ctrlPr>
          </m:e>
          <m:sub>
            <m:r>
              <m:rPr/>
              <w:rPr>
                <w:rFonts w:ascii="Cambria Math" w:hAnsi="Cambria Math" w:cs="Times New Roman"/>
              </w:rPr>
              <m:t>t</m:t>
            </m:r>
            <m:ctrlPr>
              <w:rPr>
                <w:rFonts w:ascii="Cambria Math" w:hAnsi="Cambria Math" w:cs="Times New Roman"/>
              </w:rPr>
            </m:ctrlPr>
          </m:sub>
        </m:sSub>
      </m:oMath>
      <w:r>
        <w:rPr>
          <w:rFonts w:cs="Times New Roman"/>
        </w:rPr>
        <w:t>进行比较，并根据二者的不确定性大小对预测值进行修正：</w:t>
      </w:r>
    </w:p>
    <w:p w14:paraId="489B6374">
      <w:pPr>
        <w:ind w:firstLine="420"/>
        <w:rPr>
          <w:rFonts w:cs="Times New Roman"/>
        </w:rPr>
      </w:pPr>
      <m:oMathPara>
        <m:oMath>
          <m:eqArr>
            <m:eqArrPr>
              <m:maxDist m:val="1"/>
              <m:ctrlPr>
                <w:rPr>
                  <w:rFonts w:ascii="Cambria Math" w:hAnsi="Cambria Math" w:cs="Times New Roman"/>
                </w:rPr>
              </m:ctrlPr>
            </m:eqArrPr>
            <m:e>
              <m:sSub>
                <m:sSubPr>
                  <m:ctrlPr>
                    <w:rPr>
                      <w:rFonts w:ascii="Cambria Math" w:hAnsi="Cambria Math" w:cs="Times New Roman"/>
                    </w:rPr>
                  </m:ctrlPr>
                </m:sSubPr>
                <m:e>
                  <m:acc>
                    <m:accPr>
                      <m:ctrlPr>
                        <w:rPr>
                          <w:rFonts w:ascii="Cambria Math" w:hAnsi="Cambria Math" w:cs="Times New Roman"/>
                        </w:rPr>
                      </m:ctrlPr>
                    </m:accPr>
                    <m:e>
                      <m:r>
                        <m:rPr/>
                        <w:rPr>
                          <w:rFonts w:ascii="Cambria Math" w:hAnsi="Cambria Math" w:cs="Times New Roman"/>
                        </w:rPr>
                        <m:t>x</m:t>
                      </m:r>
                      <m:ctrlPr>
                        <w:rPr>
                          <w:rFonts w:ascii="Cambria Math" w:hAnsi="Cambria Math" w:cs="Times New Roman"/>
                        </w:rPr>
                      </m:ctrlPr>
                    </m:e>
                  </m:acc>
                  <m:ctrlPr>
                    <w:rPr>
                      <w:rFonts w:ascii="Cambria Math" w:hAnsi="Cambria Math" w:cs="Times New Roman"/>
                    </w:rPr>
                  </m:ctrlPr>
                </m:e>
                <m:sub>
                  <m:r>
                    <m:rPr/>
                    <w:rPr>
                      <w:rFonts w:ascii="Cambria Math" w:hAnsi="Cambria Math" w:cs="Times New Roman"/>
                    </w:rPr>
                    <m:t>t</m:t>
                  </m:r>
                  <m:r>
                    <m:rPr>
                      <m:sty m:val="p"/>
                    </m:rPr>
                    <w:rPr>
                      <w:rFonts w:ascii="Cambria Math" w:hAnsi="Cambria Math" w:cs="Times New Roman"/>
                    </w:rPr>
                    <m:t>∣</m:t>
                  </m:r>
                  <m:r>
                    <m:rPr/>
                    <w:rPr>
                      <w:rFonts w:ascii="Cambria Math" w:hAnsi="Cambria Math" w:cs="Times New Roman"/>
                    </w:rPr>
                    <m:t>t</m:t>
                  </m:r>
                  <m:ctrlPr>
                    <w:rPr>
                      <w:rFonts w:ascii="Cambria Math" w:hAnsi="Cambria Math" w:cs="Times New Roman"/>
                    </w:rPr>
                  </m:ctrlPr>
                </m:sub>
              </m:sSub>
              <m:r>
                <m:rPr>
                  <m:sty m:val="p"/>
                </m:rPr>
                <w:rPr>
                  <w:rFonts w:ascii="Cambria Math" w:hAnsi="Cambria Math" w:cs="Times New Roman"/>
                </w:rPr>
                <m:t>=</m:t>
              </m:r>
              <m:sSub>
                <m:sSubPr>
                  <m:ctrlPr>
                    <w:rPr>
                      <w:rFonts w:ascii="Cambria Math" w:hAnsi="Cambria Math" w:cs="Times New Roman"/>
                    </w:rPr>
                  </m:ctrlPr>
                </m:sSubPr>
                <m:e>
                  <m:acc>
                    <m:accPr>
                      <m:ctrlPr>
                        <w:rPr>
                          <w:rFonts w:ascii="Cambria Math" w:hAnsi="Cambria Math" w:cs="Times New Roman"/>
                        </w:rPr>
                      </m:ctrlPr>
                    </m:accPr>
                    <m:e>
                      <m:r>
                        <m:rPr/>
                        <w:rPr>
                          <w:rFonts w:ascii="Cambria Math" w:hAnsi="Cambria Math" w:cs="Times New Roman"/>
                        </w:rPr>
                        <m:t>x</m:t>
                      </m:r>
                      <m:ctrlPr>
                        <w:rPr>
                          <w:rFonts w:ascii="Cambria Math" w:hAnsi="Cambria Math" w:cs="Times New Roman"/>
                        </w:rPr>
                      </m:ctrlPr>
                    </m:e>
                  </m:acc>
                  <m:ctrlPr>
                    <w:rPr>
                      <w:rFonts w:ascii="Cambria Math" w:hAnsi="Cambria Math" w:cs="Times New Roman"/>
                    </w:rPr>
                  </m:ctrlPr>
                </m:e>
                <m:sub>
                  <m:r>
                    <m:rPr/>
                    <w:rPr>
                      <w:rFonts w:ascii="Cambria Math" w:hAnsi="Cambria Math" w:cs="Times New Roman"/>
                    </w:rPr>
                    <m:t>t</m:t>
                  </m:r>
                  <m:r>
                    <m:rPr>
                      <m:sty m:val="p"/>
                    </m:rPr>
                    <w:rPr>
                      <w:rFonts w:ascii="Cambria Math" w:hAnsi="Cambria Math" w:cs="Times New Roman"/>
                    </w:rPr>
                    <m:t>∣</m:t>
                  </m:r>
                  <m:r>
                    <m:rPr/>
                    <w:rPr>
                      <w:rFonts w:ascii="Cambria Math" w:hAnsi="Cambria Math" w:cs="Times New Roman"/>
                    </w:rPr>
                    <m:t>t</m:t>
                  </m:r>
                  <m:r>
                    <m:rPr>
                      <m:sty m:val="p"/>
                    </m:rPr>
                    <w:rPr>
                      <w:rFonts w:ascii="Cambria Math" w:hAnsi="Cambria Math" w:cs="Times New Roman"/>
                    </w:rPr>
                    <m:t>−1</m:t>
                  </m:r>
                  <m:ctrlPr>
                    <w:rPr>
                      <w:rFonts w:ascii="Cambria Math" w:hAnsi="Cambria Math" w:cs="Times New Roman"/>
                    </w:rPr>
                  </m:ctrlPr>
                </m:sub>
              </m:sSub>
              <m:r>
                <m:rPr>
                  <m:sty m:val="p"/>
                </m:rPr>
                <w:rPr>
                  <w:rFonts w:ascii="Cambria Math" w:hAnsi="Cambria Math" w:cs="Times New Roman"/>
                </w:rPr>
                <m:t>+</m:t>
              </m:r>
              <m:sSub>
                <m:sSubPr>
                  <m:ctrlPr>
                    <w:rPr>
                      <w:rFonts w:ascii="Cambria Math" w:hAnsi="Cambria Math" w:cs="Times New Roman"/>
                    </w:rPr>
                  </m:ctrlPr>
                </m:sSubPr>
                <m:e>
                  <m:r>
                    <m:rPr/>
                    <w:rPr>
                      <w:rFonts w:ascii="Cambria Math" w:hAnsi="Cambria Math" w:cs="Times New Roman"/>
                    </w:rPr>
                    <m:t>K</m:t>
                  </m:r>
                  <m:ctrlPr>
                    <w:rPr>
                      <w:rFonts w:ascii="Cambria Math" w:hAnsi="Cambria Math" w:cs="Times New Roman"/>
                    </w:rPr>
                  </m:ctrlPr>
                </m:e>
                <m:sub>
                  <m:r>
                    <m:rPr/>
                    <w:rPr>
                      <w:rFonts w:ascii="Cambria Math" w:hAnsi="Cambria Math" w:cs="Times New Roman"/>
                    </w:rPr>
                    <m:t>t</m:t>
                  </m:r>
                  <m:ctrlPr>
                    <w:rPr>
                      <w:rFonts w:ascii="Cambria Math" w:hAnsi="Cambria Math" w:cs="Times New Roman"/>
                    </w:rPr>
                  </m:ctrlPr>
                </m:sub>
              </m:sSub>
              <m:d>
                <m:dPr>
                  <m:ctrlPr>
                    <w:rPr>
                      <w:rFonts w:ascii="Cambria Math" w:hAnsi="Cambria Math" w:cs="Times New Roman"/>
                    </w:rPr>
                  </m:ctrlPr>
                </m:dPr>
                <m:e>
                  <m:sSub>
                    <m:sSubPr>
                      <m:ctrlPr>
                        <w:rPr>
                          <w:rFonts w:ascii="Cambria Math" w:hAnsi="Cambria Math" w:cs="Times New Roman"/>
                        </w:rPr>
                      </m:ctrlPr>
                    </m:sSubPr>
                    <m:e>
                      <m:r>
                        <m:rPr/>
                        <w:rPr>
                          <w:rFonts w:ascii="Cambria Math" w:hAnsi="Cambria Math" w:cs="Times New Roman"/>
                        </w:rPr>
                        <m:t>z</m:t>
                      </m:r>
                      <m:ctrlPr>
                        <w:rPr>
                          <w:rFonts w:ascii="Cambria Math" w:hAnsi="Cambria Math" w:cs="Times New Roman"/>
                        </w:rPr>
                      </m:ctrlPr>
                    </m:e>
                    <m:sub>
                      <m:r>
                        <m:rPr/>
                        <w:rPr>
                          <w:rFonts w:ascii="Cambria Math" w:hAnsi="Cambria Math" w:cs="Times New Roman"/>
                        </w:rPr>
                        <m:t>t</m:t>
                      </m:r>
                      <m:ctrlPr>
                        <w:rPr>
                          <w:rFonts w:ascii="Cambria Math" w:hAnsi="Cambria Math" w:cs="Times New Roman"/>
                        </w:rPr>
                      </m:ctrlPr>
                    </m:sub>
                  </m:sSub>
                  <m:r>
                    <m:rPr>
                      <m:sty m:val="p"/>
                    </m:rPr>
                    <w:rPr>
                      <w:rFonts w:ascii="Cambria Math" w:hAnsi="Cambria Math" w:cs="Times New Roman"/>
                    </w:rPr>
                    <m:t>−</m:t>
                  </m:r>
                  <m:r>
                    <m:rPr/>
                    <w:rPr>
                      <w:rFonts w:ascii="Cambria Math" w:hAnsi="Cambria Math" w:cs="Times New Roman"/>
                    </w:rPr>
                    <m:t>H</m:t>
                  </m:r>
                  <m:sSub>
                    <m:sSubPr>
                      <m:ctrlPr>
                        <w:rPr>
                          <w:rFonts w:ascii="Cambria Math" w:hAnsi="Cambria Math" w:cs="Times New Roman"/>
                        </w:rPr>
                      </m:ctrlPr>
                    </m:sSubPr>
                    <m:e>
                      <m:acc>
                        <m:accPr>
                          <m:ctrlPr>
                            <w:rPr>
                              <w:rFonts w:ascii="Cambria Math" w:hAnsi="Cambria Math" w:cs="Times New Roman"/>
                            </w:rPr>
                          </m:ctrlPr>
                        </m:accPr>
                        <m:e>
                          <m:r>
                            <m:rPr/>
                            <w:rPr>
                              <w:rFonts w:ascii="Cambria Math" w:hAnsi="Cambria Math" w:cs="Times New Roman"/>
                            </w:rPr>
                            <m:t>x</m:t>
                          </m:r>
                          <m:ctrlPr>
                            <w:rPr>
                              <w:rFonts w:ascii="Cambria Math" w:hAnsi="Cambria Math" w:cs="Times New Roman"/>
                            </w:rPr>
                          </m:ctrlPr>
                        </m:e>
                      </m:acc>
                      <m:ctrlPr>
                        <w:rPr>
                          <w:rFonts w:ascii="Cambria Math" w:hAnsi="Cambria Math" w:cs="Times New Roman"/>
                        </w:rPr>
                      </m:ctrlPr>
                    </m:e>
                    <m:sub>
                      <m:r>
                        <m:rPr/>
                        <w:rPr>
                          <w:rFonts w:ascii="Cambria Math" w:hAnsi="Cambria Math" w:cs="Times New Roman"/>
                        </w:rPr>
                        <m:t>t</m:t>
                      </m:r>
                      <m:r>
                        <m:rPr>
                          <m:sty m:val="p"/>
                        </m:rPr>
                        <w:rPr>
                          <w:rFonts w:ascii="Cambria Math" w:hAnsi="Cambria Math" w:cs="Times New Roman"/>
                        </w:rPr>
                        <m:t>∣</m:t>
                      </m:r>
                      <m:r>
                        <m:rPr/>
                        <w:rPr>
                          <w:rFonts w:ascii="Cambria Math" w:hAnsi="Cambria Math" w:cs="Times New Roman"/>
                        </w:rPr>
                        <m:t>t</m:t>
                      </m:r>
                      <m:r>
                        <m:rPr>
                          <m:sty m:val="p"/>
                        </m:rPr>
                        <w:rPr>
                          <w:rFonts w:ascii="Cambria Math" w:hAnsi="Cambria Math" w:cs="Times New Roman"/>
                        </w:rPr>
                        <m:t>−1</m:t>
                      </m:r>
                      <m:ctrlPr>
                        <w:rPr>
                          <w:rFonts w:ascii="Cambria Math" w:hAnsi="Cambria Math" w:cs="Times New Roman"/>
                        </w:rPr>
                      </m:ctrlPr>
                    </m:sub>
                  </m:sSub>
                  <m:ctrlPr>
                    <w:rPr>
                      <w:rFonts w:ascii="Cambria Math" w:hAnsi="Cambria Math" w:cs="Times New Roman"/>
                    </w:rPr>
                  </m:ctrlPr>
                </m:e>
              </m:d>
              <m:r>
                <m:rPr/>
                <w:rPr>
                  <w:rFonts w:ascii="Cambria Math" w:hAnsi="Cambria Math" w:cs="Times New Roman"/>
                </w:rPr>
                <m:t>#</m:t>
              </m:r>
              <m:d>
                <m:dPr>
                  <m:ctrlPr>
                    <w:rPr>
                      <w:rFonts w:ascii="Cambria Math" w:hAnsi="Cambria Math" w:cs="Times New Roman"/>
                    </w:rPr>
                  </m:ctrlPr>
                </m:dPr>
                <m:e>
                  <m:r>
                    <m:rPr>
                      <m:sty m:val="p"/>
                    </m:rPr>
                    <w:rPr>
                      <w:rFonts w:ascii="Cambria Math" w:hAnsi="Cambria Math" w:cs="Times New Roman"/>
                    </w:rPr>
                    <m:t>3.3</m:t>
                  </m:r>
                  <m:ctrlPr>
                    <w:rPr>
                      <w:rFonts w:ascii="Cambria Math" w:hAnsi="Cambria Math" w:cs="Times New Roman"/>
                    </w:rPr>
                  </m:ctrlPr>
                </m:e>
              </m:d>
              <m:ctrlPr>
                <w:rPr>
                  <w:rFonts w:ascii="Cambria Math" w:hAnsi="Cambria Math" w:cs="Times New Roman"/>
                  <w:i/>
                </w:rPr>
              </m:ctrlPr>
            </m:e>
          </m:eqArr>
        </m:oMath>
      </m:oMathPara>
    </w:p>
    <w:p w14:paraId="4CCC3EE9">
      <w:pPr>
        <w:ind w:firstLine="420"/>
        <w:rPr>
          <w:rFonts w:cs="Times New Roman"/>
        </w:rPr>
      </w:pPr>
      <w:r>
        <w:rPr>
          <w:rFonts w:cs="Times New Roman"/>
        </w:rPr>
        <w:t>其中，</w:t>
      </w:r>
      <m:oMath>
        <m:r>
          <m:rPr/>
          <w:rPr>
            <w:rFonts w:ascii="Cambria Math" w:hAnsi="Cambria Math" w:cs="Times New Roman"/>
          </w:rPr>
          <m:t>H</m:t>
        </m:r>
      </m:oMath>
      <w:r>
        <w:rPr>
          <w:rFonts w:cs="Times New Roman"/>
        </w:rPr>
        <w:t>表示观测矩阵，</w:t>
      </w:r>
      <m:oMath>
        <m:sSub>
          <m:sSubPr>
            <m:ctrlPr>
              <w:rPr>
                <w:rFonts w:ascii="Cambria Math" w:hAnsi="Cambria Math" w:cs="Times New Roman"/>
              </w:rPr>
            </m:ctrlPr>
          </m:sSubPr>
          <m:e>
            <m:r>
              <m:rPr/>
              <w:rPr>
                <w:rFonts w:ascii="Cambria Math" w:hAnsi="Cambria Math" w:cs="Times New Roman"/>
              </w:rPr>
              <m:t>K</m:t>
            </m:r>
            <m:ctrlPr>
              <w:rPr>
                <w:rFonts w:ascii="Cambria Math" w:hAnsi="Cambria Math" w:cs="Times New Roman"/>
              </w:rPr>
            </m:ctrlPr>
          </m:e>
          <m:sub>
            <m:r>
              <m:rPr/>
              <w:rPr>
                <w:rFonts w:ascii="Cambria Math" w:hAnsi="Cambria Math" w:cs="Times New Roman"/>
              </w:rPr>
              <m:t>t</m:t>
            </m:r>
            <m:ctrlPr>
              <w:rPr>
                <w:rFonts w:ascii="Cambria Math" w:hAnsi="Cambria Math" w:cs="Times New Roman"/>
              </w:rPr>
            </m:ctrlPr>
          </m:sub>
        </m:sSub>
      </m:oMath>
      <w:r>
        <w:rPr>
          <w:rFonts w:cs="Times New Roman"/>
        </w:rPr>
        <w:t>表示卡尔曼增益，</w:t>
      </w:r>
      <m:oMath>
        <m:sSub>
          <m:sSubPr>
            <m:ctrlPr>
              <w:rPr>
                <w:rFonts w:ascii="Cambria Math" w:hAnsi="Cambria Math" w:cs="Times New Roman"/>
              </w:rPr>
            </m:ctrlPr>
          </m:sSubPr>
          <m:e>
            <m:r>
              <m:rPr/>
              <w:rPr>
                <w:rFonts w:ascii="Cambria Math" w:hAnsi="Cambria Math" w:cs="Times New Roman"/>
              </w:rPr>
              <m:t>z</m:t>
            </m:r>
            <m:ctrlPr>
              <w:rPr>
                <w:rFonts w:ascii="Cambria Math" w:hAnsi="Cambria Math" w:cs="Times New Roman"/>
              </w:rPr>
            </m:ctrlPr>
          </m:e>
          <m:sub>
            <m:r>
              <m:rPr/>
              <w:rPr>
                <w:rFonts w:ascii="Cambria Math" w:hAnsi="Cambria Math" w:cs="Times New Roman"/>
              </w:rPr>
              <m:t>t</m:t>
            </m:r>
            <m:ctrlPr>
              <w:rPr>
                <w:rFonts w:ascii="Cambria Math" w:hAnsi="Cambria Math" w:cs="Times New Roman"/>
              </w:rPr>
            </m:ctrlPr>
          </m:sub>
        </m:sSub>
        <m:r>
          <m:rPr>
            <m:sty m:val="p"/>
          </m:rPr>
          <w:rPr>
            <w:rFonts w:ascii="Cambria Math" w:hAnsi="Cambria Math" w:cs="Times New Roman"/>
          </w:rPr>
          <m:t>−</m:t>
        </m:r>
        <m:r>
          <m:rPr/>
          <w:rPr>
            <w:rFonts w:ascii="Cambria Math" w:hAnsi="Cambria Math" w:cs="Times New Roman"/>
          </w:rPr>
          <m:t>H</m:t>
        </m:r>
        <m:sSub>
          <m:sSubPr>
            <m:ctrlPr>
              <w:rPr>
                <w:rFonts w:ascii="Cambria Math" w:hAnsi="Cambria Math" w:cs="Times New Roman"/>
              </w:rPr>
            </m:ctrlPr>
          </m:sSubPr>
          <m:e>
            <m:acc>
              <m:accPr>
                <m:ctrlPr>
                  <w:rPr>
                    <w:rFonts w:ascii="Cambria Math" w:hAnsi="Cambria Math" w:cs="Times New Roman"/>
                  </w:rPr>
                </m:ctrlPr>
              </m:accPr>
              <m:e>
                <m:r>
                  <m:rPr/>
                  <w:rPr>
                    <w:rFonts w:ascii="Cambria Math" w:hAnsi="Cambria Math" w:cs="Times New Roman"/>
                  </w:rPr>
                  <m:t>x</m:t>
                </m:r>
                <m:ctrlPr>
                  <w:rPr>
                    <w:rFonts w:ascii="Cambria Math" w:hAnsi="Cambria Math" w:cs="Times New Roman"/>
                  </w:rPr>
                </m:ctrlPr>
              </m:e>
            </m:acc>
            <m:ctrlPr>
              <w:rPr>
                <w:rFonts w:ascii="Cambria Math" w:hAnsi="Cambria Math" w:cs="Times New Roman"/>
              </w:rPr>
            </m:ctrlPr>
          </m:e>
          <m:sub>
            <m:r>
              <m:rPr/>
              <w:rPr>
                <w:rFonts w:ascii="Cambria Math" w:hAnsi="Cambria Math" w:cs="Times New Roman"/>
              </w:rPr>
              <m:t>t</m:t>
            </m:r>
            <m:r>
              <m:rPr>
                <m:sty m:val="p"/>
              </m:rPr>
              <w:rPr>
                <w:rFonts w:ascii="Cambria Math" w:hAnsi="Cambria Math" w:cs="Times New Roman"/>
              </w:rPr>
              <m:t>∣</m:t>
            </m:r>
            <m:r>
              <m:rPr/>
              <w:rPr>
                <w:rFonts w:ascii="Cambria Math" w:hAnsi="Cambria Math" w:cs="Times New Roman"/>
              </w:rPr>
              <m:t>t</m:t>
            </m:r>
            <m:r>
              <m:rPr>
                <m:sty m:val="p"/>
              </m:rPr>
              <w:rPr>
                <w:rFonts w:ascii="Cambria Math" w:hAnsi="Cambria Math" w:cs="Times New Roman"/>
              </w:rPr>
              <m:t>−1</m:t>
            </m:r>
            <m:ctrlPr>
              <w:rPr>
                <w:rFonts w:ascii="Cambria Math" w:hAnsi="Cambria Math" w:cs="Times New Roman"/>
              </w:rPr>
            </m:ctrlPr>
          </m:sub>
        </m:sSub>
      </m:oMath>
      <w:r>
        <w:rPr>
          <w:rFonts w:cs="Times New Roman"/>
        </w:rPr>
        <w:t>为观测残差。当观测值可信度较高时，算法会赋予观测值更大权重；当观测值偏离预测状态较大、可能受到噪声影响时，算法会更多依赖预测状态，从而降低异常观测对清洗结果的影响。</w:t>
      </w:r>
    </w:p>
    <w:p w14:paraId="421E665E">
      <w:pPr>
        <w:ind w:firstLine="420"/>
        <w:rPr>
          <w:rFonts w:cs="Times New Roman"/>
        </w:rPr>
      </w:pPr>
      <w:r>
        <w:rPr>
          <w:rFonts w:cs="Times New Roman"/>
        </w:rPr>
        <w:t>通过上述过程，卡尔曼滤波能够在保留轨迹整体运动趋势的同时，对局部抖动和随机漂移进行平滑修正。例如，车辆在道路上连续行驶时，若某一轨迹点因信号遮挡突然偏离道路附近位置，卡尔曼滤波会结合前一时刻的位置和速度预测当前位置，并对该异常观测进行削弱，使修正后的轨迹更加平稳连续。</w:t>
      </w:r>
    </w:p>
    <w:p w14:paraId="27F6FAC1">
      <w:pPr>
        <w:ind w:firstLine="420"/>
        <w:rPr>
          <w:rFonts w:cs="Times New Roman"/>
        </w:rPr>
      </w:pPr>
      <w:r>
        <w:rPr>
          <w:rFonts w:cs="Times New Roman"/>
        </w:rPr>
        <w:t>然而，平滑滤波方法高度依赖于运动模型和噪声假设。当移动对象发生急转弯、突然停车或快速变速时，如果模型仍假设其保持平稳运动，可能会将真实行为误认为噪声并进行过度平滑。因此，在实际应用中，平滑滤波算法通常适合用于随机定位误差较明显、运动过程相对连续的轨迹清洗场景。</w:t>
      </w:r>
    </w:p>
    <w:p w14:paraId="33671AB6">
      <w:pPr>
        <w:ind w:firstLine="420"/>
        <w:rPr>
          <w:rFonts w:cs="Times New Roman"/>
        </w:rPr>
      </w:pPr>
      <w:r>
        <w:rPr>
          <w:rFonts w:cs="Times New Roman"/>
        </w:rPr>
        <w:t>几何统计清洗方法</w:t>
      </w:r>
      <w:r>
        <w:rPr>
          <w:vertAlign w:val="superscript"/>
        </w:rPr>
        <w:t>[</w:t>
      </w:r>
      <w:r>
        <w:rPr>
          <w:vertAlign w:val="superscript"/>
        </w:rPr>
        <w:fldChar w:fldCharType="begin"/>
      </w:r>
      <w:r>
        <w:rPr>
          <w:vertAlign w:val="superscript"/>
        </w:rPr>
        <w:instrText xml:space="preserve">REF _Ref228435860 \n \t \h</w:instrText>
      </w:r>
      <w:r>
        <w:rPr>
          <w:vertAlign w:val="superscript"/>
        </w:rPr>
        <w:fldChar w:fldCharType="separate"/>
      </w:r>
      <w:r>
        <w:rPr>
          <w:vertAlign w:val="superscript"/>
        </w:rPr>
        <w:t>18</w:t>
      </w:r>
      <w:r>
        <w:rPr>
          <w:vertAlign w:val="superscript"/>
        </w:rPr>
        <w:fldChar w:fldCharType="end"/>
      </w:r>
      <w:r>
        <w:rPr>
          <w:vertAlign w:val="superscript"/>
        </w:rPr>
        <w:t>,</w:t>
      </w:r>
      <w:r>
        <w:rPr>
          <w:vertAlign w:val="superscript"/>
        </w:rPr>
        <w:fldChar w:fldCharType="begin"/>
      </w:r>
      <w:r>
        <w:rPr>
          <w:vertAlign w:val="superscript"/>
        </w:rPr>
        <w:instrText xml:space="preserve">REF _Ref228435899 \n \t \h</w:instrText>
      </w:r>
      <w:r>
        <w:rPr>
          <w:vertAlign w:val="superscript"/>
        </w:rPr>
        <w:fldChar w:fldCharType="separate"/>
      </w:r>
      <w:r>
        <w:rPr>
          <w:vertAlign w:val="superscript"/>
        </w:rPr>
        <w:t>19</w:t>
      </w:r>
      <w:r>
        <w:rPr>
          <w:vertAlign w:val="superscript"/>
        </w:rPr>
        <w:fldChar w:fldCharType="end"/>
      </w:r>
      <w:r>
        <w:rPr>
          <w:vertAlign w:val="superscript"/>
        </w:rPr>
        <w:t>]</w:t>
      </w:r>
      <w:r>
        <w:rPr>
          <w:rFonts w:cs="Times New Roman"/>
        </w:rPr>
        <w:t>主要从轨迹点之间的空间结构和统计分布特征出发识别异常。轨迹可以看作由一系列时空点组成的线状结构，相邻点距离、方向角、转向角、局部曲率、速度变化率和邻域密度等指标均可用于判断轨迹是否合理。例如，若某一轨迹点与前后点形成明显尖峰，且该点明显偏离局部主运动方向，则可能是定位漂移造成的孤立异常点。</w:t>
      </w:r>
    </w:p>
    <w:p w14:paraId="763A71CD">
      <w:pPr>
        <w:ind w:firstLine="420"/>
        <w:rPr>
          <w:rFonts w:cs="Times New Roman"/>
        </w:rPr>
      </w:pPr>
      <w:r>
        <w:rPr>
          <w:rFonts w:cs="Times New Roman"/>
        </w:rPr>
        <w:t>以Akane[18]算法为例，该算法不是简单判断某个点是否超过某个阈值，而是从</w:t>
      </w:r>
      <w:r>
        <w:rPr>
          <w:rFonts w:hint="eastAsia" w:cs="Times New Roman"/>
        </w:rPr>
        <w:t>序列</w:t>
      </w:r>
      <w:r>
        <w:rPr>
          <w:rFonts w:cs="Times New Roman"/>
        </w:rPr>
        <w:t>中挖掘“反复出现的局部模式”。如图3.9所示，它将数值序列离散化为符号序列，用马尔可夫模型刻画重复的局部模式，并在给定修改预算内寻找似然更高、</w:t>
      </w:r>
      <w:r>
        <w:rPr>
          <w:rFonts w:hint="eastAsia" w:cs="Times New Roman"/>
        </w:rPr>
        <w:t>困惑度</w:t>
      </w:r>
      <w:r>
        <w:rPr>
          <w:rFonts w:cs="Times New Roman"/>
        </w:rPr>
        <w:t>更低的修正序列。因此，清洗过程可以理解为在尽量少修改原始数据的前提下，寻找一个困惑度更低、统计上更符合局部模式的序列。</w:t>
      </w:r>
    </w:p>
    <w:p w14:paraId="09FB2FCC">
      <w:pPr>
        <w:keepNext/>
        <w:keepLines/>
        <w:jc w:val="center"/>
        <w:rPr>
          <w:rFonts w:cs="Times New Roman"/>
        </w:rPr>
      </w:pPr>
      <w:r>
        <w:rPr>
          <w:rFonts w:cs="Times New Roman"/>
        </w:rPr>
        <w:object>
          <v:shape id="_x0000_i1033" o:spt="75" alt="图3.9 Akane算法的框架图" type="#_x0000_t75" style="height:155.5pt;width:248.25pt;" o:ole="t" filled="f" o:preferrelative="t" stroked="f" coordsize="21600,21600">
            <v:path/>
            <v:fill on="f" focussize="0,0"/>
            <v:stroke on="f" joinstyle="miter"/>
            <v:imagedata r:id="rId25" o:title=""/>
            <o:lock v:ext="edit" aspectratio="t"/>
            <w10:wrap type="none"/>
            <w10:anchorlock/>
          </v:shape>
          <o:OLEObject Type="Embed" ProgID="Visio.Drawing.15" ShapeID="_x0000_i1033" DrawAspect="Content" ObjectID="_1468075733" r:id="rId24">
            <o:LockedField>false</o:LockedField>
          </o:OLEObject>
        </w:object>
      </w:r>
    </w:p>
    <w:p w14:paraId="33777CCA">
      <w:pPr>
        <w:pStyle w:val="46"/>
        <w:rPr>
          <w:rFonts w:cs="Times New Roman"/>
        </w:rPr>
      </w:pPr>
      <w:r>
        <w:rPr>
          <w:rFonts w:cs="Times New Roman"/>
        </w:rPr>
        <w:t>图3.9 Akane算法的框架图</w:t>
      </w:r>
    </w:p>
    <w:p w14:paraId="28AB38CA">
      <w:pPr>
        <w:ind w:firstLine="420"/>
        <w:rPr>
          <w:rFonts w:cs="Times New Roman"/>
        </w:rPr>
      </w:pPr>
      <w:r>
        <w:rPr>
          <w:rFonts w:cs="Times New Roman"/>
        </w:rPr>
        <w:t>具体而言，若将轨迹点的位置、速度、方向角、转向角或局部曲率等指标看作时间序列的特征列，Akane的思想则可以用于识别那些与前后运动模式不协调的异常点。例如，在一段平稳前进的轨迹中，某个点突然偏离主运动方向，随后轨迹又回到原有趋势，这种局部结构在统计模式上较为罕见，会导致对应符号片段的概率下降。Akane通过马尔可夫统计建模估计局部符号模式的出现概率，并在给定清洗预算下最大化修正后序列的似然，从而决定哪些点应被修改，而不是对所有可疑点机械地套用固定阈值。</w:t>
      </w:r>
    </w:p>
    <w:p w14:paraId="68180994">
      <w:pPr>
        <w:ind w:firstLine="420"/>
        <w:rPr>
          <w:rFonts w:cs="Times New Roman"/>
        </w:rPr>
      </w:pPr>
      <w:r>
        <w:rPr>
          <w:rFonts w:cs="Times New Roman"/>
        </w:rPr>
        <w:t>与传统的启发式阈值算法相比，几何统计算法更强调上下文一致性和数据自身的统计规律。它不仅关注某个点是否“看起来异常”，还关注该点所在的局部片段是否符合历史中反复出现的运动模式。因此，这类方法可用于分析空间漂移、孤立跳点和连续异常片段。不过，当轨迹缺乏明显重复模式、采样较稀疏，统计模式可能不足以区分真实行为与异常噪声，仍需要结合速度约束、地图约束或业务规则共同判断。</w:t>
      </w:r>
    </w:p>
    <w:p w14:paraId="1C2C1327">
      <w:pPr>
        <w:ind w:firstLine="420"/>
        <w:rPr>
          <w:rFonts w:cs="Times New Roman"/>
        </w:rPr>
      </w:pPr>
      <w:r>
        <w:rPr>
          <w:rFonts w:cs="Times New Roman"/>
        </w:rPr>
        <w:t>路网匹配清洗算法的核心思想，是将轨迹数据中的异常点剔除与漂移修正，置于真实道路拓扑结构的强约束之下。对于车辆、公交、出租车等受道路网络限制的移动对象，其运动轨迹理应依附于物理路网；然而，受设备误差、信号遮挡或城市峡谷效应影响，GPS观测点常出现严重偏离路面的漂移或跳跃现象。因此，该类方法并非在自由空间中盲目平滑数据，而是先为每个异常或存疑的GPS点召回若干候选路段，再综合空间距离、道路连通性、行驶方向及速度阈值等多维特征，鉴别出GPS点真正的物理映射位置，从而将偏离路网的脏数据强制纠偏或予以剔除。</w:t>
      </w:r>
    </w:p>
    <w:p w14:paraId="069DE95D">
      <w:pPr>
        <w:ind w:firstLine="420"/>
        <w:rPr>
          <w:rFonts w:cs="Times New Roman"/>
        </w:rPr>
      </w:pPr>
      <w:r>
        <w:rPr>
          <w:rFonts w:hint="eastAsia" w:cs="Times New Roman"/>
        </w:rPr>
        <w:t>以</w:t>
      </w:r>
      <w:r>
        <w:rPr>
          <w:rFonts w:cs="Times New Roman"/>
        </w:rPr>
        <w:t>TRMMA</w:t>
      </w:r>
      <w:r>
        <w:rPr>
          <w:rFonts w:hint="eastAsia" w:cs="Times New Roman"/>
        </w:rPr>
        <w:t>算法</w:t>
      </w:r>
      <w:r>
        <w:rPr>
          <w:vertAlign w:val="superscript"/>
        </w:rPr>
        <w:t>[</w:t>
      </w:r>
      <w:r>
        <w:rPr>
          <w:vertAlign w:val="superscript"/>
        </w:rPr>
        <w:fldChar w:fldCharType="begin"/>
      </w:r>
      <w:r>
        <w:rPr>
          <w:vertAlign w:val="superscript"/>
        </w:rPr>
        <w:instrText xml:space="preserve">REF _Ref229731812 \n \t \h</w:instrText>
      </w:r>
      <w:r>
        <w:rPr>
          <w:vertAlign w:val="superscript"/>
        </w:rPr>
        <w:fldChar w:fldCharType="separate"/>
      </w:r>
      <w:r>
        <w:rPr>
          <w:vertAlign w:val="superscript"/>
        </w:rPr>
        <w:t>20</w:t>
      </w:r>
      <w:r>
        <w:rPr>
          <w:vertAlign w:val="superscript"/>
        </w:rPr>
        <w:fldChar w:fldCharType="end"/>
      </w:r>
      <w:r>
        <w:rPr>
          <w:vertAlign w:val="superscript"/>
        </w:rPr>
        <w:t>]</w:t>
      </w:r>
      <w:r>
        <w:rPr>
          <w:rFonts w:cs="Times New Roman"/>
        </w:rPr>
        <w:t xml:space="preserve"> 的清洗流程为例，它巧妙地将局部误差修正建模为一个候选路段的分类问题。如图3.10所示，在处理包含噪声的轨迹序列时，算法首先圈定漂移点附近的一组局部候选路段，以控制计算开销。随后，结合GPS点的瞬时状态（如位置、航向）与轨迹的上下文特征，评估该点隶属于各候选路段的置信度。在确立各点的局部匹配结果后，算法进一步利用道路网的最短路径和连通规则，对相邻轨迹点的合理性进行全局二次校验：若相邻点在真实路网中无法以合理的速度或时间抵达，则判定其中包含严重的逻辑冲突或离群噪声，进而触发过滤或二次修正机制。这种做法有效避免了传统“就近匹配”引发的修正谬误。</w:t>
      </w:r>
    </w:p>
    <w:p w14:paraId="40329BF5">
      <w:pPr>
        <w:keepNext/>
        <w:keepLines/>
        <w:jc w:val="center"/>
        <w:rPr>
          <w:rFonts w:cs="Times New Roman"/>
        </w:rPr>
      </w:pPr>
      <w:r>
        <w:rPr>
          <w:rFonts w:cs="Times New Roman"/>
        </w:rPr>
        <w:object>
          <v:shape id="_x0000_i1034" o:spt="75" alt="图3.10 TRMMA算法的框架图" type="#_x0000_t75" style="height:145.75pt;width:276.5pt;" o:ole="t" filled="f" o:preferrelative="t" stroked="f" coordsize="21600,21600">
            <v:path/>
            <v:fill on="f" focussize="0,0"/>
            <v:stroke on="f" joinstyle="miter"/>
            <v:imagedata r:id="rId27" o:title=""/>
            <o:lock v:ext="edit" aspectratio="t"/>
            <w10:wrap type="none"/>
            <w10:anchorlock/>
          </v:shape>
          <o:OLEObject Type="Embed" ProgID="Visio.Drawing.15" ShapeID="_x0000_i1034" DrawAspect="Content" ObjectID="_1468075734" r:id="rId26">
            <o:LockedField>false</o:LockedField>
          </o:OLEObject>
        </w:object>
      </w:r>
    </w:p>
    <w:p w14:paraId="6BC920E9">
      <w:pPr>
        <w:pStyle w:val="46"/>
        <w:rPr>
          <w:rFonts w:cs="Times New Roman"/>
        </w:rPr>
      </w:pPr>
      <w:r>
        <w:rPr>
          <w:rFonts w:cs="Times New Roman"/>
        </w:rPr>
        <w:t>图3.10 TRMMA算法的框架图</w:t>
      </w:r>
    </w:p>
    <w:p w14:paraId="5379F251">
      <w:pPr>
        <w:ind w:firstLine="420"/>
        <w:rPr>
          <w:rFonts w:cs="Times New Roman"/>
        </w:rPr>
      </w:pPr>
      <w:r>
        <w:rPr>
          <w:rFonts w:cs="Times New Roman"/>
        </w:rPr>
        <w:t>路网匹配清洗算法的最大优势在于引入了“物理世界规则”作为清洗基准，使得清洗后的轨迹数据严格遵循交通逻辑。不过，该类方法的清洗质量高度依赖底层路网数据的精度，在面临复杂立交、密集平行辅路或路网信息缺失的区域时，算法可能因路网特征模糊而做出错误的纠偏决策，从而面临引入二次误差的风险。</w:t>
      </w:r>
    </w:p>
    <w:p w14:paraId="68C8B015">
      <w:pPr>
        <w:ind w:firstLine="420"/>
        <w:rPr>
          <w:rFonts w:cs="Times New Roman"/>
        </w:rPr>
      </w:pPr>
      <w:r>
        <w:rPr>
          <w:rFonts w:hint="eastAsia" w:cs="Times New Roman"/>
        </w:rPr>
        <w:t>最后，则是</w:t>
      </w:r>
      <w:r>
        <w:rPr>
          <w:rFonts w:cs="Times New Roman"/>
        </w:rPr>
        <w:t>混合式清洗算法</w:t>
      </w:r>
      <w:r>
        <w:rPr>
          <w:rFonts w:hint="eastAsia" w:cs="Times New Roman"/>
        </w:rPr>
        <w:t>。</w:t>
      </w:r>
      <w:r>
        <w:rPr>
          <w:rFonts w:cs="Times New Roman"/>
        </w:rPr>
        <w:t>混合式清洗算法是在单一清洗方法基础上发展起来的一类综合性方法</w:t>
      </w:r>
      <w:r>
        <w:rPr>
          <w:vertAlign w:val="superscript"/>
        </w:rPr>
        <w:t>[</w:t>
      </w:r>
      <w:r>
        <w:rPr>
          <w:vertAlign w:val="superscript"/>
        </w:rPr>
        <w:fldChar w:fldCharType="begin"/>
      </w:r>
      <w:r>
        <w:rPr>
          <w:vertAlign w:val="superscript"/>
        </w:rPr>
        <w:instrText xml:space="preserve">REF _Ref228435976 \n \t \h</w:instrText>
      </w:r>
      <w:r>
        <w:rPr>
          <w:vertAlign w:val="superscript"/>
        </w:rPr>
        <w:fldChar w:fldCharType="separate"/>
      </w:r>
      <w:r>
        <w:rPr>
          <w:vertAlign w:val="superscript"/>
        </w:rPr>
        <w:t>21</w:t>
      </w:r>
      <w:r>
        <w:rPr>
          <w:vertAlign w:val="superscript"/>
        </w:rPr>
        <w:fldChar w:fldCharType="end"/>
      </w:r>
      <w:r>
        <w:rPr>
          <w:vertAlign w:val="superscript"/>
        </w:rPr>
        <w:t>,</w:t>
      </w:r>
      <w:r>
        <w:rPr>
          <w:vertAlign w:val="superscript"/>
        </w:rPr>
        <w:fldChar w:fldCharType="begin"/>
      </w:r>
      <w:r>
        <w:rPr>
          <w:vertAlign w:val="superscript"/>
        </w:rPr>
        <w:instrText xml:space="preserve">REF _Ref228435980 \n \t \h</w:instrText>
      </w:r>
      <w:r>
        <w:rPr>
          <w:vertAlign w:val="superscript"/>
        </w:rPr>
        <w:fldChar w:fldCharType="separate"/>
      </w:r>
      <w:r>
        <w:rPr>
          <w:vertAlign w:val="superscript"/>
        </w:rPr>
        <w:t>22</w:t>
      </w:r>
      <w:r>
        <w:rPr>
          <w:vertAlign w:val="superscript"/>
        </w:rPr>
        <w:fldChar w:fldCharType="end"/>
      </w:r>
      <w:r>
        <w:rPr>
          <w:vertAlign w:val="superscript"/>
        </w:rPr>
        <w:t>,</w:t>
      </w:r>
      <w:r>
        <w:rPr>
          <w:vertAlign w:val="superscript"/>
        </w:rPr>
        <w:fldChar w:fldCharType="begin"/>
      </w:r>
      <w:r>
        <w:rPr>
          <w:vertAlign w:val="superscript"/>
        </w:rPr>
        <w:instrText xml:space="preserve">REF _Ref228435984 \n \t \h</w:instrText>
      </w:r>
      <w:r>
        <w:rPr>
          <w:vertAlign w:val="superscript"/>
        </w:rPr>
        <w:fldChar w:fldCharType="separate"/>
      </w:r>
      <w:r>
        <w:rPr>
          <w:vertAlign w:val="superscript"/>
        </w:rPr>
        <w:t>23</w:t>
      </w:r>
      <w:r>
        <w:rPr>
          <w:vertAlign w:val="superscript"/>
        </w:rPr>
        <w:fldChar w:fldCharType="end"/>
      </w:r>
      <w:r>
        <w:rPr>
          <w:vertAlign w:val="superscript"/>
        </w:rPr>
        <w:t>]</w:t>
      </w:r>
      <w:r>
        <w:rPr>
          <w:rFonts w:cs="Times New Roman"/>
        </w:rPr>
        <w:t>。该类方法结合多种清洗机制，在同一框架下利用规则约束、统计分布和多变量关系处理异常。与单一方法相比，混合式方法通常不再只判断某个轨迹点是否超过固定阈值，而是同时考虑该点是否满足物理约束、是否符合局部或全局统计规律、是否破坏轨迹的连续形态，以及是否与其他相关变量保持一致。这样既可以利用硬性规则排除明显不合理的数据，又可以借助统计模型发现较隐蔽的小幅异常，从而提升清洗结果的稳定性。</w:t>
      </w:r>
    </w:p>
    <w:p w14:paraId="1657F67E">
      <w:pPr>
        <w:ind w:firstLine="420"/>
        <w:rPr>
          <w:rFonts w:cs="Times New Roman"/>
        </w:rPr>
      </w:pPr>
      <w:r>
        <w:rPr>
          <w:rFonts w:cs="Times New Roman"/>
        </w:rPr>
        <w:t>SHoTClean</w:t>
      </w:r>
      <w:r>
        <w:rPr>
          <w:vertAlign w:val="superscript"/>
        </w:rPr>
        <w:t>[</w:t>
      </w:r>
      <w:r>
        <w:rPr>
          <w:vertAlign w:val="superscript"/>
        </w:rPr>
        <w:fldChar w:fldCharType="begin"/>
      </w:r>
      <w:r>
        <w:rPr>
          <w:vertAlign w:val="superscript"/>
        </w:rPr>
        <w:instrText xml:space="preserve">REF _Ref228435984 \n \t \h</w:instrText>
      </w:r>
      <w:r>
        <w:rPr>
          <w:vertAlign w:val="superscript"/>
        </w:rPr>
        <w:fldChar w:fldCharType="separate"/>
      </w:r>
      <w:r>
        <w:rPr>
          <w:vertAlign w:val="superscript"/>
        </w:rPr>
        <w:t>23</w:t>
      </w:r>
      <w:r>
        <w:rPr>
          <w:vertAlign w:val="superscript"/>
        </w:rPr>
        <w:fldChar w:fldCharType="end"/>
      </w:r>
      <w:r>
        <w:rPr>
          <w:vertAlign w:val="superscript"/>
        </w:rPr>
        <w:t>]</w:t>
      </w:r>
      <w:r>
        <w:rPr>
          <w:rFonts w:hint="eastAsia" w:cs="Times New Roman"/>
        </w:rPr>
        <w:t>是</w:t>
      </w:r>
      <w:r>
        <w:rPr>
          <w:rFonts w:cs="Times New Roman"/>
        </w:rPr>
        <w:t>混合式清洗研究中代表性的算法，其基本思想可以概括为“以硬约束限定可行空间，以软约束选择最优路径”。 其中，硬约束（如速度、加速度）用于强制过滤不合理的物理连接，软约束（如偏离均值或局部模式的程度）则量化观测点的统计置信度。</w:t>
      </w:r>
    </w:p>
    <w:p w14:paraId="1DD3A332">
      <w:pPr>
        <w:ind w:firstLine="420"/>
        <w:rPr>
          <w:rFonts w:cs="Times New Roman"/>
        </w:rPr>
      </w:pPr>
      <w:r>
        <w:rPr>
          <w:rFonts w:cs="Times New Roman"/>
        </w:rPr>
        <w:t>与逐点判断异常不同，SHoTClean将轨迹清洗转化为有向无环图（Directed Acyclic Graph，DAG）中的最大权重路径搜索问题。在该DAG中，节点代表原始轨迹点；若两节点在时间序列上相邻或跨度较小，且其派生的时空变量（如速度）满足硬约束，则建立有向边。边权重由软约束得分与时间衰减因子共同决定——衰减因子用于惩罚时间跨度过大的连接，保障轨迹的连续形态。最终，图中权重最大的路径所包含的节点被视为“正常轨迹序列”，而落选的点即被判定为异常脏点，并使用线性插值方法对脏点进行清洗修复。</w:t>
      </w:r>
    </w:p>
    <w:p w14:paraId="50E48F9E">
      <w:pPr>
        <w:ind w:firstLine="420"/>
        <w:rPr>
          <w:rFonts w:cs="Times New Roman"/>
        </w:rPr>
      </w:pPr>
      <w:r>
        <w:rPr>
          <w:rFonts w:cs="Times New Roman"/>
        </w:rPr>
        <w:t>如算法3.2所示，SHoTClean的离线最大权重路径搜索流程如下：首先，算法为每个轨迹点计算软约束得分（第1行）；接着，利用速度上下界[V_(min),V_(max)]对点对之间的转移合理性进行硬约束校验，筛选出各节点的合法前驱节点集合（第2-5行）。为降低图搜索的计算复杂度，算法采用动态规划求解最大权重路径：依次遍历前驱节点，在状态转移时融入时间衰减因子γ，计算候选路径权重并更新最大累计得分dp[i]及最优前驱指针prev[i]（第 6-11 行）。最后，算法记录全局最大得分的终止节点与最优前驱（第12-13行），并通过回溯得到最大权重路径（第14行）。这种基于动态规划的求解范式极大降低了时间开销，能够高效应对长周期、大规模轨迹数据的清洗需求。</w:t>
      </w:r>
    </w:p>
    <w:p w14:paraId="314C233F">
      <w:pPr>
        <w:rPr>
          <w:rFonts w:cs="Times New Roman"/>
        </w:rPr>
      </w:pPr>
      <w:r>
        <w:rPr>
          <w:rFonts w:cs="Times New Roman"/>
        </w:rPr>
        <mc:AlternateContent>
          <mc:Choice Requires="wps">
            <w:drawing>
              <wp:inline distT="0" distB="0" distL="0" distR="0">
                <wp:extent cx="5274310" cy="4041140"/>
                <wp:effectExtent l="0" t="0" r="2540" b="0"/>
                <wp:docPr id="260478583" name="文本框 260478583"/>
                <wp:cNvGraphicFramePr/>
                <a:graphic xmlns:a="http://schemas.openxmlformats.org/drawingml/2006/main">
                  <a:graphicData uri="http://schemas.microsoft.com/office/word/2010/wordprocessingShape">
                    <wps:wsp>
                      <wps:cNvSpPr txBox="1">
                        <a:spLocks noChangeArrowheads="1"/>
                      </wps:cNvSpPr>
                      <wps:spPr bwMode="auto">
                        <a:xfrm>
                          <a:off x="0" y="0"/>
                          <a:ext cx="5274310" cy="4041140"/>
                        </a:xfrm>
                        <a:prstGeom prst="rect">
                          <a:avLst/>
                        </a:prstGeom>
                        <a:solidFill>
                          <a:srgbClr val="FFFFFF"/>
                        </a:solidFill>
                        <a:ln>
                          <a:noFill/>
                        </a:ln>
                      </wps:spPr>
                      <wps:txbx>
                        <w:txbxContent>
                          <w:p w14:paraId="3640FB57">
                            <w:pPr>
                              <w:pStyle w:val="13"/>
                              <w:pBdr>
                                <w:top w:val="single" w:color="auto" w:sz="6" w:space="1"/>
                                <w:bottom w:val="single" w:color="auto" w:sz="4" w:space="1"/>
                              </w:pBdr>
                              <w:adjustRightInd w:val="0"/>
                              <w:snapToGrid w:val="0"/>
                              <w:spacing w:after="60" w:line="276" w:lineRule="auto"/>
                              <w:ind w:left="0" w:leftChars="0"/>
                              <w:rPr>
                                <w:sz w:val="20"/>
                              </w:rPr>
                            </w:pPr>
                            <w:r>
                              <w:rPr>
                                <w:rFonts w:hint="eastAsia"/>
                                <w:b/>
                                <w:sz w:val="20"/>
                              </w:rPr>
                              <w:t>算法3.2</w:t>
                            </w:r>
                            <w:r>
                              <w:rPr>
                                <w:rFonts w:hint="eastAsia"/>
                                <w:sz w:val="20"/>
                              </w:rPr>
                              <w:t xml:space="preserve"> SHoTClean算法中离线场景下的</w:t>
                            </w:r>
                            <w:r>
                              <w:rPr>
                                <w:sz w:val="20"/>
                              </w:rPr>
                              <w:t>最大权重路径搜索</w:t>
                            </w:r>
                          </w:p>
                          <w:p w14:paraId="75F702C8">
                            <w:pPr>
                              <w:pStyle w:val="13"/>
                              <w:adjustRightInd w:val="0"/>
                              <w:snapToGrid w:val="0"/>
                              <w:spacing w:after="60" w:line="260" w:lineRule="exact"/>
                              <w:ind w:left="0" w:leftChars="0"/>
                              <w:rPr>
                                <w:i/>
                                <w:sz w:val="20"/>
                              </w:rPr>
                            </w:pPr>
                            <w:r>
                              <w:rPr>
                                <w:rFonts w:hint="eastAsia"/>
                                <w:b/>
                                <w:sz w:val="20"/>
                              </w:rPr>
                              <w:t>输入:</w:t>
                            </w:r>
                            <w:r>
                              <w:rPr>
                                <w:sz w:val="20"/>
                              </w:rPr>
                              <w:t xml:space="preserve"> </w:t>
                            </w:r>
                            <w:r>
                              <w:rPr>
                                <w:rFonts w:hint="eastAsia"/>
                                <w:sz w:val="20"/>
                              </w:rPr>
                              <w:t>待清洗数据集</w:t>
                            </w:r>
                            <m:oMath>
                              <m:r>
                                <m:rPr/>
                                <w:rPr>
                                  <w:rFonts w:ascii="Cambria Math" w:hAnsi="Cambria Math"/>
                                  <w:sz w:val="20"/>
                                </w:rPr>
                                <m:t>X</m:t>
                              </m:r>
                            </m:oMath>
                            <w:r>
                              <w:rPr>
                                <w:rFonts w:hint="eastAsia"/>
                                <w:sz w:val="20"/>
                              </w:rPr>
                              <w:t>，时间戳序列</w:t>
                            </w:r>
                            <m:oMath>
                              <m:r>
                                <m:rPr/>
                                <w:rPr>
                                  <w:rFonts w:hint="eastAsia" w:ascii="Cambria Math" w:hAnsi="Cambria Math"/>
                                  <w:sz w:val="20"/>
                                </w:rPr>
                                <m:t>t</m:t>
                              </m:r>
                            </m:oMath>
                            <w:r>
                              <w:rPr>
                                <w:rFonts w:hint="eastAsia"/>
                                <w:sz w:val="20"/>
                              </w:rPr>
                              <w:t>，速度阈值</w:t>
                            </w:r>
                            <m:oMath>
                              <m:sSub>
                                <m:sSubPr>
                                  <m:ctrlPr>
                                    <w:rPr>
                                      <w:rFonts w:ascii="Cambria Math" w:hAnsi="Cambria Math"/>
                                      <w:i/>
                                      <w:sz w:val="20"/>
                                    </w:rPr>
                                  </m:ctrlPr>
                                </m:sSubPr>
                                <m:e>
                                  <m:r>
                                    <m:rPr/>
                                    <w:rPr>
                                      <w:rFonts w:ascii="Cambria Math" w:hAnsi="Cambria Math"/>
                                      <w:sz w:val="20"/>
                                    </w:rPr>
                                    <m:t>V</m:t>
                                  </m:r>
                                  <m:ctrlPr>
                                    <w:rPr>
                                      <w:rFonts w:ascii="Cambria Math" w:hAnsi="Cambria Math"/>
                                      <w:i/>
                                      <w:sz w:val="20"/>
                                    </w:rPr>
                                  </m:ctrlPr>
                                </m:e>
                                <m:sub>
                                  <m:r>
                                    <m:rPr/>
                                    <w:rPr>
                                      <w:rFonts w:ascii="Cambria Math" w:hAnsi="Cambria Math"/>
                                      <w:sz w:val="20"/>
                                    </w:rPr>
                                    <m:t>max</m:t>
                                  </m:r>
                                  <m:ctrlPr>
                                    <w:rPr>
                                      <w:rFonts w:ascii="Cambria Math" w:hAnsi="Cambria Math"/>
                                      <w:i/>
                                      <w:sz w:val="20"/>
                                    </w:rPr>
                                  </m:ctrlPr>
                                </m:sub>
                              </m:sSub>
                              <m:r>
                                <m:rPr/>
                                <w:rPr>
                                  <w:rFonts w:ascii="Cambria Math" w:hAnsi="Cambria Math"/>
                                  <w:sz w:val="20"/>
                                </w:rPr>
                                <m:t>,</m:t>
                              </m:r>
                              <m:sSub>
                                <m:sSubPr>
                                  <m:ctrlPr>
                                    <w:rPr>
                                      <w:rFonts w:ascii="Cambria Math" w:hAnsi="Cambria Math"/>
                                      <w:i/>
                                      <w:sz w:val="20"/>
                                    </w:rPr>
                                  </m:ctrlPr>
                                </m:sSubPr>
                                <m:e>
                                  <m:r>
                                    <m:rPr/>
                                    <w:rPr>
                                      <w:rFonts w:ascii="Cambria Math" w:hAnsi="Cambria Math"/>
                                      <w:sz w:val="20"/>
                                    </w:rPr>
                                    <m:t>V</m:t>
                                  </m:r>
                                  <m:ctrlPr>
                                    <w:rPr>
                                      <w:rFonts w:ascii="Cambria Math" w:hAnsi="Cambria Math"/>
                                      <w:i/>
                                      <w:sz w:val="20"/>
                                    </w:rPr>
                                  </m:ctrlPr>
                                </m:e>
                                <m:sub>
                                  <m:r>
                                    <m:rPr/>
                                    <w:rPr>
                                      <w:rFonts w:ascii="Cambria Math" w:hAnsi="Cambria Math"/>
                                      <w:sz w:val="20"/>
                                    </w:rPr>
                                    <m:t>min</m:t>
                                  </m:r>
                                  <m:ctrlPr>
                                    <w:rPr>
                                      <w:rFonts w:ascii="Cambria Math" w:hAnsi="Cambria Math"/>
                                      <w:i/>
                                      <w:sz w:val="20"/>
                                    </w:rPr>
                                  </m:ctrlPr>
                                </m:sub>
                              </m:sSub>
                            </m:oMath>
                            <w:r>
                              <w:rPr>
                                <w:rFonts w:hint="eastAsia"/>
                                <w:sz w:val="20"/>
                              </w:rPr>
                              <w:t>，偏离系数</w:t>
                            </w:r>
                            <m:oMath>
                              <m:r>
                                <m:rPr/>
                                <w:rPr>
                                  <w:rFonts w:ascii="Cambria Math" w:hAnsi="Cambria Math"/>
                                  <w:sz w:val="20"/>
                                </w:rPr>
                                <m:t>α</m:t>
                              </m:r>
                            </m:oMath>
                            <w:r>
                              <w:rPr>
                                <w:rFonts w:hint="eastAsia"/>
                                <w:sz w:val="20"/>
                              </w:rPr>
                              <w:t>，衰减因子</w:t>
                            </w:r>
                            <m:oMath>
                              <m:r>
                                <m:rPr/>
                                <w:rPr>
                                  <w:rFonts w:ascii="Cambria Math" w:hAnsi="Cambria Math"/>
                                  <w:sz w:val="20"/>
                                </w:rPr>
                                <m:t>γ</m:t>
                              </m:r>
                            </m:oMath>
                          </w:p>
                          <w:p w14:paraId="2032AC1E">
                            <w:pPr>
                              <w:pStyle w:val="13"/>
                              <w:adjustRightInd w:val="0"/>
                              <w:snapToGrid w:val="0"/>
                              <w:spacing w:after="60" w:line="260" w:lineRule="exact"/>
                              <w:ind w:left="0" w:leftChars="0"/>
                              <w:rPr>
                                <w:sz w:val="20"/>
                              </w:rPr>
                            </w:pPr>
                            <w:r>
                              <w:rPr>
                                <w:rFonts w:hint="eastAsia"/>
                                <w:b/>
                                <w:sz w:val="20"/>
                              </w:rPr>
                              <w:t>输出</w:t>
                            </w:r>
                            <w:r>
                              <w:rPr>
                                <w:b/>
                                <w:sz w:val="20"/>
                              </w:rPr>
                              <w:t xml:space="preserve">: </w:t>
                            </w:r>
                            <w:r>
                              <w:rPr>
                                <w:rFonts w:hint="eastAsia"/>
                                <w:sz w:val="20"/>
                              </w:rPr>
                              <w:t>待清洗的脏点</w:t>
                            </w:r>
                            <m:oMath>
                              <m:r>
                                <m:rPr>
                                  <m:nor/>
                                  <m:sty m:val="p"/>
                                </m:rPr>
                                <w:rPr>
                                  <w:rFonts w:ascii="Cambria Math" w:hAnsi="Cambria Math"/>
                                  <w:sz w:val="20"/>
                                </w:rPr>
                                <m:t>dirty point</m:t>
                              </m:r>
                            </m:oMath>
                          </w:p>
                          <w:p w14:paraId="5301BF4F">
                            <w:pPr>
                              <w:pStyle w:val="13"/>
                              <w:adjustRightInd w:val="0"/>
                              <w:snapToGrid w:val="0"/>
                              <w:spacing w:line="260" w:lineRule="exact"/>
                              <w:ind w:left="0" w:leftChars="0"/>
                              <w:rPr>
                                <w:i/>
                                <w:sz w:val="20"/>
                              </w:rPr>
                            </w:pPr>
                            <w:r>
                              <w:rPr>
                                <w:rFonts w:hint="eastAsia"/>
                                <w:sz w:val="20"/>
                              </w:rPr>
                              <w:t>1:</w:t>
                            </w:r>
                            <w:r>
                              <w:rPr>
                                <w:sz w:val="20"/>
                              </w:rPr>
                              <w:tab/>
                            </w:r>
                            <m:oMath>
                              <m:r>
                                <m:rPr/>
                                <w:rPr>
                                  <w:rFonts w:hint="eastAsia" w:ascii="Cambria Math" w:hAnsi="Cambria Math"/>
                                  <w:sz w:val="20"/>
                                  <w:lang w:val="it-IT"/>
                                </w:rPr>
                                <m:t>s</m:t>
                              </m:r>
                              <m:d>
                                <m:dPr>
                                  <m:begChr m:val="["/>
                                  <m:endChr m:val="]"/>
                                  <m:ctrlPr>
                                    <w:rPr>
                                      <w:rFonts w:ascii="Cambria Math" w:hAnsi="Cambria Math"/>
                                      <w:sz w:val="20"/>
                                      <w:lang w:val="it-IT"/>
                                    </w:rPr>
                                  </m:ctrlPr>
                                </m:dPr>
                                <m:e>
                                  <m:r>
                                    <m:rPr/>
                                    <w:rPr>
                                      <w:rFonts w:ascii="Cambria Math" w:hAnsi="Cambria Math"/>
                                      <w:sz w:val="20"/>
                                      <w:lang w:val="it-IT"/>
                                    </w:rPr>
                                    <m:t>i</m:t>
                                  </m:r>
                                  <m:ctrlPr>
                                    <w:rPr>
                                      <w:rFonts w:ascii="Cambria Math" w:hAnsi="Cambria Math"/>
                                      <w:sz w:val="20"/>
                                      <w:lang w:val="it-IT"/>
                                    </w:rPr>
                                  </m:ctrlPr>
                                </m:e>
                              </m:d>
                              <m:r>
                                <m:rPr>
                                  <m:sty m:val="p"/>
                                </m:rPr>
                                <w:rPr>
                                  <w:rFonts w:ascii="Cambria Math" w:hAnsi="Cambria Math"/>
                                  <w:sz w:val="20"/>
                                  <w:lang w:val="it-IT"/>
                                </w:rPr>
                                <m:t>←</m:t>
                              </m:r>
                              <m:func>
                                <m:funcPr>
                                  <m:ctrlPr>
                                    <w:rPr>
                                      <w:rFonts w:ascii="Cambria Math" w:hAnsi="Cambria Math"/>
                                      <w:sz w:val="20"/>
                                      <w:lang w:val="it-IT"/>
                                    </w:rPr>
                                  </m:ctrlPr>
                                </m:funcPr>
                                <m:fName>
                                  <m:r>
                                    <m:rPr>
                                      <m:sty m:val="p"/>
                                    </m:rPr>
                                    <w:rPr>
                                      <w:rFonts w:ascii="Cambria Math" w:hAnsi="Cambria Math"/>
                                      <w:sz w:val="20"/>
                                      <w:lang w:val="it-IT"/>
                                    </w:rPr>
                                    <m:t>exp</m:t>
                                  </m:r>
                                  <m:ctrlPr>
                                    <w:rPr>
                                      <w:rFonts w:ascii="Cambria Math" w:hAnsi="Cambria Math"/>
                                      <w:sz w:val="20"/>
                                      <w:lang w:val="it-IT"/>
                                    </w:rPr>
                                  </m:ctrlPr>
                                </m:fName>
                                <m:e>
                                  <m:d>
                                    <m:dPr>
                                      <m:ctrlPr>
                                        <w:rPr>
                                          <w:rFonts w:ascii="Cambria Math" w:hAnsi="Cambria Math"/>
                                          <w:sz w:val="20"/>
                                          <w:lang w:val="it-IT"/>
                                        </w:rPr>
                                      </m:ctrlPr>
                                    </m:dPr>
                                    <m:e>
                                      <m:r>
                                        <m:rPr>
                                          <m:sty m:val="p"/>
                                        </m:rPr>
                                        <w:rPr>
                                          <w:rFonts w:ascii="Cambria Math" w:hAnsi="Cambria Math"/>
                                          <w:sz w:val="20"/>
                                          <w:lang w:val="it-IT"/>
                                        </w:rPr>
                                        <m:t>−</m:t>
                                      </m:r>
                                      <m:r>
                                        <m:rPr/>
                                        <w:rPr>
                                          <w:rFonts w:ascii="Cambria Math" w:hAnsi="Cambria Math"/>
                                          <w:sz w:val="20"/>
                                          <w:lang w:val="it-IT"/>
                                        </w:rPr>
                                        <m:t>α</m:t>
                                      </m:r>
                                      <m:r>
                                        <m:rPr>
                                          <m:sty m:val="p"/>
                                        </m:rPr>
                                        <w:rPr>
                                          <w:rFonts w:ascii="Cambria Math" w:hAnsi="Cambria Math"/>
                                          <w:sz w:val="20"/>
                                          <w:lang w:val="it-IT"/>
                                        </w:rPr>
                                        <m:t>⋅</m:t>
                                      </m:r>
                                      <m:sSub>
                                        <m:sSubPr>
                                          <m:ctrlPr>
                                            <w:rPr>
                                              <w:rFonts w:ascii="Cambria Math" w:hAnsi="Cambria Math"/>
                                              <w:i/>
                                              <w:sz w:val="20"/>
                                              <w:lang w:val="it-IT"/>
                                            </w:rPr>
                                          </m:ctrlPr>
                                        </m:sSubPr>
                                        <m:e>
                                          <m:d>
                                            <m:dPr>
                                              <m:begChr m:val="|"/>
                                              <m:endChr m:val="|"/>
                                              <m:ctrlPr>
                                                <w:rPr>
                                                  <w:rFonts w:ascii="Cambria Math" w:hAnsi="Cambria Math"/>
                                                  <w:sz w:val="20"/>
                                                  <w:lang w:val="it-IT"/>
                                                </w:rPr>
                                              </m:ctrlPr>
                                            </m:dPr>
                                            <m:e>
                                              <m:d>
                                                <m:dPr>
                                                  <m:begChr m:val="|"/>
                                                  <m:endChr m:val="|"/>
                                                  <m:ctrlPr>
                                                    <w:rPr>
                                                      <w:rFonts w:ascii="Cambria Math" w:hAnsi="Cambria Math"/>
                                                      <w:sz w:val="20"/>
                                                      <w:lang w:val="it-IT"/>
                                                    </w:rPr>
                                                  </m:ctrlPr>
                                                </m:dPr>
                                                <m:e>
                                                  <m:f>
                                                    <m:fPr>
                                                      <m:ctrlPr>
                                                        <w:rPr>
                                                          <w:rFonts w:ascii="Cambria Math" w:hAnsi="Cambria Math"/>
                                                          <w:sz w:val="20"/>
                                                          <w:lang w:val="it-IT"/>
                                                        </w:rPr>
                                                      </m:ctrlPr>
                                                    </m:fPr>
                                                    <m:num>
                                                      <m:sSub>
                                                        <m:sSubPr>
                                                          <m:ctrlPr>
                                                            <w:rPr>
                                                              <w:rFonts w:ascii="Cambria Math" w:hAnsi="Cambria Math"/>
                                                              <w:sz w:val="20"/>
                                                              <w:lang w:val="it-IT"/>
                                                            </w:rPr>
                                                          </m:ctrlPr>
                                                        </m:sSubPr>
                                                        <m:e>
                                                          <m:r>
                                                            <m:rPr/>
                                                            <w:rPr>
                                                              <w:rFonts w:ascii="Cambria Math" w:hAnsi="Cambria Math"/>
                                                              <w:sz w:val="20"/>
                                                              <w:lang w:val="it-IT"/>
                                                            </w:rPr>
                                                            <m:t>x</m:t>
                                                          </m:r>
                                                          <m:ctrlPr>
                                                            <w:rPr>
                                                              <w:rFonts w:ascii="Cambria Math" w:hAnsi="Cambria Math"/>
                                                              <w:sz w:val="20"/>
                                                              <w:lang w:val="it-IT"/>
                                                            </w:rPr>
                                                          </m:ctrlPr>
                                                        </m:e>
                                                        <m:sub>
                                                          <m:r>
                                                            <m:rPr/>
                                                            <w:rPr>
                                                              <w:rFonts w:ascii="Cambria Math" w:hAnsi="Cambria Math"/>
                                                              <w:sz w:val="20"/>
                                                              <w:lang w:val="it-IT"/>
                                                            </w:rPr>
                                                            <m:t>i</m:t>
                                                          </m:r>
                                                          <m:ctrlPr>
                                                            <w:rPr>
                                                              <w:rFonts w:ascii="Cambria Math" w:hAnsi="Cambria Math"/>
                                                              <w:sz w:val="20"/>
                                                              <w:lang w:val="it-IT"/>
                                                            </w:rPr>
                                                          </m:ctrlPr>
                                                        </m:sub>
                                                      </m:sSub>
                                                      <m:r>
                                                        <m:rPr>
                                                          <m:sty m:val="p"/>
                                                        </m:rPr>
                                                        <w:rPr>
                                                          <w:rFonts w:ascii="Cambria Math" w:hAnsi="Cambria Math"/>
                                                          <w:sz w:val="20"/>
                                                          <w:lang w:val="it-IT"/>
                                                        </w:rPr>
                                                        <m:t>−</m:t>
                                                      </m:r>
                                                      <m:r>
                                                        <m:rPr/>
                                                        <w:rPr>
                                                          <w:rFonts w:ascii="Cambria Math" w:hAnsi="Cambria Math"/>
                                                          <w:sz w:val="20"/>
                                                          <w:lang w:val="it-IT"/>
                                                        </w:rPr>
                                                        <m:t>μ</m:t>
                                                      </m:r>
                                                      <m:ctrlPr>
                                                        <w:rPr>
                                                          <w:rFonts w:ascii="Cambria Math" w:hAnsi="Cambria Math"/>
                                                          <w:sz w:val="20"/>
                                                          <w:lang w:val="it-IT"/>
                                                        </w:rPr>
                                                      </m:ctrlPr>
                                                    </m:num>
                                                    <m:den>
                                                      <m:r>
                                                        <m:rPr/>
                                                        <w:rPr>
                                                          <w:rFonts w:ascii="Cambria Math" w:hAnsi="Cambria Math"/>
                                                          <w:sz w:val="20"/>
                                                          <w:lang w:val="it-IT"/>
                                                        </w:rPr>
                                                        <m:t>σ</m:t>
                                                      </m:r>
                                                      <m:ctrlPr>
                                                        <w:rPr>
                                                          <w:rFonts w:ascii="Cambria Math" w:hAnsi="Cambria Math"/>
                                                          <w:sz w:val="20"/>
                                                          <w:lang w:val="it-IT"/>
                                                        </w:rPr>
                                                      </m:ctrlPr>
                                                    </m:den>
                                                  </m:f>
                                                  <m:ctrlPr>
                                                    <w:rPr>
                                                      <w:rFonts w:ascii="Cambria Math" w:hAnsi="Cambria Math"/>
                                                      <w:sz w:val="20"/>
                                                      <w:lang w:val="it-IT"/>
                                                    </w:rPr>
                                                  </m:ctrlPr>
                                                </m:e>
                                              </m:d>
                                              <m:ctrlPr>
                                                <w:rPr>
                                                  <w:rFonts w:ascii="Cambria Math" w:hAnsi="Cambria Math"/>
                                                  <w:sz w:val="20"/>
                                                  <w:lang w:val="it-IT"/>
                                                </w:rPr>
                                              </m:ctrlPr>
                                            </m:e>
                                          </m:d>
                                          <m:ctrlPr>
                                            <w:rPr>
                                              <w:rFonts w:ascii="Cambria Math" w:hAnsi="Cambria Math"/>
                                              <w:sz w:val="20"/>
                                              <w:lang w:val="it-IT"/>
                                            </w:rPr>
                                          </m:ctrlPr>
                                        </m:e>
                                        <m:sub>
                                          <m:r>
                                            <m:rPr/>
                                            <w:rPr>
                                              <w:rFonts w:ascii="Cambria Math" w:hAnsi="Cambria Math"/>
                                              <w:sz w:val="20"/>
                                              <w:lang w:val="it-IT"/>
                                            </w:rPr>
                                            <m:t>2</m:t>
                                          </m:r>
                                          <m:ctrlPr>
                                            <w:rPr>
                                              <w:rFonts w:ascii="Cambria Math" w:hAnsi="Cambria Math"/>
                                              <w:i/>
                                              <w:sz w:val="20"/>
                                              <w:lang w:val="it-IT"/>
                                            </w:rPr>
                                          </m:ctrlPr>
                                        </m:sub>
                                      </m:sSub>
                                      <m:ctrlPr>
                                        <w:rPr>
                                          <w:rFonts w:ascii="Cambria Math" w:hAnsi="Cambria Math"/>
                                          <w:sz w:val="20"/>
                                          <w:lang w:val="it-IT"/>
                                        </w:rPr>
                                      </m:ctrlPr>
                                    </m:e>
                                  </m:d>
                                  <m:ctrlPr>
                                    <w:rPr>
                                      <w:rFonts w:ascii="Cambria Math" w:hAnsi="Cambria Math"/>
                                      <w:sz w:val="20"/>
                                      <w:lang w:val="it-IT"/>
                                    </w:rPr>
                                  </m:ctrlPr>
                                </m:e>
                              </m:func>
                            </m:oMath>
                            <w:r>
                              <w:rPr>
                                <w:rFonts w:hint="eastAsia"/>
                                <w:sz w:val="20"/>
                                <w:lang w:val="it-IT"/>
                              </w:rPr>
                              <w:t xml:space="preserve">    // 通过均值和方差计算每个点的软约束得分</w:t>
                            </w:r>
                          </w:p>
                          <w:p w14:paraId="05150D53">
                            <w:pPr>
                              <w:adjustRightInd w:val="0"/>
                              <w:snapToGrid w:val="0"/>
                              <w:spacing w:after="60" w:line="260" w:lineRule="exact"/>
                              <w:rPr>
                                <w:sz w:val="20"/>
                                <w:lang w:val="it-IT"/>
                              </w:rPr>
                            </w:pPr>
                            <w:r>
                              <w:rPr>
                                <w:rFonts w:hint="eastAsia"/>
                                <w:sz w:val="20"/>
                                <w:lang w:val="it-IT"/>
                              </w:rPr>
                              <w:t xml:space="preserve">2: </w:t>
                            </w:r>
                            <w:r>
                              <w:rPr>
                                <w:sz w:val="20"/>
                                <w:lang w:val="it-IT"/>
                              </w:rPr>
                              <w:t xml:space="preserve"> </w:t>
                            </w:r>
                            <w:r>
                              <w:rPr>
                                <w:sz w:val="20"/>
                                <w:lang w:val="it-IT"/>
                              </w:rPr>
                              <w:tab/>
                            </w:r>
                            <w:r>
                              <w:rPr>
                                <w:rFonts w:hint="eastAsia"/>
                                <w:b/>
                                <w:bCs/>
                                <w:sz w:val="20"/>
                                <w:lang w:val="it-IT"/>
                              </w:rPr>
                              <w:t>for</w:t>
                            </w:r>
                            <w:r>
                              <w:rPr>
                                <w:sz w:val="20"/>
                                <w:lang w:val="it-IT"/>
                              </w:rPr>
                              <w:t xml:space="preserve"> </w:t>
                            </w:r>
                            <m:oMath>
                              <m:r>
                                <m:rPr/>
                                <w:rPr>
                                  <w:rFonts w:hint="eastAsia" w:ascii="Cambria Math" w:hAnsi="Cambria Math"/>
                                  <w:sz w:val="20"/>
                                  <w:lang w:val="it-IT"/>
                                </w:rPr>
                                <m:t>i</m:t>
                              </m:r>
                              <m:r>
                                <m:rPr/>
                                <w:rPr>
                                  <w:rFonts w:ascii="Cambria Math" w:hAnsi="Cambria Math"/>
                                  <w:sz w:val="20"/>
                                  <w:lang w:val="it-IT"/>
                                </w:rPr>
                                <m:t xml:space="preserve"> </m:t>
                              </m:r>
                              <m:r>
                                <m:rPr>
                                  <m:sty m:val="p"/>
                                </m:rPr>
                                <w:rPr>
                                  <w:rFonts w:hint="eastAsia" w:ascii="Cambria Math" w:hAnsi="Cambria Math"/>
                                  <w:sz w:val="20"/>
                                  <w:lang w:val="it-IT"/>
                                </w:rPr>
                                <m:t>←</m:t>
                              </m:r>
                              <m:r>
                                <m:rPr/>
                                <w:rPr>
                                  <w:rFonts w:ascii="Cambria Math" w:hAnsi="Cambria Math"/>
                                  <w:sz w:val="20"/>
                                  <w:lang w:val="it-IT"/>
                                </w:rPr>
                                <m:t>1</m:t>
                              </m:r>
                            </m:oMath>
                            <w:r>
                              <w:rPr>
                                <w:sz w:val="20"/>
                                <w:lang w:val="it-IT"/>
                              </w:rPr>
                              <w:t xml:space="preserve"> </w:t>
                            </w:r>
                            <w:r>
                              <w:rPr>
                                <w:b/>
                                <w:bCs/>
                                <w:sz w:val="20"/>
                                <w:lang w:val="it-IT"/>
                              </w:rPr>
                              <w:t>to</w:t>
                            </w:r>
                            <w:r>
                              <w:rPr>
                                <w:sz w:val="20"/>
                                <w:lang w:val="it-IT"/>
                              </w:rPr>
                              <w:t xml:space="preserve"> </w:t>
                            </w:r>
                            <m:oMath>
                              <m:r>
                                <m:rPr/>
                                <w:rPr>
                                  <w:rFonts w:ascii="Cambria Math" w:hAnsi="Cambria Math"/>
                                  <w:sz w:val="20"/>
                                  <w:lang w:val="it-IT"/>
                                </w:rPr>
                                <m:t>n</m:t>
                              </m:r>
                            </m:oMath>
                            <w:r>
                              <w:rPr>
                                <w:sz w:val="20"/>
                                <w:lang w:val="it-IT"/>
                              </w:rPr>
                              <w:t xml:space="preserve"> </w:t>
                            </w:r>
                            <w:r>
                              <w:rPr>
                                <w:b/>
                                <w:sz w:val="20"/>
                                <w:lang w:val="it-IT"/>
                              </w:rPr>
                              <w:t>do</w:t>
                            </w:r>
                          </w:p>
                          <w:p w14:paraId="13ACD18B">
                            <w:pPr>
                              <w:adjustRightInd w:val="0"/>
                              <w:snapToGrid w:val="0"/>
                              <w:spacing w:after="60" w:line="260" w:lineRule="exact"/>
                              <w:rPr>
                                <w:b/>
                                <w:sz w:val="20"/>
                              </w:rPr>
                            </w:pPr>
                            <w:r>
                              <w:rPr>
                                <w:rFonts w:hint="eastAsia"/>
                                <w:sz w:val="20"/>
                                <w:lang w:val="it-IT"/>
                              </w:rPr>
                              <w:t>3</w:t>
                            </w:r>
                            <w:r>
                              <w:rPr>
                                <w:sz w:val="20"/>
                                <w:lang w:val="it-IT"/>
                              </w:rPr>
                              <w:t xml:space="preserve">:  </w:t>
                            </w:r>
                            <w:r>
                              <w:rPr>
                                <w:sz w:val="20"/>
                                <w:lang w:val="it-IT"/>
                              </w:rPr>
                              <w:tab/>
                            </w:r>
                            <w:r>
                              <w:rPr>
                                <w:sz w:val="20"/>
                                <w:lang w:val="it-IT"/>
                              </w:rPr>
                              <w:t xml:space="preserve">   </w:t>
                            </w:r>
                            <w:r>
                              <w:rPr>
                                <w:rFonts w:hint="eastAsia"/>
                                <w:b/>
                                <w:bCs/>
                                <w:sz w:val="20"/>
                                <w:lang w:val="it-IT"/>
                              </w:rPr>
                              <w:t>for</w:t>
                            </w:r>
                            <w:r>
                              <w:rPr>
                                <w:sz w:val="20"/>
                                <w:lang w:val="it-IT"/>
                              </w:rPr>
                              <w:t xml:space="preserve"> </w:t>
                            </w:r>
                            <m:oMath>
                              <m:r>
                                <m:rPr/>
                                <w:rPr>
                                  <w:rFonts w:ascii="Cambria Math" w:hAnsi="Cambria Math"/>
                                  <w:sz w:val="20"/>
                                  <w:lang w:val="it-IT"/>
                                </w:rPr>
                                <m:t>j</m:t>
                              </m:r>
                              <m:r>
                                <m:rPr/>
                                <w:rPr>
                                  <w:rFonts w:hint="eastAsia" w:ascii="Cambria Math" w:hAnsi="Cambria Math"/>
                                  <w:sz w:val="20"/>
                                  <w:lang w:val="it-IT"/>
                                </w:rPr>
                                <m:t xml:space="preserve"> </m:t>
                              </m:r>
                              <m:r>
                                <m:rPr>
                                  <m:sty m:val="p"/>
                                </m:rPr>
                                <w:rPr>
                                  <w:rFonts w:hint="eastAsia" w:ascii="Cambria Math" w:hAnsi="Cambria Math"/>
                                  <w:sz w:val="20"/>
                                  <w:lang w:val="it-IT"/>
                                </w:rPr>
                                <m:t>←</m:t>
                              </m:r>
                              <m:r>
                                <m:rPr/>
                                <w:rPr>
                                  <w:rFonts w:ascii="Cambria Math" w:hAnsi="Cambria Math"/>
                                  <w:sz w:val="20"/>
                                  <w:lang w:val="it-IT"/>
                                </w:rPr>
                                <m:t>i−1</m:t>
                              </m:r>
                            </m:oMath>
                            <w:r>
                              <w:rPr>
                                <w:sz w:val="20"/>
                                <w:lang w:val="it-IT"/>
                              </w:rPr>
                              <w:t xml:space="preserve"> </w:t>
                            </w:r>
                            <w:r>
                              <w:rPr>
                                <w:b/>
                                <w:bCs/>
                                <w:sz w:val="20"/>
                                <w:lang w:val="it-IT"/>
                              </w:rPr>
                              <w:t>to</w:t>
                            </w:r>
                            <w:r>
                              <w:rPr>
                                <w:sz w:val="20"/>
                                <w:lang w:val="it-IT"/>
                              </w:rPr>
                              <w:t xml:space="preserve"> </w:t>
                            </w:r>
                            <m:oMath>
                              <m:r>
                                <m:rPr/>
                                <w:rPr>
                                  <w:rFonts w:ascii="Cambria Math" w:hAnsi="Cambria Math"/>
                                  <w:sz w:val="20"/>
                                  <w:lang w:val="it-IT"/>
                                </w:rPr>
                                <m:t>1</m:t>
                              </m:r>
                            </m:oMath>
                            <w:r>
                              <w:rPr>
                                <w:sz w:val="20"/>
                                <w:lang w:val="it-IT"/>
                              </w:rPr>
                              <w:t xml:space="preserve"> </w:t>
                            </w:r>
                            <w:r>
                              <w:rPr>
                                <w:b/>
                                <w:sz w:val="20"/>
                                <w:lang w:val="it-IT"/>
                              </w:rPr>
                              <w:t>do</w:t>
                            </w:r>
                          </w:p>
                          <w:p w14:paraId="67EF714C">
                            <w:pPr>
                              <w:adjustRightInd w:val="0"/>
                              <w:snapToGrid w:val="0"/>
                              <w:spacing w:before="120" w:after="120" w:line="260" w:lineRule="exact"/>
                              <w:rPr>
                                <w:bCs/>
                                <w:sz w:val="20"/>
                                <w:lang w:val="it-IT"/>
                              </w:rPr>
                            </w:pPr>
                            <w:r>
                              <w:rPr>
                                <w:bCs/>
                                <w:sz w:val="20"/>
                                <w:lang w:val="it-IT"/>
                              </w:rPr>
                              <w:t xml:space="preserve">4: </w:t>
                            </w:r>
                            <w:r>
                              <w:rPr>
                                <w:bCs/>
                                <w:sz w:val="20"/>
                                <w:lang w:val="it-IT"/>
                              </w:rPr>
                              <w:tab/>
                            </w:r>
                            <w:r>
                              <w:rPr>
                                <w:bCs/>
                                <w:sz w:val="20"/>
                                <w:lang w:val="it-IT"/>
                              </w:rPr>
                              <w:t xml:space="preserve">   </w:t>
                            </w:r>
                            <w:r>
                              <w:rPr>
                                <w:bCs/>
                                <w:sz w:val="20"/>
                                <w:lang w:val="it-IT"/>
                              </w:rPr>
                              <w:tab/>
                            </w:r>
                            <w:r>
                              <w:rPr>
                                <w:bCs/>
                                <w:sz w:val="20"/>
                                <w:lang w:val="it-IT"/>
                              </w:rPr>
                              <w:tab/>
                            </w:r>
                            <w:r>
                              <w:rPr>
                                <w:rFonts w:hint="eastAsia"/>
                                <w:b/>
                                <w:sz w:val="20"/>
                                <w:lang w:val="it-IT"/>
                              </w:rPr>
                              <w:t>if</w:t>
                            </w:r>
                            <w:r>
                              <w:rPr>
                                <w:rFonts w:hint="eastAsia"/>
                                <w:bCs/>
                                <w:sz w:val="20"/>
                                <w:lang w:val="it-IT"/>
                              </w:rPr>
                              <w:t xml:space="preserve"> </w:t>
                            </w:r>
                            <m:oMath>
                              <m:f>
                                <m:fPr>
                                  <m:ctrlPr>
                                    <w:rPr>
                                      <w:rFonts w:ascii="Cambria Math" w:hAnsi="Cambria Math"/>
                                      <w:bCs/>
                                      <w:i/>
                                      <w:sz w:val="20"/>
                                      <w:lang w:val="it-IT"/>
                                    </w:rPr>
                                  </m:ctrlPr>
                                </m:fPr>
                                <m:num>
                                  <m:sSub>
                                    <m:sSubPr>
                                      <m:ctrlPr>
                                        <w:rPr>
                                          <w:rFonts w:ascii="Cambria Math" w:hAnsi="Cambria Math"/>
                                          <w:bCs/>
                                          <w:i/>
                                          <w:sz w:val="20"/>
                                          <w:lang w:val="it-IT"/>
                                        </w:rPr>
                                      </m:ctrlPr>
                                    </m:sSubPr>
                                    <m:e>
                                      <m:d>
                                        <m:dPr>
                                          <m:begChr m:val="|"/>
                                          <m:endChr m:val="|"/>
                                          <m:ctrlPr>
                                            <w:rPr>
                                              <w:rFonts w:ascii="Cambria Math" w:hAnsi="Cambria Math"/>
                                              <w:bCs/>
                                              <w:i/>
                                              <w:sz w:val="20"/>
                                              <w:lang w:val="it-IT"/>
                                            </w:rPr>
                                          </m:ctrlPr>
                                        </m:dPr>
                                        <m:e>
                                          <m:d>
                                            <m:dPr>
                                              <m:begChr m:val="|"/>
                                              <m:endChr m:val="|"/>
                                              <m:ctrlPr>
                                                <w:rPr>
                                                  <w:rFonts w:ascii="Cambria Math" w:hAnsi="Cambria Math"/>
                                                  <w:bCs/>
                                                  <w:i/>
                                                  <w:sz w:val="20"/>
                                                  <w:lang w:val="it-IT"/>
                                                </w:rPr>
                                              </m:ctrlPr>
                                            </m:dPr>
                                            <m:e>
                                              <m:sSub>
                                                <m:sSubPr>
                                                  <m:ctrlPr>
                                                    <w:rPr>
                                                      <w:rFonts w:ascii="Cambria Math" w:hAnsi="Cambria Math"/>
                                                      <w:bCs/>
                                                      <w:i/>
                                                      <w:sz w:val="20"/>
                                                      <w:lang w:val="it-IT"/>
                                                    </w:rPr>
                                                  </m:ctrlPr>
                                                </m:sSubPr>
                                                <m:e>
                                                  <m:r>
                                                    <m:rPr/>
                                                    <w:rPr>
                                                      <w:rFonts w:ascii="Cambria Math" w:hAnsi="Cambria Math"/>
                                                      <w:sz w:val="20"/>
                                                      <w:lang w:val="it-IT"/>
                                                    </w:rPr>
                                                    <m:t>x</m:t>
                                                  </m:r>
                                                  <m:ctrlPr>
                                                    <w:rPr>
                                                      <w:rFonts w:ascii="Cambria Math" w:hAnsi="Cambria Math"/>
                                                      <w:bCs/>
                                                      <w:i/>
                                                      <w:sz w:val="20"/>
                                                      <w:lang w:val="it-IT"/>
                                                    </w:rPr>
                                                  </m:ctrlPr>
                                                </m:e>
                                                <m:sub>
                                                  <m:r>
                                                    <m:rPr/>
                                                    <w:rPr>
                                                      <w:rFonts w:ascii="Cambria Math" w:hAnsi="Cambria Math"/>
                                                      <w:sz w:val="20"/>
                                                      <w:lang w:val="it-IT"/>
                                                    </w:rPr>
                                                    <m:t>i</m:t>
                                                  </m:r>
                                                  <m:ctrlPr>
                                                    <w:rPr>
                                                      <w:rFonts w:ascii="Cambria Math" w:hAnsi="Cambria Math"/>
                                                      <w:bCs/>
                                                      <w:i/>
                                                      <w:sz w:val="20"/>
                                                      <w:lang w:val="it-IT"/>
                                                    </w:rPr>
                                                  </m:ctrlPr>
                                                </m:sub>
                                              </m:sSub>
                                              <m:r>
                                                <m:rPr/>
                                                <w:rPr>
                                                  <w:rFonts w:ascii="Cambria Math" w:hAnsi="Cambria Math"/>
                                                  <w:sz w:val="20"/>
                                                  <w:lang w:val="it-IT"/>
                                                </w:rPr>
                                                <m:t>−</m:t>
                                              </m:r>
                                              <m:sSub>
                                                <m:sSubPr>
                                                  <m:ctrlPr>
                                                    <w:rPr>
                                                      <w:rFonts w:ascii="Cambria Math" w:hAnsi="Cambria Math"/>
                                                      <w:bCs/>
                                                      <w:i/>
                                                      <w:sz w:val="20"/>
                                                      <w:lang w:val="it-IT"/>
                                                    </w:rPr>
                                                  </m:ctrlPr>
                                                </m:sSubPr>
                                                <m:e>
                                                  <m:r>
                                                    <m:rPr/>
                                                    <w:rPr>
                                                      <w:rFonts w:ascii="Cambria Math" w:hAnsi="Cambria Math"/>
                                                      <w:sz w:val="20"/>
                                                      <w:lang w:val="it-IT"/>
                                                    </w:rPr>
                                                    <m:t>x</m:t>
                                                  </m:r>
                                                  <m:ctrlPr>
                                                    <w:rPr>
                                                      <w:rFonts w:ascii="Cambria Math" w:hAnsi="Cambria Math"/>
                                                      <w:bCs/>
                                                      <w:i/>
                                                      <w:sz w:val="20"/>
                                                      <w:lang w:val="it-IT"/>
                                                    </w:rPr>
                                                  </m:ctrlPr>
                                                </m:e>
                                                <m:sub>
                                                  <m:r>
                                                    <m:rPr/>
                                                    <w:rPr>
                                                      <w:rFonts w:ascii="Cambria Math" w:hAnsi="Cambria Math"/>
                                                      <w:sz w:val="20"/>
                                                      <w:lang w:val="it-IT"/>
                                                    </w:rPr>
                                                    <m:t>j</m:t>
                                                  </m:r>
                                                  <m:ctrlPr>
                                                    <w:rPr>
                                                      <w:rFonts w:ascii="Cambria Math" w:hAnsi="Cambria Math"/>
                                                      <w:bCs/>
                                                      <w:i/>
                                                      <w:sz w:val="20"/>
                                                      <w:lang w:val="it-IT"/>
                                                    </w:rPr>
                                                  </m:ctrlPr>
                                                </m:sub>
                                              </m:sSub>
                                              <m:ctrlPr>
                                                <w:rPr>
                                                  <w:rFonts w:ascii="Cambria Math" w:hAnsi="Cambria Math"/>
                                                  <w:bCs/>
                                                  <w:i/>
                                                  <w:sz w:val="20"/>
                                                  <w:lang w:val="it-IT"/>
                                                </w:rPr>
                                              </m:ctrlPr>
                                            </m:e>
                                          </m:d>
                                          <m:ctrlPr>
                                            <w:rPr>
                                              <w:rFonts w:ascii="Cambria Math" w:hAnsi="Cambria Math"/>
                                              <w:bCs/>
                                              <w:i/>
                                              <w:sz w:val="20"/>
                                              <w:lang w:val="it-IT"/>
                                            </w:rPr>
                                          </m:ctrlPr>
                                        </m:e>
                                      </m:d>
                                      <m:ctrlPr>
                                        <w:rPr>
                                          <w:rFonts w:ascii="Cambria Math" w:hAnsi="Cambria Math"/>
                                          <w:bCs/>
                                          <w:i/>
                                          <w:sz w:val="20"/>
                                          <w:lang w:val="it-IT"/>
                                        </w:rPr>
                                      </m:ctrlPr>
                                    </m:e>
                                    <m:sub>
                                      <m:r>
                                        <m:rPr/>
                                        <w:rPr>
                                          <w:rFonts w:ascii="Cambria Math" w:hAnsi="Cambria Math"/>
                                          <w:sz w:val="20"/>
                                          <w:lang w:val="it-IT"/>
                                        </w:rPr>
                                        <m:t>2</m:t>
                                      </m:r>
                                      <m:ctrlPr>
                                        <w:rPr>
                                          <w:rFonts w:ascii="Cambria Math" w:hAnsi="Cambria Math"/>
                                          <w:bCs/>
                                          <w:i/>
                                          <w:sz w:val="20"/>
                                          <w:lang w:val="it-IT"/>
                                        </w:rPr>
                                      </m:ctrlPr>
                                    </m:sub>
                                  </m:sSub>
                                  <m:ctrlPr>
                                    <w:rPr>
                                      <w:rFonts w:ascii="Cambria Math" w:hAnsi="Cambria Math"/>
                                      <w:bCs/>
                                      <w:i/>
                                      <w:sz w:val="20"/>
                                      <w:lang w:val="it-IT"/>
                                    </w:rPr>
                                  </m:ctrlPr>
                                </m:num>
                                <m:den>
                                  <m:sSub>
                                    <m:sSubPr>
                                      <m:ctrlPr>
                                        <w:rPr>
                                          <w:rFonts w:ascii="Cambria Math" w:hAnsi="Cambria Math"/>
                                          <w:bCs/>
                                          <w:i/>
                                          <w:sz w:val="20"/>
                                          <w:lang w:val="it-IT"/>
                                        </w:rPr>
                                      </m:ctrlPr>
                                    </m:sSubPr>
                                    <m:e>
                                      <m:r>
                                        <m:rPr/>
                                        <w:rPr>
                                          <w:rFonts w:ascii="Cambria Math" w:hAnsi="Cambria Math"/>
                                          <w:sz w:val="20"/>
                                          <w:lang w:val="it-IT"/>
                                        </w:rPr>
                                        <m:t>t</m:t>
                                      </m:r>
                                      <m:ctrlPr>
                                        <w:rPr>
                                          <w:rFonts w:ascii="Cambria Math" w:hAnsi="Cambria Math"/>
                                          <w:bCs/>
                                          <w:i/>
                                          <w:sz w:val="20"/>
                                          <w:lang w:val="it-IT"/>
                                        </w:rPr>
                                      </m:ctrlPr>
                                    </m:e>
                                    <m:sub>
                                      <m:r>
                                        <m:rPr/>
                                        <w:rPr>
                                          <w:rFonts w:ascii="Cambria Math" w:hAnsi="Cambria Math"/>
                                          <w:sz w:val="20"/>
                                          <w:lang w:val="it-IT"/>
                                        </w:rPr>
                                        <m:t>i</m:t>
                                      </m:r>
                                      <m:ctrlPr>
                                        <w:rPr>
                                          <w:rFonts w:ascii="Cambria Math" w:hAnsi="Cambria Math"/>
                                          <w:bCs/>
                                          <w:i/>
                                          <w:sz w:val="20"/>
                                          <w:lang w:val="it-IT"/>
                                        </w:rPr>
                                      </m:ctrlPr>
                                    </m:sub>
                                  </m:sSub>
                                  <m:r>
                                    <m:rPr/>
                                    <w:rPr>
                                      <w:rFonts w:ascii="Cambria Math" w:hAnsi="Cambria Math"/>
                                      <w:sz w:val="20"/>
                                      <w:lang w:val="it-IT"/>
                                    </w:rPr>
                                    <m:t>−</m:t>
                                  </m:r>
                                  <m:sSub>
                                    <m:sSubPr>
                                      <m:ctrlPr>
                                        <w:rPr>
                                          <w:rFonts w:ascii="Cambria Math" w:hAnsi="Cambria Math"/>
                                          <w:bCs/>
                                          <w:i/>
                                          <w:sz w:val="20"/>
                                          <w:lang w:val="it-IT"/>
                                        </w:rPr>
                                      </m:ctrlPr>
                                    </m:sSubPr>
                                    <m:e>
                                      <m:r>
                                        <m:rPr/>
                                        <w:rPr>
                                          <w:rFonts w:ascii="Cambria Math" w:hAnsi="Cambria Math"/>
                                          <w:sz w:val="20"/>
                                          <w:lang w:val="it-IT"/>
                                        </w:rPr>
                                        <m:t>t</m:t>
                                      </m:r>
                                      <m:ctrlPr>
                                        <w:rPr>
                                          <w:rFonts w:ascii="Cambria Math" w:hAnsi="Cambria Math"/>
                                          <w:bCs/>
                                          <w:i/>
                                          <w:sz w:val="20"/>
                                          <w:lang w:val="it-IT"/>
                                        </w:rPr>
                                      </m:ctrlPr>
                                    </m:e>
                                    <m:sub>
                                      <m:r>
                                        <m:rPr/>
                                        <w:rPr>
                                          <w:rFonts w:ascii="Cambria Math" w:hAnsi="Cambria Math"/>
                                          <w:sz w:val="20"/>
                                          <w:lang w:val="it-IT"/>
                                        </w:rPr>
                                        <m:t>j</m:t>
                                      </m:r>
                                      <m:ctrlPr>
                                        <w:rPr>
                                          <w:rFonts w:ascii="Cambria Math" w:hAnsi="Cambria Math"/>
                                          <w:bCs/>
                                          <w:i/>
                                          <w:sz w:val="20"/>
                                          <w:lang w:val="it-IT"/>
                                        </w:rPr>
                                      </m:ctrlPr>
                                    </m:sub>
                                  </m:sSub>
                                  <m:ctrlPr>
                                    <w:rPr>
                                      <w:rFonts w:ascii="Cambria Math" w:hAnsi="Cambria Math"/>
                                      <w:bCs/>
                                      <w:i/>
                                      <w:sz w:val="20"/>
                                      <w:lang w:val="it-IT"/>
                                    </w:rPr>
                                  </m:ctrlPr>
                                </m:den>
                              </m:f>
                              <m:r>
                                <m:rPr/>
                                <w:rPr>
                                  <w:rFonts w:ascii="Cambria Math" w:hAnsi="Cambria Math"/>
                                  <w:sz w:val="20"/>
                                  <w:lang w:val="it-IT"/>
                                </w:rPr>
                                <m:t xml:space="preserve">∈[ </m:t>
                              </m:r>
                              <m:sSub>
                                <m:sSubPr>
                                  <m:ctrlPr>
                                    <w:rPr>
                                      <w:rFonts w:ascii="Cambria Math" w:hAnsi="Cambria Math"/>
                                      <w:bCs/>
                                      <w:i/>
                                      <w:sz w:val="20"/>
                                      <w:lang w:val="it-IT"/>
                                    </w:rPr>
                                  </m:ctrlPr>
                                </m:sSubPr>
                                <m:e>
                                  <m:r>
                                    <m:rPr/>
                                    <w:rPr>
                                      <w:rFonts w:ascii="Cambria Math" w:hAnsi="Cambria Math"/>
                                      <w:sz w:val="20"/>
                                      <w:lang w:val="it-IT"/>
                                    </w:rPr>
                                    <m:t>V</m:t>
                                  </m:r>
                                  <m:ctrlPr>
                                    <w:rPr>
                                      <w:rFonts w:ascii="Cambria Math" w:hAnsi="Cambria Math"/>
                                      <w:bCs/>
                                      <w:i/>
                                      <w:sz w:val="20"/>
                                      <w:lang w:val="it-IT"/>
                                    </w:rPr>
                                  </m:ctrlPr>
                                </m:e>
                                <m:sub>
                                  <m:r>
                                    <m:rPr/>
                                    <w:rPr>
                                      <w:rFonts w:hint="eastAsia" w:ascii="Cambria Math" w:hAnsi="Cambria Math"/>
                                      <w:sz w:val="20"/>
                                      <w:lang w:val="it-IT"/>
                                    </w:rPr>
                                    <m:t>min</m:t>
                                  </m:r>
                                  <m:ctrlPr>
                                    <w:rPr>
                                      <w:rFonts w:hint="eastAsia" w:ascii="Cambria Math" w:hAnsi="Cambria Math"/>
                                      <w:bCs/>
                                      <w:i/>
                                      <w:sz w:val="20"/>
                                      <w:lang w:val="it-IT"/>
                                    </w:rPr>
                                  </m:ctrlPr>
                                </m:sub>
                              </m:sSub>
                              <m:r>
                                <m:rPr/>
                                <w:rPr>
                                  <w:rFonts w:ascii="Cambria Math" w:hAnsi="Cambria Math"/>
                                  <w:sz w:val="20"/>
                                  <w:lang w:val="it-IT"/>
                                </w:rPr>
                                <m:t>,</m:t>
                              </m:r>
                              <m:sSub>
                                <m:sSubPr>
                                  <m:ctrlPr>
                                    <w:rPr>
                                      <w:rFonts w:ascii="Cambria Math" w:hAnsi="Cambria Math"/>
                                      <w:bCs/>
                                      <w:i/>
                                      <w:sz w:val="20"/>
                                      <w:lang w:val="it-IT"/>
                                    </w:rPr>
                                  </m:ctrlPr>
                                </m:sSubPr>
                                <m:e>
                                  <m:r>
                                    <m:rPr/>
                                    <w:rPr>
                                      <w:rFonts w:ascii="Cambria Math" w:hAnsi="Cambria Math"/>
                                      <w:sz w:val="20"/>
                                      <w:lang w:val="it-IT"/>
                                    </w:rPr>
                                    <m:t>V</m:t>
                                  </m:r>
                                  <m:ctrlPr>
                                    <w:rPr>
                                      <w:rFonts w:ascii="Cambria Math" w:hAnsi="Cambria Math"/>
                                      <w:bCs/>
                                      <w:i/>
                                      <w:sz w:val="20"/>
                                      <w:lang w:val="it-IT"/>
                                    </w:rPr>
                                  </m:ctrlPr>
                                </m:e>
                                <m:sub>
                                  <m:r>
                                    <m:rPr/>
                                    <w:rPr>
                                      <w:rFonts w:ascii="Cambria Math" w:hAnsi="Cambria Math"/>
                                      <w:sz w:val="20"/>
                                      <w:lang w:val="it-IT"/>
                                    </w:rPr>
                                    <m:t>max</m:t>
                                  </m:r>
                                  <m:ctrlPr>
                                    <w:rPr>
                                      <w:rFonts w:ascii="Cambria Math" w:hAnsi="Cambria Math"/>
                                      <w:bCs/>
                                      <w:i/>
                                      <w:sz w:val="20"/>
                                      <w:lang w:val="it-IT"/>
                                    </w:rPr>
                                  </m:ctrlPr>
                                </m:sub>
                              </m:sSub>
                              <m:r>
                                <m:rPr/>
                                <w:rPr>
                                  <w:rFonts w:ascii="Cambria Math" w:hAnsi="Cambria Math"/>
                                  <w:sz w:val="20"/>
                                  <w:lang w:val="it-IT"/>
                                </w:rPr>
                                <m:t xml:space="preserve">] </m:t>
                              </m:r>
                            </m:oMath>
                            <w:r>
                              <w:rPr>
                                <w:bCs/>
                                <w:sz w:val="20"/>
                                <w:lang w:val="it-IT"/>
                              </w:rPr>
                              <w:t xml:space="preserve"> </w:t>
                            </w:r>
                            <w:r>
                              <w:rPr>
                                <w:b/>
                                <w:sz w:val="20"/>
                                <w:lang w:val="it-IT"/>
                              </w:rPr>
                              <w:t>then</w:t>
                            </w:r>
                            <w:r>
                              <w:rPr>
                                <w:bCs/>
                                <w:sz w:val="20"/>
                                <w:lang w:val="it-IT"/>
                              </w:rPr>
                              <w:t xml:space="preserve">    // </w:t>
                            </w:r>
                            <w:r>
                              <w:rPr>
                                <w:rFonts w:hint="eastAsia"/>
                                <w:bCs/>
                                <w:sz w:val="20"/>
                                <w:lang w:val="it-IT"/>
                              </w:rPr>
                              <w:t>判断两点之间是否满足速度硬约束</w:t>
                            </w:r>
                          </w:p>
                          <w:p w14:paraId="67DA6C77">
                            <w:pPr>
                              <w:adjustRightInd w:val="0"/>
                              <w:snapToGrid w:val="0"/>
                              <w:spacing w:after="60" w:line="260" w:lineRule="exact"/>
                              <w:rPr>
                                <w:bCs/>
                                <w:sz w:val="20"/>
                              </w:rPr>
                            </w:pPr>
                            <w:r>
                              <w:rPr>
                                <w:bCs/>
                                <w:sz w:val="20"/>
                                <w:lang w:val="it-IT"/>
                              </w:rPr>
                              <w:t xml:space="preserve">5:       </w:t>
                            </w:r>
                            <w:r>
                              <w:rPr>
                                <w:bCs/>
                                <w:sz w:val="20"/>
                                <w:lang w:val="it-IT"/>
                              </w:rPr>
                              <w:tab/>
                            </w:r>
                            <w:r>
                              <w:rPr>
                                <w:bCs/>
                                <w:sz w:val="20"/>
                                <w:lang w:val="it-IT"/>
                              </w:rPr>
                              <w:tab/>
                            </w:r>
                            <m:oMath>
                              <m:r>
                                <m:rPr/>
                                <w:rPr>
                                  <w:rFonts w:ascii="Cambria Math" w:hAnsi="Cambria Math"/>
                                  <w:sz w:val="20"/>
                                  <w:lang w:val="it-IT"/>
                                </w:rPr>
                                <m:t>preds</m:t>
                              </m:r>
                              <m:d>
                                <m:dPr>
                                  <m:begChr m:val="["/>
                                  <m:endChr m:val="]"/>
                                  <m:ctrlPr>
                                    <w:rPr>
                                      <w:rFonts w:ascii="Cambria Math" w:hAnsi="Cambria Math"/>
                                      <w:bCs/>
                                      <w:i/>
                                      <w:sz w:val="20"/>
                                      <w:lang w:val="it-IT"/>
                                    </w:rPr>
                                  </m:ctrlPr>
                                </m:dPr>
                                <m:e>
                                  <m:r>
                                    <m:rPr/>
                                    <w:rPr>
                                      <w:rFonts w:ascii="Cambria Math" w:hAnsi="Cambria Math"/>
                                      <w:sz w:val="20"/>
                                      <w:lang w:val="it-IT"/>
                                    </w:rPr>
                                    <m:t>i</m:t>
                                  </m:r>
                                  <m:ctrlPr>
                                    <w:rPr>
                                      <w:rFonts w:ascii="Cambria Math" w:hAnsi="Cambria Math"/>
                                      <w:bCs/>
                                      <w:i/>
                                      <w:sz w:val="20"/>
                                      <w:lang w:val="it-IT"/>
                                    </w:rPr>
                                  </m:ctrlPr>
                                </m:e>
                              </m:d>
                              <m:r>
                                <m:rPr/>
                                <w:rPr>
                                  <w:rFonts w:ascii="Cambria Math" w:hAnsi="Cambria Math"/>
                                  <w:sz w:val="20"/>
                                  <w:lang w:val="it-IT"/>
                                </w:rPr>
                                <m:t>.</m:t>
                              </m:r>
                              <m:r>
                                <m:rPr>
                                  <m:nor/>
                                  <m:sty m:val="p"/>
                                </m:rPr>
                                <w:rPr>
                                  <w:rFonts w:ascii="Cambria Math" w:hAnsi="Cambria Math"/>
                                  <w:bCs/>
                                  <w:sz w:val="20"/>
                                  <w:lang w:val="it-IT"/>
                                </w:rPr>
                                <m:t>append</m:t>
                              </m:r>
                              <m:d>
                                <m:dPr>
                                  <m:ctrlPr>
                                    <w:rPr>
                                      <w:rFonts w:ascii="Cambria Math" w:hAnsi="Cambria Math"/>
                                      <w:bCs/>
                                      <w:i/>
                                      <w:sz w:val="20"/>
                                      <w:lang w:val="it-IT"/>
                                    </w:rPr>
                                  </m:ctrlPr>
                                </m:dPr>
                                <m:e>
                                  <m:r>
                                    <m:rPr/>
                                    <w:rPr>
                                      <w:rFonts w:ascii="Cambria Math" w:hAnsi="Cambria Math"/>
                                      <w:sz w:val="20"/>
                                      <w:lang w:val="it-IT"/>
                                    </w:rPr>
                                    <m:t>j</m:t>
                                  </m:r>
                                  <m:ctrlPr>
                                    <w:rPr>
                                      <w:rFonts w:ascii="Cambria Math" w:hAnsi="Cambria Math"/>
                                      <w:bCs/>
                                      <w:i/>
                                      <w:sz w:val="20"/>
                                      <w:lang w:val="it-IT"/>
                                    </w:rPr>
                                  </m:ctrlPr>
                                </m:e>
                              </m:d>
                            </m:oMath>
                            <w:r>
                              <w:rPr>
                                <w:rFonts w:hint="eastAsia"/>
                                <w:bCs/>
                                <w:sz w:val="20"/>
                                <w:lang w:val="it-IT"/>
                              </w:rPr>
                              <w:t xml:space="preserve">    // 将节点</w:t>
                            </w:r>
                            <m:oMath>
                              <m:r>
                                <m:rPr/>
                                <w:rPr>
                                  <w:rFonts w:ascii="Cambria Math" w:hAnsi="Cambria Math"/>
                                  <w:sz w:val="20"/>
                                  <w:lang w:val="it-IT"/>
                                </w:rPr>
                                <m:t>j</m:t>
                              </m:r>
                            </m:oMath>
                            <w:r>
                              <w:rPr>
                                <w:rFonts w:hint="eastAsia"/>
                                <w:bCs/>
                                <w:sz w:val="20"/>
                                <w:lang w:val="it-IT"/>
                              </w:rPr>
                              <w:t>加入到节点</w:t>
                            </w:r>
                            <m:oMath>
                              <m:r>
                                <m:rPr/>
                                <w:rPr>
                                  <w:rFonts w:hint="eastAsia" w:ascii="Cambria Math" w:hAnsi="Cambria Math"/>
                                  <w:sz w:val="20"/>
                                  <w:lang w:val="it-IT"/>
                                </w:rPr>
                                <m:t>i</m:t>
                              </m:r>
                            </m:oMath>
                            <w:r>
                              <w:rPr>
                                <w:rFonts w:hint="eastAsia"/>
                                <w:bCs/>
                                <w:sz w:val="20"/>
                              </w:rPr>
                              <w:t>的前驱节点中</w:t>
                            </w:r>
                          </w:p>
                          <w:p w14:paraId="417FF4BC">
                            <w:pPr>
                              <w:adjustRightInd w:val="0"/>
                              <w:snapToGrid w:val="0"/>
                              <w:spacing w:after="60" w:line="260" w:lineRule="exact"/>
                              <w:rPr>
                                <w:bCs/>
                                <w:sz w:val="20"/>
                              </w:rPr>
                            </w:pPr>
                            <w:r>
                              <w:rPr>
                                <w:bCs/>
                                <w:sz w:val="20"/>
                                <w:lang w:val="it-IT"/>
                              </w:rPr>
                              <w:t xml:space="preserve">6: </w:t>
                            </w:r>
                            <w:r>
                              <w:rPr>
                                <w:bCs/>
                                <w:sz w:val="20"/>
                                <w:lang w:val="it-IT"/>
                              </w:rPr>
                              <w:tab/>
                            </w:r>
                            <w:r>
                              <w:rPr>
                                <w:rFonts w:hint="eastAsia"/>
                                <w:b/>
                                <w:bCs/>
                                <w:sz w:val="20"/>
                                <w:lang w:val="it-IT"/>
                              </w:rPr>
                              <w:t>for</w:t>
                            </w:r>
                            <w:r>
                              <w:rPr>
                                <w:sz w:val="20"/>
                                <w:lang w:val="it-IT"/>
                              </w:rPr>
                              <w:t xml:space="preserve"> </w:t>
                            </w:r>
                            <m:oMath>
                              <m:r>
                                <m:rPr/>
                                <w:rPr>
                                  <w:rFonts w:hint="eastAsia" w:ascii="Cambria Math" w:hAnsi="Cambria Math"/>
                                  <w:sz w:val="20"/>
                                  <w:lang w:val="it-IT"/>
                                </w:rPr>
                                <m:t>i</m:t>
                              </m:r>
                              <m:r>
                                <m:rPr/>
                                <w:rPr>
                                  <w:rFonts w:ascii="Cambria Math" w:hAnsi="Cambria Math"/>
                                  <w:sz w:val="20"/>
                                  <w:lang w:val="it-IT"/>
                                </w:rPr>
                                <m:t xml:space="preserve"> </m:t>
                              </m:r>
                              <m:r>
                                <m:rPr>
                                  <m:sty m:val="p"/>
                                </m:rPr>
                                <w:rPr>
                                  <w:rFonts w:hint="eastAsia" w:ascii="Cambria Math" w:hAnsi="Cambria Math"/>
                                  <w:sz w:val="20"/>
                                  <w:lang w:val="it-IT"/>
                                </w:rPr>
                                <m:t>←</m:t>
                              </m:r>
                              <m:r>
                                <m:rPr/>
                                <w:rPr>
                                  <w:rFonts w:ascii="Cambria Math" w:hAnsi="Cambria Math"/>
                                  <w:sz w:val="20"/>
                                  <w:lang w:val="it-IT"/>
                                </w:rPr>
                                <m:t>1</m:t>
                              </m:r>
                            </m:oMath>
                            <w:r>
                              <w:rPr>
                                <w:sz w:val="20"/>
                                <w:lang w:val="it-IT"/>
                              </w:rPr>
                              <w:t xml:space="preserve"> </w:t>
                            </w:r>
                            <w:r>
                              <w:rPr>
                                <w:b/>
                                <w:bCs/>
                                <w:sz w:val="20"/>
                                <w:lang w:val="it-IT"/>
                              </w:rPr>
                              <w:t>to</w:t>
                            </w:r>
                            <w:r>
                              <w:rPr>
                                <w:sz w:val="20"/>
                                <w:lang w:val="it-IT"/>
                              </w:rPr>
                              <w:t xml:space="preserve"> </w:t>
                            </w:r>
                            <m:oMath>
                              <m:r>
                                <m:rPr/>
                                <w:rPr>
                                  <w:rFonts w:ascii="Cambria Math" w:hAnsi="Cambria Math"/>
                                  <w:sz w:val="20"/>
                                  <w:lang w:val="it-IT"/>
                                </w:rPr>
                                <m:t>n</m:t>
                              </m:r>
                            </m:oMath>
                            <w:r>
                              <w:rPr>
                                <w:sz w:val="20"/>
                                <w:lang w:val="it-IT"/>
                              </w:rPr>
                              <w:t xml:space="preserve"> </w:t>
                            </w:r>
                            <w:r>
                              <w:rPr>
                                <w:b/>
                                <w:sz w:val="20"/>
                                <w:lang w:val="it-IT"/>
                              </w:rPr>
                              <w:t>do</w:t>
                            </w:r>
                          </w:p>
                          <w:p w14:paraId="64DCB287">
                            <w:pPr>
                              <w:adjustRightInd w:val="0"/>
                              <w:snapToGrid w:val="0"/>
                              <w:spacing w:after="60" w:line="260" w:lineRule="exact"/>
                              <w:rPr>
                                <w:bCs/>
                                <w:sz w:val="20"/>
                              </w:rPr>
                            </w:pPr>
                            <w:r>
                              <w:rPr>
                                <w:rFonts w:hint="eastAsia"/>
                                <w:bCs/>
                                <w:sz w:val="20"/>
                              </w:rPr>
                              <w:t>7:</w:t>
                            </w:r>
                            <w:r>
                              <w:rPr>
                                <w:bCs/>
                                <w:sz w:val="20"/>
                              </w:rPr>
                              <w:tab/>
                            </w:r>
                            <w:r>
                              <w:rPr>
                                <w:bCs/>
                                <w:sz w:val="20"/>
                              </w:rPr>
                              <w:tab/>
                            </w:r>
                            <m:oMath>
                              <m:r>
                                <m:rPr/>
                                <w:rPr>
                                  <w:rFonts w:ascii="Cambria Math" w:hAnsi="Cambria Math"/>
                                  <w:sz w:val="20"/>
                                </w:rPr>
                                <m:t>dp</m:t>
                              </m:r>
                              <m:d>
                                <m:dPr>
                                  <m:begChr m:val="["/>
                                  <m:endChr m:val="]"/>
                                  <m:ctrlPr>
                                    <w:rPr>
                                      <w:rFonts w:ascii="Cambria Math" w:hAnsi="Cambria Math"/>
                                      <w:bCs/>
                                      <w:i/>
                                      <w:sz w:val="20"/>
                                    </w:rPr>
                                  </m:ctrlPr>
                                </m:dPr>
                                <m:e>
                                  <m:r>
                                    <m:rPr/>
                                    <w:rPr>
                                      <w:rFonts w:ascii="Cambria Math" w:hAnsi="Cambria Math"/>
                                      <w:sz w:val="20"/>
                                    </w:rPr>
                                    <m:t>i</m:t>
                                  </m:r>
                                  <m:ctrlPr>
                                    <w:rPr>
                                      <w:rFonts w:ascii="Cambria Math" w:hAnsi="Cambria Math"/>
                                      <w:bCs/>
                                      <w:i/>
                                      <w:sz w:val="20"/>
                                    </w:rPr>
                                  </m:ctrlPr>
                                </m:e>
                              </m:d>
                              <m:r>
                                <m:rPr/>
                                <w:rPr>
                                  <w:rFonts w:ascii="Cambria Math" w:hAnsi="Cambria Math"/>
                                  <w:sz w:val="20"/>
                                </w:rPr>
                                <m:t>←s</m:t>
                              </m:r>
                              <m:d>
                                <m:dPr>
                                  <m:begChr m:val="["/>
                                  <m:endChr m:val="]"/>
                                  <m:ctrlPr>
                                    <w:rPr>
                                      <w:rFonts w:ascii="Cambria Math" w:hAnsi="Cambria Math"/>
                                      <w:bCs/>
                                      <w:i/>
                                      <w:sz w:val="20"/>
                                    </w:rPr>
                                  </m:ctrlPr>
                                </m:dPr>
                                <m:e>
                                  <m:r>
                                    <m:rPr/>
                                    <w:rPr>
                                      <w:rFonts w:ascii="Cambria Math" w:hAnsi="Cambria Math"/>
                                      <w:sz w:val="20"/>
                                    </w:rPr>
                                    <m:t>i</m:t>
                                  </m:r>
                                  <m:ctrlPr>
                                    <w:rPr>
                                      <w:rFonts w:ascii="Cambria Math" w:hAnsi="Cambria Math"/>
                                      <w:bCs/>
                                      <w:i/>
                                      <w:sz w:val="20"/>
                                    </w:rPr>
                                  </m:ctrlPr>
                                </m:e>
                              </m:d>
                              <m:r>
                                <m:rPr/>
                                <w:rPr>
                                  <w:rFonts w:ascii="Cambria Math" w:hAnsi="Cambria Math"/>
                                  <w:sz w:val="20"/>
                                </w:rPr>
                                <m:t>,  prev</m:t>
                              </m:r>
                              <m:d>
                                <m:dPr>
                                  <m:begChr m:val="["/>
                                  <m:endChr m:val="]"/>
                                  <m:ctrlPr>
                                    <w:rPr>
                                      <w:rFonts w:ascii="Cambria Math" w:hAnsi="Cambria Math"/>
                                      <w:bCs/>
                                      <w:i/>
                                      <w:sz w:val="20"/>
                                    </w:rPr>
                                  </m:ctrlPr>
                                </m:dPr>
                                <m:e>
                                  <m:r>
                                    <m:rPr/>
                                    <w:rPr>
                                      <w:rFonts w:ascii="Cambria Math" w:hAnsi="Cambria Math"/>
                                      <w:sz w:val="20"/>
                                    </w:rPr>
                                    <m:t>i</m:t>
                                  </m:r>
                                  <m:ctrlPr>
                                    <w:rPr>
                                      <w:rFonts w:ascii="Cambria Math" w:hAnsi="Cambria Math"/>
                                      <w:bCs/>
                                      <w:i/>
                                      <w:sz w:val="20"/>
                                    </w:rPr>
                                  </m:ctrlPr>
                                </m:e>
                              </m:d>
                              <m:r>
                                <m:rPr/>
                                <w:rPr>
                                  <w:rFonts w:ascii="Cambria Math" w:hAnsi="Cambria Math"/>
                                  <w:sz w:val="20"/>
                                </w:rPr>
                                <m:t>←i</m:t>
                              </m:r>
                            </m:oMath>
                            <w:r>
                              <w:rPr>
                                <w:rFonts w:hint="eastAsia"/>
                                <w:bCs/>
                                <w:sz w:val="20"/>
                              </w:rPr>
                              <w:t xml:space="preserve">    </w:t>
                            </w:r>
                            <w:r>
                              <w:rPr>
                                <w:bCs/>
                                <w:sz w:val="20"/>
                              </w:rPr>
                              <w:t>// 初始化路径得分</w:t>
                            </w:r>
                            <w:r>
                              <w:rPr>
                                <w:rFonts w:hint="eastAsia"/>
                                <w:bCs/>
                                <w:sz w:val="20"/>
                              </w:rPr>
                              <w:t>和</w:t>
                            </w:r>
                            <w:r>
                              <w:rPr>
                                <w:bCs/>
                                <w:sz w:val="20"/>
                              </w:rPr>
                              <w:t>前驱</w:t>
                            </w:r>
                            <w:r>
                              <w:rPr>
                                <w:rFonts w:hint="eastAsia"/>
                                <w:bCs/>
                                <w:sz w:val="20"/>
                              </w:rPr>
                              <w:t>节点</w:t>
                            </w:r>
                          </w:p>
                          <w:p w14:paraId="01B9C3E8">
                            <w:pPr>
                              <w:adjustRightInd w:val="0"/>
                              <w:snapToGrid w:val="0"/>
                              <w:spacing w:after="60" w:line="260" w:lineRule="exact"/>
                              <w:rPr>
                                <w:bCs/>
                                <w:sz w:val="20"/>
                                <w:lang w:val="it-IT"/>
                              </w:rPr>
                            </w:pPr>
                            <w:r>
                              <w:rPr>
                                <w:rFonts w:hint="eastAsia"/>
                                <w:bCs/>
                                <w:sz w:val="20"/>
                                <w:lang w:val="it-IT"/>
                              </w:rPr>
                              <w:t>8</w:t>
                            </w:r>
                            <w:r>
                              <w:rPr>
                                <w:bCs/>
                                <w:sz w:val="20"/>
                                <w:lang w:val="it-IT"/>
                              </w:rPr>
                              <w:t>:</w:t>
                            </w:r>
                            <w:r>
                              <w:rPr>
                                <w:bCs/>
                                <w:sz w:val="20"/>
                                <w:lang w:val="it-IT"/>
                              </w:rPr>
                              <w:tab/>
                            </w:r>
                            <w:r>
                              <w:rPr>
                                <w:bCs/>
                                <w:sz w:val="20"/>
                                <w:lang w:val="it-IT"/>
                              </w:rPr>
                              <w:tab/>
                            </w:r>
                            <w:r>
                              <w:rPr>
                                <w:b/>
                                <w:sz w:val="20"/>
                                <w:lang w:val="it-IT"/>
                              </w:rPr>
                              <w:t>foreach</w:t>
                            </w:r>
                            <w:r>
                              <w:rPr>
                                <w:bCs/>
                                <w:sz w:val="20"/>
                                <w:lang w:val="it-IT"/>
                              </w:rPr>
                              <w:t xml:space="preserve"> </w:t>
                            </w:r>
                            <m:oMath>
                              <m:r>
                                <m:rPr/>
                                <w:rPr>
                                  <w:rFonts w:ascii="Cambria Math" w:hAnsi="Cambria Math"/>
                                  <w:sz w:val="20"/>
                                  <w:lang w:val="it-IT"/>
                                </w:rPr>
                                <m:t>j∈preds</m:t>
                              </m:r>
                              <m:d>
                                <m:dPr>
                                  <m:begChr m:val="["/>
                                  <m:endChr m:val="]"/>
                                  <m:ctrlPr>
                                    <w:rPr>
                                      <w:rFonts w:ascii="Cambria Math" w:hAnsi="Cambria Math"/>
                                      <w:bCs/>
                                      <w:i/>
                                      <w:sz w:val="20"/>
                                      <w:lang w:val="it-IT"/>
                                    </w:rPr>
                                  </m:ctrlPr>
                                </m:dPr>
                                <m:e>
                                  <m:r>
                                    <m:rPr/>
                                    <w:rPr>
                                      <w:rFonts w:ascii="Cambria Math" w:hAnsi="Cambria Math"/>
                                      <w:sz w:val="20"/>
                                      <w:lang w:val="it-IT"/>
                                    </w:rPr>
                                    <m:t>i</m:t>
                                  </m:r>
                                  <m:ctrlPr>
                                    <w:rPr>
                                      <w:rFonts w:ascii="Cambria Math" w:hAnsi="Cambria Math"/>
                                      <w:bCs/>
                                      <w:i/>
                                      <w:sz w:val="20"/>
                                      <w:lang w:val="it-IT"/>
                                    </w:rPr>
                                  </m:ctrlPr>
                                </m:e>
                              </m:d>
                            </m:oMath>
                            <w:r>
                              <w:rPr>
                                <w:bCs/>
                                <w:sz w:val="20"/>
                                <w:lang w:val="it-IT"/>
                              </w:rPr>
                              <w:t xml:space="preserve"> </w:t>
                            </w:r>
                            <w:r>
                              <w:rPr>
                                <w:b/>
                                <w:sz w:val="20"/>
                                <w:lang w:val="it-IT"/>
                              </w:rPr>
                              <w:t>do</w:t>
                            </w:r>
                            <w:r>
                              <w:rPr>
                                <w:rFonts w:hint="eastAsia"/>
                                <w:b/>
                                <w:sz w:val="20"/>
                                <w:lang w:val="it-IT"/>
                              </w:rPr>
                              <w:t xml:space="preserve">    </w:t>
                            </w:r>
                            <w:r>
                              <w:rPr>
                                <w:bCs/>
                                <w:sz w:val="20"/>
                                <w:lang w:val="it-IT"/>
                              </w:rPr>
                              <w:t>// 遍历当前节点</w:t>
                            </w:r>
                            <m:oMath>
                              <m:r>
                                <m:rPr/>
                                <w:rPr>
                                  <w:rFonts w:ascii="Cambria Math" w:hAnsi="Cambria Math"/>
                                  <w:sz w:val="20"/>
                                  <w:lang w:val="it-IT"/>
                                </w:rPr>
                                <m:t>i</m:t>
                              </m:r>
                            </m:oMath>
                            <w:r>
                              <w:rPr>
                                <w:bCs/>
                                <w:sz w:val="20"/>
                                <w:lang w:val="it-IT"/>
                              </w:rPr>
                              <w:t>的所有合法前驱节点</w:t>
                            </w:r>
                            <m:oMath>
                              <m:r>
                                <m:rPr/>
                                <w:rPr>
                                  <w:rFonts w:ascii="Cambria Math" w:hAnsi="Cambria Math"/>
                                  <w:sz w:val="20"/>
                                  <w:lang w:val="it-IT"/>
                                </w:rPr>
                                <m:t>j</m:t>
                              </m:r>
                            </m:oMath>
                          </w:p>
                          <w:p w14:paraId="4E9D4D1C">
                            <w:pPr>
                              <w:adjustRightInd w:val="0"/>
                              <w:snapToGrid w:val="0"/>
                              <w:spacing w:after="60" w:line="260" w:lineRule="exact"/>
                              <w:rPr>
                                <w:sz w:val="20"/>
                                <w:lang w:val="it-IT"/>
                              </w:rPr>
                            </w:pPr>
                            <w:r>
                              <w:rPr>
                                <w:rFonts w:hint="eastAsia"/>
                                <w:sz w:val="20"/>
                                <w:lang w:val="it-IT"/>
                              </w:rPr>
                              <w:t>9</w:t>
                            </w:r>
                            <w:r>
                              <w:rPr>
                                <w:sz w:val="20"/>
                                <w:lang w:val="it-IT"/>
                              </w:rPr>
                              <w:t>:</w:t>
                            </w:r>
                            <w:r>
                              <w:rPr>
                                <w:sz w:val="20"/>
                                <w:lang w:val="it-IT"/>
                              </w:rPr>
                              <w:tab/>
                            </w:r>
                            <w:r>
                              <w:rPr>
                                <w:sz w:val="20"/>
                                <w:lang w:val="it-IT"/>
                              </w:rPr>
                              <w:tab/>
                            </w:r>
                            <w:r>
                              <w:rPr>
                                <w:sz w:val="20"/>
                                <w:lang w:val="it-IT"/>
                              </w:rPr>
                              <w:tab/>
                            </w:r>
                            <m:oMath>
                              <m:r>
                                <m:rPr/>
                                <w:rPr>
                                  <w:rFonts w:ascii="Cambria Math" w:hAnsi="Cambria Math"/>
                                  <w:sz w:val="20"/>
                                  <w:lang w:val="it-IT"/>
                                </w:rPr>
                                <m:t>cand←dp</m:t>
                              </m:r>
                              <m:d>
                                <m:dPr>
                                  <m:begChr m:val="["/>
                                  <m:endChr m:val="]"/>
                                  <m:ctrlPr>
                                    <w:rPr>
                                      <w:rFonts w:ascii="Cambria Math" w:hAnsi="Cambria Math"/>
                                      <w:i/>
                                      <w:sz w:val="20"/>
                                      <w:lang w:val="it-IT"/>
                                    </w:rPr>
                                  </m:ctrlPr>
                                </m:dPr>
                                <m:e>
                                  <m:r>
                                    <m:rPr/>
                                    <w:rPr>
                                      <w:rFonts w:ascii="Cambria Math" w:hAnsi="Cambria Math"/>
                                      <w:sz w:val="20"/>
                                      <w:lang w:val="it-IT"/>
                                    </w:rPr>
                                    <m:t>j</m:t>
                                  </m:r>
                                  <m:ctrlPr>
                                    <w:rPr>
                                      <w:rFonts w:ascii="Cambria Math" w:hAnsi="Cambria Math"/>
                                      <w:i/>
                                      <w:sz w:val="20"/>
                                      <w:lang w:val="it-IT"/>
                                    </w:rPr>
                                  </m:ctrlPr>
                                </m:e>
                              </m:d>
                              <m:r>
                                <m:rPr/>
                                <w:rPr>
                                  <w:rFonts w:ascii="Cambria Math" w:hAnsi="Cambria Math"/>
                                  <w:sz w:val="20"/>
                                  <w:lang w:val="it-IT"/>
                                </w:rPr>
                                <m:t>+s</m:t>
                              </m:r>
                              <m:d>
                                <m:dPr>
                                  <m:begChr m:val="["/>
                                  <m:endChr m:val="]"/>
                                  <m:ctrlPr>
                                    <w:rPr>
                                      <w:rFonts w:ascii="Cambria Math" w:hAnsi="Cambria Math"/>
                                      <w:i/>
                                      <w:sz w:val="20"/>
                                      <w:lang w:val="it-IT"/>
                                    </w:rPr>
                                  </m:ctrlPr>
                                </m:dPr>
                                <m:e>
                                  <m:r>
                                    <m:rPr/>
                                    <w:rPr>
                                      <w:rFonts w:ascii="Cambria Math" w:hAnsi="Cambria Math"/>
                                      <w:sz w:val="20"/>
                                      <w:lang w:val="it-IT"/>
                                    </w:rPr>
                                    <m:t>i</m:t>
                                  </m:r>
                                  <m:ctrlPr>
                                    <w:rPr>
                                      <w:rFonts w:ascii="Cambria Math" w:hAnsi="Cambria Math"/>
                                      <w:i/>
                                      <w:sz w:val="20"/>
                                      <w:lang w:val="it-IT"/>
                                    </w:rPr>
                                  </m:ctrlPr>
                                </m:e>
                              </m:d>
                              <m:r>
                                <m:rPr/>
                                <w:rPr>
                                  <w:rFonts w:ascii="Cambria Math" w:hAnsi="Cambria Math"/>
                                  <w:sz w:val="20"/>
                                  <w:lang w:val="it-IT"/>
                                </w:rPr>
                                <m:t>⋅γ</m:t>
                              </m:r>
                              <m:d>
                                <m:dPr>
                                  <m:ctrlPr>
                                    <w:rPr>
                                      <w:rFonts w:ascii="Cambria Math" w:hAnsi="Cambria Math"/>
                                      <w:i/>
                                      <w:sz w:val="20"/>
                                      <w:lang w:val="it-IT"/>
                                    </w:rPr>
                                  </m:ctrlPr>
                                </m:dPr>
                                <m:e>
                                  <m:r>
                                    <m:rPr/>
                                    <w:rPr>
                                      <w:rFonts w:ascii="Cambria Math" w:hAnsi="Cambria Math"/>
                                      <w:sz w:val="20"/>
                                      <w:lang w:val="it-IT"/>
                                    </w:rPr>
                                    <m:t>i−j</m:t>
                                  </m:r>
                                  <m:ctrlPr>
                                    <w:rPr>
                                      <w:rFonts w:ascii="Cambria Math" w:hAnsi="Cambria Math"/>
                                      <w:i/>
                                      <w:sz w:val="20"/>
                                      <w:lang w:val="it-IT"/>
                                    </w:rPr>
                                  </m:ctrlPr>
                                </m:e>
                              </m:d>
                            </m:oMath>
                            <w:r>
                              <w:rPr>
                                <w:sz w:val="20"/>
                                <w:lang w:val="it-IT"/>
                              </w:rPr>
                              <w:t xml:space="preserve">    // 计算从节点</w:t>
                            </w:r>
                            <m:oMath>
                              <m:r>
                                <m:rPr/>
                                <w:rPr>
                                  <w:rFonts w:ascii="Cambria Math" w:hAnsi="Cambria Math"/>
                                  <w:sz w:val="20"/>
                                  <w:lang w:val="it-IT"/>
                                </w:rPr>
                                <m:t>j</m:t>
                              </m:r>
                            </m:oMath>
                            <w:r>
                              <w:rPr>
                                <w:sz w:val="20"/>
                                <w:lang w:val="it-IT"/>
                              </w:rPr>
                              <w:t>转移到节点</w:t>
                            </w:r>
                            <m:oMath>
                              <m:r>
                                <m:rPr/>
                                <w:rPr>
                                  <w:rFonts w:ascii="Cambria Math" w:hAnsi="Cambria Math"/>
                                  <w:sz w:val="20"/>
                                  <w:lang w:val="it-IT"/>
                                </w:rPr>
                                <m:t>i</m:t>
                              </m:r>
                            </m:oMath>
                            <w:r>
                              <w:rPr>
                                <w:sz w:val="20"/>
                                <w:lang w:val="it-IT"/>
                              </w:rPr>
                              <w:t>的</w:t>
                            </w:r>
                            <w:r>
                              <w:rPr>
                                <w:rFonts w:hint="eastAsia"/>
                                <w:sz w:val="20"/>
                                <w:lang w:val="it-IT"/>
                              </w:rPr>
                              <w:t>候选</w:t>
                            </w:r>
                            <w:r>
                              <w:rPr>
                                <w:sz w:val="20"/>
                                <w:lang w:val="it-IT"/>
                              </w:rPr>
                              <w:t>路径权重</w:t>
                            </w:r>
                          </w:p>
                          <w:p w14:paraId="03A3FD00">
                            <w:pPr>
                              <w:adjustRightInd w:val="0"/>
                              <w:snapToGrid w:val="0"/>
                              <w:spacing w:after="60" w:line="260" w:lineRule="exact"/>
                              <w:rPr>
                                <w:bCs/>
                                <w:sz w:val="20"/>
                                <w:lang w:val="it-IT"/>
                              </w:rPr>
                            </w:pPr>
                            <w:r>
                              <w:rPr>
                                <w:rFonts w:hint="eastAsia"/>
                                <w:sz w:val="20"/>
                                <w:lang w:val="it-IT"/>
                              </w:rPr>
                              <w:t>10</w:t>
                            </w:r>
                            <w:r>
                              <w:rPr>
                                <w:sz w:val="20"/>
                                <w:lang w:val="it-IT"/>
                              </w:rPr>
                              <w:t>:</w:t>
                            </w:r>
                            <w:r>
                              <w:rPr>
                                <w:sz w:val="20"/>
                                <w:lang w:val="it-IT"/>
                              </w:rPr>
                              <w:tab/>
                            </w:r>
                            <w:r>
                              <w:rPr>
                                <w:sz w:val="20"/>
                                <w:lang w:val="it-IT"/>
                              </w:rPr>
                              <w:tab/>
                            </w:r>
                            <w:r>
                              <w:rPr>
                                <w:b/>
                                <w:bCs/>
                                <w:sz w:val="20"/>
                                <w:lang w:val="it-IT"/>
                              </w:rPr>
                              <w:tab/>
                            </w:r>
                            <w:r>
                              <w:rPr>
                                <w:b/>
                                <w:bCs/>
                                <w:sz w:val="20"/>
                                <w:lang w:val="it-IT"/>
                              </w:rPr>
                              <w:t>if</w:t>
                            </w:r>
                            <w:r>
                              <w:rPr>
                                <w:sz w:val="20"/>
                                <w:lang w:val="it-IT"/>
                              </w:rPr>
                              <w:t xml:space="preserve"> </w:t>
                            </w:r>
                            <m:oMath>
                              <m:r>
                                <m:rPr/>
                                <w:rPr>
                                  <w:rFonts w:ascii="Cambria Math" w:hAnsi="Cambria Math"/>
                                  <w:sz w:val="20"/>
                                </w:rPr>
                                <m:t>cand</m:t>
                              </m:r>
                              <m:r>
                                <m:rPr/>
                                <w:rPr>
                                  <w:rFonts w:ascii="Cambria Math" w:hAnsi="Cambria Math"/>
                                  <w:sz w:val="20"/>
                                  <w:lang w:val="it-IT"/>
                                </w:rPr>
                                <m:t xml:space="preserve"> &gt; dp[i]</m:t>
                              </m:r>
                            </m:oMath>
                            <w:r>
                              <w:rPr>
                                <w:bCs/>
                                <w:sz w:val="20"/>
                                <w:lang w:val="it-IT"/>
                              </w:rPr>
                              <w:t xml:space="preserve"> </w:t>
                            </w:r>
                            <w:r>
                              <w:rPr>
                                <w:b/>
                                <w:sz w:val="20"/>
                                <w:lang w:val="it-IT"/>
                              </w:rPr>
                              <w:t>then</w:t>
                            </w:r>
                            <w:r>
                              <w:rPr>
                                <w:rFonts w:hint="eastAsia"/>
                                <w:bCs/>
                                <w:sz w:val="20"/>
                                <w:lang w:val="it-IT"/>
                              </w:rPr>
                              <w:t xml:space="preserve"> </w:t>
                            </w:r>
                          </w:p>
                          <w:p w14:paraId="452D9A9A">
                            <w:pPr>
                              <w:adjustRightInd w:val="0"/>
                              <w:snapToGrid w:val="0"/>
                              <w:spacing w:after="60" w:line="260" w:lineRule="exact"/>
                              <w:rPr>
                                <w:sz w:val="20"/>
                                <w:lang w:val="it-IT"/>
                              </w:rPr>
                            </w:pPr>
                            <w:r>
                              <w:rPr>
                                <w:bCs/>
                                <w:sz w:val="20"/>
                                <w:lang w:val="it-IT"/>
                              </w:rPr>
                              <w:t>1</w:t>
                            </w:r>
                            <w:r>
                              <w:rPr>
                                <w:rFonts w:hint="eastAsia"/>
                                <w:bCs/>
                                <w:sz w:val="20"/>
                                <w:lang w:val="it-IT"/>
                              </w:rPr>
                              <w:t>1</w:t>
                            </w:r>
                            <w:r>
                              <w:rPr>
                                <w:bCs/>
                                <w:sz w:val="20"/>
                                <w:lang w:val="it-IT"/>
                              </w:rPr>
                              <w:t>:</w:t>
                            </w:r>
                            <w:r>
                              <w:rPr>
                                <w:bCs/>
                                <w:sz w:val="20"/>
                                <w:lang w:val="it-IT"/>
                              </w:rPr>
                              <w:tab/>
                            </w:r>
                            <w:r>
                              <w:rPr>
                                <w:bCs/>
                                <w:sz w:val="20"/>
                                <w:lang w:val="it-IT"/>
                              </w:rPr>
                              <w:tab/>
                            </w:r>
                            <w:r>
                              <w:rPr>
                                <w:bCs/>
                                <w:sz w:val="20"/>
                                <w:lang w:val="it-IT"/>
                              </w:rPr>
                              <w:tab/>
                            </w:r>
                            <w:r>
                              <w:rPr>
                                <w:bCs/>
                                <w:sz w:val="20"/>
                                <w:lang w:val="it-IT"/>
                              </w:rPr>
                              <w:tab/>
                            </w:r>
                            <m:oMath>
                              <m:r>
                                <m:rPr/>
                                <w:rPr>
                                  <w:rFonts w:ascii="Cambria Math" w:hAnsi="Cambria Math"/>
                                  <w:sz w:val="20"/>
                                  <w:lang w:val="it-IT"/>
                                </w:rPr>
                                <m:t>dp</m:t>
                              </m:r>
                              <m:d>
                                <m:dPr>
                                  <m:begChr m:val="["/>
                                  <m:endChr m:val="]"/>
                                  <m:ctrlPr>
                                    <w:rPr>
                                      <w:rFonts w:ascii="Cambria Math" w:hAnsi="Cambria Math"/>
                                      <w:i/>
                                      <w:sz w:val="20"/>
                                      <w:lang w:val="it-IT"/>
                                    </w:rPr>
                                  </m:ctrlPr>
                                </m:dPr>
                                <m:e>
                                  <m:r>
                                    <m:rPr/>
                                    <w:rPr>
                                      <w:rFonts w:ascii="Cambria Math" w:hAnsi="Cambria Math"/>
                                      <w:sz w:val="20"/>
                                      <w:lang w:val="it-IT"/>
                                    </w:rPr>
                                    <m:t>i</m:t>
                                  </m:r>
                                  <m:ctrlPr>
                                    <w:rPr>
                                      <w:rFonts w:ascii="Cambria Math" w:hAnsi="Cambria Math"/>
                                      <w:i/>
                                      <w:sz w:val="20"/>
                                      <w:lang w:val="it-IT"/>
                                    </w:rPr>
                                  </m:ctrlPr>
                                </m:e>
                              </m:d>
                              <m:r>
                                <m:rPr/>
                                <w:rPr>
                                  <w:rFonts w:ascii="Cambria Math" w:hAnsi="Cambria Math"/>
                                  <w:sz w:val="20"/>
                                  <w:lang w:val="it-IT"/>
                                </w:rPr>
                                <m:t>←cand, prev</m:t>
                              </m:r>
                              <m:d>
                                <m:dPr>
                                  <m:begChr m:val="["/>
                                  <m:endChr m:val="]"/>
                                  <m:ctrlPr>
                                    <w:rPr>
                                      <w:rFonts w:ascii="Cambria Math" w:hAnsi="Cambria Math"/>
                                      <w:i/>
                                      <w:sz w:val="20"/>
                                      <w:lang w:val="it-IT"/>
                                    </w:rPr>
                                  </m:ctrlPr>
                                </m:dPr>
                                <m:e>
                                  <m:r>
                                    <m:rPr/>
                                    <w:rPr>
                                      <w:rFonts w:ascii="Cambria Math" w:hAnsi="Cambria Math"/>
                                      <w:sz w:val="20"/>
                                      <w:lang w:val="it-IT"/>
                                    </w:rPr>
                                    <m:t>i</m:t>
                                  </m:r>
                                  <m:ctrlPr>
                                    <w:rPr>
                                      <w:rFonts w:ascii="Cambria Math" w:hAnsi="Cambria Math"/>
                                      <w:i/>
                                      <w:sz w:val="20"/>
                                      <w:lang w:val="it-IT"/>
                                    </w:rPr>
                                  </m:ctrlPr>
                                </m:e>
                              </m:d>
                              <m:r>
                                <m:rPr/>
                                <w:rPr>
                                  <w:rFonts w:ascii="Cambria Math" w:hAnsi="Cambria Math"/>
                                  <w:sz w:val="20"/>
                                  <w:lang w:val="it-IT"/>
                                </w:rPr>
                                <m:t>←j</m:t>
                              </m:r>
                            </m:oMath>
                            <w:r>
                              <w:rPr>
                                <w:sz w:val="20"/>
                                <w:lang w:val="it-IT"/>
                              </w:rPr>
                              <w:t xml:space="preserve">   // 更新节点</w:t>
                            </w:r>
                            <m:oMath>
                              <m:r>
                                <m:rPr/>
                                <w:rPr>
                                  <w:rFonts w:ascii="Cambria Math" w:hAnsi="Cambria Math"/>
                                  <w:sz w:val="20"/>
                                  <w:lang w:val="it-IT"/>
                                </w:rPr>
                                <m:t>i</m:t>
                              </m:r>
                            </m:oMath>
                            <w:r>
                              <w:rPr>
                                <w:sz w:val="20"/>
                                <w:lang w:val="it-IT"/>
                              </w:rPr>
                              <w:t>的最大路权，并记录前驱节点</w:t>
                            </w:r>
                            <m:oMath>
                              <m:r>
                                <m:rPr/>
                                <w:rPr>
                                  <w:rFonts w:ascii="Cambria Math" w:hAnsi="Cambria Math"/>
                                  <w:sz w:val="20"/>
                                  <w:lang w:val="it-IT"/>
                                </w:rPr>
                                <m:t>j</m:t>
                              </m:r>
                            </m:oMath>
                          </w:p>
                          <w:p w14:paraId="0190E93B">
                            <w:pPr>
                              <w:adjustRightInd w:val="0"/>
                              <w:snapToGrid w:val="0"/>
                              <w:spacing w:after="60" w:line="260" w:lineRule="exact"/>
                              <w:rPr>
                                <w:sz w:val="20"/>
                                <w:lang w:val="it-IT"/>
                              </w:rPr>
                            </w:pPr>
                            <w:r>
                              <w:rPr>
                                <w:sz w:val="20"/>
                                <w:lang w:val="it-IT"/>
                              </w:rPr>
                              <w:t>1</w:t>
                            </w:r>
                            <w:r>
                              <w:rPr>
                                <w:rFonts w:hint="eastAsia"/>
                                <w:sz w:val="20"/>
                                <w:lang w:val="it-IT"/>
                              </w:rPr>
                              <w:t>2</w:t>
                            </w:r>
                            <w:r>
                              <w:rPr>
                                <w:sz w:val="20"/>
                                <w:lang w:val="it-IT"/>
                              </w:rPr>
                              <w:t>:</w:t>
                            </w:r>
                            <w:r>
                              <w:rPr>
                                <w:sz w:val="20"/>
                                <w:lang w:val="it-IT"/>
                              </w:rPr>
                              <w:tab/>
                            </w:r>
                            <w:r>
                              <w:rPr>
                                <w:sz w:val="20"/>
                                <w:lang w:val="it-IT"/>
                              </w:rPr>
                              <w:tab/>
                            </w:r>
                            <w:r>
                              <w:rPr>
                                <w:b/>
                                <w:bCs/>
                                <w:sz w:val="20"/>
                                <w:lang w:val="it-IT"/>
                              </w:rPr>
                              <w:t xml:space="preserve">if </w:t>
                            </w:r>
                            <m:oMath>
                              <m:r>
                                <m:rPr/>
                                <w:rPr>
                                  <w:rFonts w:ascii="Cambria Math" w:hAnsi="Cambria Math"/>
                                  <w:sz w:val="20"/>
                                  <w:lang w:val="it-IT"/>
                                </w:rPr>
                                <m:t>dp</m:t>
                              </m:r>
                              <m:d>
                                <m:dPr>
                                  <m:begChr m:val="["/>
                                  <m:endChr m:val="]"/>
                                  <m:ctrlPr>
                                    <w:rPr>
                                      <w:rFonts w:ascii="Cambria Math" w:hAnsi="Cambria Math"/>
                                      <w:i/>
                                      <w:sz w:val="20"/>
                                      <w:lang w:val="it-IT"/>
                                    </w:rPr>
                                  </m:ctrlPr>
                                </m:dPr>
                                <m:e>
                                  <m:r>
                                    <m:rPr/>
                                    <w:rPr>
                                      <w:rFonts w:ascii="Cambria Math" w:hAnsi="Cambria Math"/>
                                      <w:sz w:val="20"/>
                                      <w:lang w:val="it-IT"/>
                                    </w:rPr>
                                    <m:t>i</m:t>
                                  </m:r>
                                  <m:ctrlPr>
                                    <w:rPr>
                                      <w:rFonts w:ascii="Cambria Math" w:hAnsi="Cambria Math"/>
                                      <w:i/>
                                      <w:sz w:val="20"/>
                                      <w:lang w:val="it-IT"/>
                                    </w:rPr>
                                  </m:ctrlPr>
                                </m:e>
                              </m:d>
                              <m:r>
                                <m:rPr/>
                                <w:rPr>
                                  <w:rFonts w:ascii="Cambria Math" w:hAnsi="Cambria Math"/>
                                  <w:sz w:val="20"/>
                                  <w:lang w:val="it-IT"/>
                                </w:rPr>
                                <m:t>&gt;best</m:t>
                              </m:r>
                              <m:r>
                                <m:rPr>
                                  <m:lit/>
                                  <m:sty m:val="p"/>
                                </m:rPr>
                                <w:rPr>
                                  <w:rFonts w:ascii="Cambria Math" w:hAnsi="Cambria Math"/>
                                  <w:sz w:val="20"/>
                                  <w:lang w:val="it-IT"/>
                                </w:rPr>
                                <m:t>_</m:t>
                              </m:r>
                              <m:r>
                                <m:rPr>
                                  <m:sty m:val="p"/>
                                </m:rPr>
                                <w:rPr>
                                  <w:rFonts w:ascii="Cambria Math" w:hAnsi="Cambria Math"/>
                                  <w:sz w:val="20"/>
                                  <w:lang w:val="it-IT"/>
                                </w:rPr>
                                <m:t>score</m:t>
                              </m:r>
                            </m:oMath>
                            <w:r>
                              <w:rPr>
                                <w:b/>
                                <w:bCs/>
                                <w:sz w:val="20"/>
                                <w:lang w:val="it-IT"/>
                              </w:rPr>
                              <w:t xml:space="preserve"> then</w:t>
                            </w:r>
                          </w:p>
                          <w:p w14:paraId="2F502366">
                            <w:pPr>
                              <w:adjustRightInd w:val="0"/>
                              <w:snapToGrid w:val="0"/>
                              <w:spacing w:after="60" w:line="260" w:lineRule="exact"/>
                              <w:rPr>
                                <w:sz w:val="20"/>
                                <w:lang w:val="it-IT"/>
                              </w:rPr>
                            </w:pPr>
                            <w:r>
                              <w:rPr>
                                <w:sz w:val="20"/>
                                <w:lang w:val="it-IT"/>
                              </w:rPr>
                              <w:t>1</w:t>
                            </w:r>
                            <w:r>
                              <w:rPr>
                                <w:rFonts w:hint="eastAsia"/>
                                <w:sz w:val="20"/>
                                <w:lang w:val="it-IT"/>
                              </w:rPr>
                              <w:t>3</w:t>
                            </w:r>
                            <w:r>
                              <w:rPr>
                                <w:sz w:val="20"/>
                                <w:lang w:val="it-IT"/>
                              </w:rPr>
                              <w:t>:</w:t>
                            </w:r>
                            <w:r>
                              <w:rPr>
                                <w:sz w:val="20"/>
                                <w:lang w:val="it-IT"/>
                              </w:rPr>
                              <w:tab/>
                            </w:r>
                            <w:r>
                              <w:rPr>
                                <w:sz w:val="20"/>
                                <w:lang w:val="it-IT"/>
                              </w:rPr>
                              <w:tab/>
                            </w:r>
                            <w:r>
                              <w:rPr>
                                <w:sz w:val="20"/>
                                <w:lang w:val="it-IT"/>
                              </w:rPr>
                              <w:tab/>
                            </w:r>
                            <m:oMath>
                              <m:r>
                                <m:rPr/>
                                <w:rPr>
                                  <w:rFonts w:ascii="Cambria Math" w:hAnsi="Cambria Math"/>
                                  <w:sz w:val="20"/>
                                  <w:lang w:val="it-IT"/>
                                </w:rPr>
                                <m:t>best</m:t>
                              </m:r>
                              <m:r>
                                <m:rPr>
                                  <m:lit/>
                                  <m:sty m:val="p"/>
                                </m:rPr>
                                <w:rPr>
                                  <w:rFonts w:ascii="Cambria Math" w:hAnsi="Cambria Math"/>
                                  <w:sz w:val="20"/>
                                  <w:lang w:val="it-IT"/>
                                </w:rPr>
                                <m:t>_</m:t>
                              </m:r>
                              <m:r>
                                <m:rPr>
                                  <m:sty m:val="p"/>
                                </m:rPr>
                                <w:rPr>
                                  <w:rFonts w:ascii="Cambria Math" w:hAnsi="Cambria Math"/>
                                  <w:sz w:val="20"/>
                                  <w:lang w:val="it-IT"/>
                                </w:rPr>
                                <m:t>score←dp</m:t>
                              </m:r>
                              <m:d>
                                <m:dPr>
                                  <m:begChr m:val="["/>
                                  <m:endChr m:val="]"/>
                                  <m:ctrlPr>
                                    <w:rPr>
                                      <w:rFonts w:ascii="Cambria Math" w:hAnsi="Cambria Math"/>
                                      <w:i/>
                                      <w:sz w:val="20"/>
                                      <w:lang w:val="it-IT"/>
                                    </w:rPr>
                                  </m:ctrlPr>
                                </m:dPr>
                                <m:e>
                                  <m:r>
                                    <m:rPr/>
                                    <w:rPr>
                                      <w:rFonts w:ascii="Cambria Math" w:hAnsi="Cambria Math"/>
                                      <w:sz w:val="20"/>
                                      <w:lang w:val="it-IT"/>
                                    </w:rPr>
                                    <m:t>i</m:t>
                                  </m:r>
                                  <m:ctrlPr>
                                    <w:rPr>
                                      <w:rFonts w:ascii="Cambria Math" w:hAnsi="Cambria Math"/>
                                      <w:i/>
                                      <w:sz w:val="20"/>
                                      <w:lang w:val="it-IT"/>
                                    </w:rPr>
                                  </m:ctrlPr>
                                </m:e>
                              </m:d>
                              <m:r>
                                <m:rPr/>
                                <w:rPr>
                                  <w:rFonts w:ascii="Cambria Math" w:hAnsi="Cambria Math"/>
                                  <w:sz w:val="20"/>
                                  <w:lang w:val="it-IT"/>
                                </w:rPr>
                                <m:t>,  e</m:t>
                              </m:r>
                              <m:r>
                                <m:rPr>
                                  <m:lit/>
                                  <m:sty m:val="p"/>
                                </m:rPr>
                                <w:rPr>
                                  <w:rFonts w:ascii="Cambria Math" w:hAnsi="Cambria Math"/>
                                  <w:sz w:val="20"/>
                                  <w:lang w:val="it-IT"/>
                                </w:rPr>
                                <m:t>_</m:t>
                              </m:r>
                              <m:r>
                                <m:rPr>
                                  <m:sty m:val="p"/>
                                </m:rPr>
                                <w:rPr>
                                  <w:rFonts w:ascii="Cambria Math" w:hAnsi="Cambria Math"/>
                                  <w:sz w:val="20"/>
                                  <w:lang w:val="it-IT"/>
                                </w:rPr>
                                <m:t>id←i</m:t>
                              </m:r>
                            </m:oMath>
                            <w:r>
                              <w:rPr>
                                <w:rFonts w:hint="eastAsia"/>
                                <w:sz w:val="20"/>
                                <w:lang w:val="it-IT"/>
                              </w:rPr>
                              <w:t xml:space="preserve">    // </w:t>
                            </w:r>
                            <w:r>
                              <w:rPr>
                                <w:sz w:val="20"/>
                                <w:lang w:val="it-IT"/>
                              </w:rPr>
                              <w:t>更新最</w:t>
                            </w:r>
                            <w:r>
                              <w:rPr>
                                <w:rFonts w:hint="eastAsia"/>
                                <w:sz w:val="20"/>
                                <w:lang w:val="it-IT"/>
                              </w:rPr>
                              <w:t>大</w:t>
                            </w:r>
                            <w:r>
                              <w:rPr>
                                <w:sz w:val="20"/>
                                <w:lang w:val="it-IT"/>
                              </w:rPr>
                              <w:t>路权，并记录终止节点</w:t>
                            </w:r>
                          </w:p>
                          <w:p w14:paraId="306AC4EB">
                            <w:pPr>
                              <w:adjustRightInd w:val="0"/>
                              <w:snapToGrid w:val="0"/>
                              <w:spacing w:after="60" w:line="260" w:lineRule="exact"/>
                              <w:rPr>
                                <w:i/>
                                <w:sz w:val="20"/>
                                <w:lang w:val="it-IT"/>
                              </w:rPr>
                            </w:pPr>
                            <w:r>
                              <w:rPr>
                                <w:sz w:val="20"/>
                                <w:lang w:val="it-IT"/>
                              </w:rPr>
                              <w:t>1</w:t>
                            </w:r>
                            <w:r>
                              <w:rPr>
                                <w:rFonts w:hint="eastAsia"/>
                                <w:sz w:val="20"/>
                                <w:lang w:val="it-IT"/>
                              </w:rPr>
                              <w:t>4</w:t>
                            </w:r>
                            <w:r>
                              <w:rPr>
                                <w:sz w:val="20"/>
                                <w:lang w:val="it-IT"/>
                              </w:rPr>
                              <w:t>:</w:t>
                            </w:r>
                            <w:r>
                              <w:rPr>
                                <w:sz w:val="20"/>
                                <w:lang w:val="it-IT"/>
                              </w:rPr>
                              <w:tab/>
                            </w:r>
                            <m:oMath>
                              <m:r>
                                <m:rPr/>
                                <w:rPr>
                                  <w:rFonts w:ascii="Cambria Math" w:hAnsi="Cambria Math"/>
                                  <w:sz w:val="20"/>
                                  <w:lang w:val="it-IT"/>
                                </w:rPr>
                                <m:t>Route←</m:t>
                              </m:r>
                              <m:r>
                                <m:rPr>
                                  <m:nor/>
                                  <m:sty m:val="p"/>
                                </m:rPr>
                                <w:rPr>
                                  <w:rFonts w:ascii="Cambria Math" w:hAnsi="Cambria Math"/>
                                  <w:sz w:val="20"/>
                                  <w:lang w:val="it-IT"/>
                                </w:rPr>
                                <m:t>backtrack_path</m:t>
                              </m:r>
                              <m:r>
                                <m:rPr/>
                                <w:rPr>
                                  <w:rFonts w:ascii="Cambria Math" w:hAnsi="Cambria Math"/>
                                  <w:sz w:val="20"/>
                                  <w:lang w:val="it-IT"/>
                                </w:rPr>
                                <m:t>(</m:t>
                              </m:r>
                              <m:r>
                                <m:rPr/>
                                <w:rPr>
                                  <w:rFonts w:ascii="Cambria Math" w:hAnsi="Cambria Math"/>
                                  <w:sz w:val="20"/>
                                </w:rPr>
                                <m:t>prev</m:t>
                              </m:r>
                              <m:r>
                                <m:rPr/>
                                <w:rPr>
                                  <w:rFonts w:ascii="Cambria Math" w:hAnsi="Cambria Math"/>
                                  <w:sz w:val="20"/>
                                  <w:lang w:val="it-IT"/>
                                </w:rPr>
                                <m:t>,</m:t>
                              </m:r>
                              <m:sSub>
                                <m:sSubPr>
                                  <m:ctrlPr>
                                    <w:rPr>
                                      <w:rFonts w:ascii="Cambria Math" w:hAnsi="Cambria Math"/>
                                      <w:i/>
                                      <w:sz w:val="20"/>
                                    </w:rPr>
                                  </m:ctrlPr>
                                </m:sSubPr>
                                <m:e>
                                  <m:r>
                                    <m:rPr/>
                                    <w:rPr>
                                      <w:rFonts w:ascii="Cambria Math" w:hAnsi="Cambria Math"/>
                                      <w:sz w:val="20"/>
                                    </w:rPr>
                                    <m:t>e</m:t>
                                  </m:r>
                                  <m:ctrlPr>
                                    <w:rPr>
                                      <w:rFonts w:ascii="Cambria Math" w:hAnsi="Cambria Math"/>
                                      <w:i/>
                                      <w:sz w:val="20"/>
                                    </w:rPr>
                                  </m:ctrlPr>
                                </m:e>
                                <m:sub>
                                  <m:r>
                                    <m:rPr/>
                                    <w:rPr>
                                      <w:rFonts w:ascii="Cambria Math" w:hAnsi="Cambria Math"/>
                                      <w:sz w:val="20"/>
                                    </w:rPr>
                                    <m:t>id</m:t>
                                  </m:r>
                                  <m:ctrlPr>
                                    <w:rPr>
                                      <w:rFonts w:ascii="Cambria Math" w:hAnsi="Cambria Math"/>
                                      <w:i/>
                                      <w:sz w:val="20"/>
                                    </w:rPr>
                                  </m:ctrlPr>
                                </m:sub>
                              </m:sSub>
                              <m:r>
                                <m:rPr/>
                                <w:rPr>
                                  <w:rFonts w:ascii="Cambria Math" w:hAnsi="Cambria Math"/>
                                  <w:sz w:val="20"/>
                                  <w:lang w:val="it-IT"/>
                                </w:rPr>
                                <m:t>)</m:t>
                              </m:r>
                            </m:oMath>
                            <w:r>
                              <w:rPr>
                                <w:rFonts w:hint="eastAsia"/>
                                <w:sz w:val="20"/>
                                <w:lang w:val="it-IT"/>
                              </w:rPr>
                              <w:t xml:space="preserve">    </w:t>
                            </w:r>
                            <w:r>
                              <w:rPr>
                                <w:sz w:val="20"/>
                                <w:lang w:val="it-IT"/>
                              </w:rPr>
                              <w:t>//</w:t>
                            </w:r>
                            <w:r>
                              <w:rPr>
                                <w:rFonts w:hint="eastAsia"/>
                                <w:sz w:val="20"/>
                                <w:lang w:val="it-IT"/>
                              </w:rPr>
                              <w:t xml:space="preserve"> </w:t>
                            </w:r>
                            <w:r>
                              <w:rPr>
                                <w:rFonts w:hint="eastAsia"/>
                                <w:sz w:val="20"/>
                              </w:rPr>
                              <w:t>通过</w:t>
                            </w:r>
                            <w:r>
                              <w:rPr>
                                <w:sz w:val="20"/>
                              </w:rPr>
                              <w:t>反向回溯</w:t>
                            </w:r>
                            <w:r>
                              <w:rPr>
                                <w:sz w:val="20"/>
                                <w:lang w:val="it-IT"/>
                              </w:rPr>
                              <w:t>，</w:t>
                            </w:r>
                            <w:r>
                              <w:rPr>
                                <w:sz w:val="20"/>
                              </w:rPr>
                              <w:t>得到最大权重路径</w:t>
                            </w:r>
                            <m:oMath>
                              <m:r>
                                <m:rPr/>
                                <w:rPr>
                                  <w:rFonts w:ascii="Cambria Math" w:hAnsi="Cambria Math"/>
                                  <w:sz w:val="20"/>
                                </w:rPr>
                                <m:t>Route</m:t>
                              </m:r>
                            </m:oMath>
                          </w:p>
                          <w:p w14:paraId="0B112794">
                            <w:pPr>
                              <w:pStyle w:val="13"/>
                              <w:pBdr>
                                <w:bottom w:val="single" w:color="auto" w:sz="4" w:space="14"/>
                              </w:pBdr>
                              <w:adjustRightInd w:val="0"/>
                              <w:snapToGrid w:val="0"/>
                              <w:spacing w:after="60" w:line="260" w:lineRule="exact"/>
                              <w:ind w:left="0" w:leftChars="0"/>
                              <w:rPr>
                                <w:i/>
                                <w:sz w:val="20"/>
                                <w:lang w:val="it-IT"/>
                              </w:rPr>
                            </w:pPr>
                            <w:r>
                              <w:rPr>
                                <w:sz w:val="20"/>
                                <w:lang w:val="it-IT"/>
                              </w:rPr>
                              <w:t>1</w:t>
                            </w:r>
                            <w:r>
                              <w:rPr>
                                <w:rFonts w:hint="eastAsia"/>
                                <w:sz w:val="20"/>
                                <w:lang w:val="it-IT"/>
                              </w:rPr>
                              <w:t>5:</w:t>
                            </w:r>
                            <w:r>
                              <w:rPr>
                                <w:sz w:val="20"/>
                                <w:lang w:val="it-IT"/>
                              </w:rPr>
                              <w:tab/>
                            </w:r>
                            <w:r>
                              <w:rPr>
                                <w:rFonts w:hint="eastAsia"/>
                                <w:b/>
                                <w:sz w:val="20"/>
                                <w:lang w:val="it-IT"/>
                              </w:rPr>
                              <w:t>return</w:t>
                            </w:r>
                            <w:r>
                              <w:rPr>
                                <w:rFonts w:hint="eastAsia"/>
                                <w:sz w:val="20"/>
                                <w:lang w:val="it-IT"/>
                              </w:rPr>
                              <w:t xml:space="preserve"> </w:t>
                            </w:r>
                            <m:oMath>
                              <m:r>
                                <m:rPr>
                                  <m:nor/>
                                  <m:sty m:val="p"/>
                                </m:rPr>
                                <w:rPr>
                                  <w:rFonts w:ascii="Cambria Math" w:hAnsi="Cambria Math"/>
                                  <w:sz w:val="20"/>
                                  <w:lang w:val="it-IT"/>
                                </w:rPr>
                                <m:t>dirty point</m:t>
                              </m:r>
                              <m:r>
                                <m:rPr/>
                                <w:rPr>
                                  <w:rFonts w:ascii="Cambria Math" w:hAnsi="Cambria Math"/>
                                  <w:sz w:val="20"/>
                                  <w:lang w:val="it-IT"/>
                                </w:rPr>
                                <m:t xml:space="preserve"> </m:t>
                              </m:r>
                              <m:d>
                                <m:dPr>
                                  <m:begChr m:val="{"/>
                                  <m:endChr m:val="}"/>
                                  <m:ctrlPr>
                                    <w:rPr>
                                      <w:rFonts w:ascii="Cambria Math" w:hAnsi="Cambria Math"/>
                                      <w:i/>
                                      <w:sz w:val="20"/>
                                    </w:rPr>
                                  </m:ctrlPr>
                                </m:dPr>
                                <m:e>
                                  <m:sSub>
                                    <m:sSubPr>
                                      <m:ctrlPr>
                                        <w:rPr>
                                          <w:rFonts w:ascii="Cambria Math" w:hAnsi="Cambria Math"/>
                                          <w:i/>
                                          <w:sz w:val="20"/>
                                        </w:rPr>
                                      </m:ctrlPr>
                                    </m:sSubPr>
                                    <m:e>
                                      <m:r>
                                        <m:rPr/>
                                        <w:rPr>
                                          <w:rFonts w:ascii="Cambria Math" w:hAnsi="Cambria Math"/>
                                          <w:sz w:val="20"/>
                                        </w:rPr>
                                        <m:t>X</m:t>
                                      </m:r>
                                      <m:ctrlPr>
                                        <w:rPr>
                                          <w:rFonts w:ascii="Cambria Math" w:hAnsi="Cambria Math"/>
                                          <w:i/>
                                          <w:sz w:val="20"/>
                                        </w:rPr>
                                      </m:ctrlPr>
                                    </m:e>
                                    <m:sub>
                                      <m:r>
                                        <m:rPr/>
                                        <w:rPr>
                                          <w:rFonts w:ascii="Cambria Math" w:hAnsi="Cambria Math"/>
                                          <w:sz w:val="20"/>
                                          <w:lang w:val="it-IT"/>
                                        </w:rPr>
                                        <m:t>1</m:t>
                                      </m:r>
                                      <m:ctrlPr>
                                        <w:rPr>
                                          <w:rFonts w:ascii="Cambria Math" w:hAnsi="Cambria Math"/>
                                          <w:i/>
                                          <w:sz w:val="20"/>
                                        </w:rPr>
                                      </m:ctrlPr>
                                    </m:sub>
                                  </m:sSub>
                                  <m:r>
                                    <m:rPr/>
                                    <w:rPr>
                                      <w:rFonts w:ascii="Cambria Math" w:hAnsi="Cambria Math"/>
                                      <w:sz w:val="20"/>
                                      <w:lang w:val="it-IT"/>
                                    </w:rPr>
                                    <m:t>,</m:t>
                                  </m:r>
                                  <m:sSub>
                                    <m:sSubPr>
                                      <m:ctrlPr>
                                        <w:rPr>
                                          <w:rFonts w:ascii="Cambria Math" w:hAnsi="Cambria Math"/>
                                          <w:i/>
                                          <w:sz w:val="20"/>
                                        </w:rPr>
                                      </m:ctrlPr>
                                    </m:sSubPr>
                                    <m:e>
                                      <m:r>
                                        <m:rPr/>
                                        <w:rPr>
                                          <w:rFonts w:ascii="Cambria Math" w:hAnsi="Cambria Math"/>
                                          <w:sz w:val="20"/>
                                        </w:rPr>
                                        <m:t>X</m:t>
                                      </m:r>
                                      <m:ctrlPr>
                                        <w:rPr>
                                          <w:rFonts w:ascii="Cambria Math" w:hAnsi="Cambria Math"/>
                                          <w:i/>
                                          <w:sz w:val="20"/>
                                        </w:rPr>
                                      </m:ctrlPr>
                                    </m:e>
                                    <m:sub>
                                      <m:r>
                                        <m:rPr/>
                                        <w:rPr>
                                          <w:rFonts w:ascii="Cambria Math" w:hAnsi="Cambria Math"/>
                                          <w:sz w:val="20"/>
                                          <w:lang w:val="it-IT"/>
                                        </w:rPr>
                                        <m:t>2</m:t>
                                      </m:r>
                                      <m:ctrlPr>
                                        <w:rPr>
                                          <w:rFonts w:ascii="Cambria Math" w:hAnsi="Cambria Math"/>
                                          <w:i/>
                                          <w:sz w:val="20"/>
                                        </w:rPr>
                                      </m:ctrlPr>
                                    </m:sub>
                                  </m:sSub>
                                  <m:r>
                                    <m:rPr/>
                                    <w:rPr>
                                      <w:rFonts w:ascii="Cambria Math" w:hAnsi="Cambria Math"/>
                                      <w:sz w:val="20"/>
                                      <w:lang w:val="it-IT"/>
                                    </w:rPr>
                                    <m:t>,…,</m:t>
                                  </m:r>
                                  <m:sSub>
                                    <m:sSubPr>
                                      <m:ctrlPr>
                                        <w:rPr>
                                          <w:rFonts w:ascii="Cambria Math" w:hAnsi="Cambria Math"/>
                                          <w:i/>
                                          <w:sz w:val="20"/>
                                        </w:rPr>
                                      </m:ctrlPr>
                                    </m:sSubPr>
                                    <m:e>
                                      <m:r>
                                        <m:rPr/>
                                        <w:rPr>
                                          <w:rFonts w:ascii="Cambria Math" w:hAnsi="Cambria Math"/>
                                          <w:sz w:val="20"/>
                                        </w:rPr>
                                        <m:t>X</m:t>
                                      </m:r>
                                      <m:ctrlPr>
                                        <w:rPr>
                                          <w:rFonts w:ascii="Cambria Math" w:hAnsi="Cambria Math"/>
                                          <w:i/>
                                          <w:sz w:val="20"/>
                                        </w:rPr>
                                      </m:ctrlPr>
                                    </m:e>
                                    <m:sub>
                                      <m:r>
                                        <m:rPr/>
                                        <w:rPr>
                                          <w:rFonts w:ascii="Cambria Math" w:hAnsi="Cambria Math"/>
                                          <w:sz w:val="20"/>
                                        </w:rPr>
                                        <m:t>n</m:t>
                                      </m:r>
                                      <m:ctrlPr>
                                        <w:rPr>
                                          <w:rFonts w:ascii="Cambria Math" w:hAnsi="Cambria Math"/>
                                          <w:i/>
                                          <w:sz w:val="20"/>
                                        </w:rPr>
                                      </m:ctrlPr>
                                    </m:sub>
                                  </m:sSub>
                                  <m:ctrlPr>
                                    <w:rPr>
                                      <w:rFonts w:ascii="Cambria Math" w:hAnsi="Cambria Math"/>
                                      <w:i/>
                                      <w:sz w:val="20"/>
                                    </w:rPr>
                                  </m:ctrlPr>
                                </m:e>
                              </m:d>
                              <m:r>
                                <m:rPr/>
                                <w:rPr>
                                  <w:rFonts w:ascii="Cambria Math" w:hAnsi="Cambria Math"/>
                                  <w:sz w:val="20"/>
                                  <w:lang w:val="it-IT"/>
                                </w:rPr>
                                <m:t xml:space="preserve"> </m:t>
                              </m:r>
                              <m:r>
                                <m:rPr>
                                  <m:lit/>
                                  <m:sty m:val="p"/>
                                </m:rPr>
                                <w:rPr>
                                  <w:rFonts w:ascii="Cambria Math" w:hAnsi="Cambria Math"/>
                                  <w:sz w:val="20"/>
                                  <w:lang w:val="it-IT"/>
                                </w:rPr>
                                <m:t xml:space="preserve"> </m:t>
                              </m:r>
                              <m:r>
                                <m:rPr>
                                  <m:sty m:val="p"/>
                                </m:rPr>
                                <w:rPr>
                                  <w:rFonts w:ascii="Cambria Math" w:hAnsi="Cambria Math"/>
                                  <w:sz w:val="20"/>
                                  <w:lang w:val="it-IT"/>
                                </w:rPr>
                                <m:t xml:space="preserve">\ </m:t>
                              </m:r>
                              <m:r>
                                <m:rPr/>
                                <w:rPr>
                                  <w:rFonts w:ascii="Cambria Math" w:hAnsi="Cambria Math"/>
                                  <w:sz w:val="20"/>
                                </w:rPr>
                                <m:t>Route</m:t>
                              </m:r>
                            </m:oMath>
                            <w:r>
                              <w:rPr>
                                <w:rFonts w:hint="eastAsia"/>
                                <w:sz w:val="20"/>
                                <w:lang w:val="it-IT"/>
                              </w:rPr>
                              <w:t xml:space="preserve">    </w:t>
                            </w:r>
                            <w:r>
                              <w:rPr>
                                <w:sz w:val="20"/>
                                <w:lang w:val="it-IT"/>
                              </w:rPr>
                              <w:t xml:space="preserve">// </w:t>
                            </w:r>
                            <w:r>
                              <w:rPr>
                                <w:sz w:val="20"/>
                              </w:rPr>
                              <w:t>将</w:t>
                            </w:r>
                            <w:r>
                              <w:rPr>
                                <w:rFonts w:hint="eastAsia"/>
                                <w:sz w:val="20"/>
                              </w:rPr>
                              <w:t>不</w:t>
                            </w:r>
                            <w:r>
                              <w:rPr>
                                <w:sz w:val="20"/>
                              </w:rPr>
                              <w:t>在</w:t>
                            </w:r>
                            <m:oMath>
                              <m:r>
                                <m:rPr/>
                                <w:rPr>
                                  <w:rFonts w:ascii="Cambria Math" w:hAnsi="Cambria Math"/>
                                  <w:sz w:val="20"/>
                                </w:rPr>
                                <m:t>Route</m:t>
                              </m:r>
                            </m:oMath>
                            <w:r>
                              <w:rPr>
                                <w:sz w:val="20"/>
                              </w:rPr>
                              <w:t>中</w:t>
                            </w:r>
                            <w:r>
                              <w:rPr>
                                <w:rFonts w:hint="eastAsia"/>
                                <w:sz w:val="20"/>
                              </w:rPr>
                              <w:t>的</w:t>
                            </w:r>
                            <w:r>
                              <w:rPr>
                                <w:sz w:val="20"/>
                              </w:rPr>
                              <w:t>点判定为脏点并返回</w:t>
                            </w:r>
                          </w:p>
                        </w:txbxContent>
                      </wps:txbx>
                      <wps:bodyPr rot="0" vert="horz" wrap="square" lIns="91440" tIns="0" rIns="91440" bIns="45720" anchor="t" anchorCtr="0" upright="1">
                        <a:noAutofit/>
                      </wps:bodyPr>
                    </wps:wsp>
                  </a:graphicData>
                </a:graphic>
              </wp:inline>
            </w:drawing>
          </mc:Choice>
          <mc:Fallback>
            <w:pict>
              <v:shape id="_x0000_s1026" o:spid="_x0000_s1026" o:spt="202" type="#_x0000_t202" style="height:318.2pt;width:415.3pt;" fillcolor="#FFFFFF" filled="t" stroked="f" coordsize="21600,21600" o:gfxdata="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AllVzDVAAAABQEAAA8AAAAAAAAAAQAgAAAAIgAAAGRycy9kb3ducmV2Lnht&#10;bFBLAQIUABQAAAAIAIdO4kAWx6a5NQIAAEsEAAAOAAAAAAAAAAEAIAAAACQBAABkcnMvZTJvRG9j&#10;LnhtbFBLBQYAAAAABgAGAFkBAADLBQAAAAA=&#10;">
                <v:fill on="t" focussize="0,0"/>
                <v:stroke on="f"/>
                <v:imagedata o:title=""/>
                <o:lock v:ext="edit" aspectratio="f"/>
                <v:textbox inset="2.54mm,0mm,2.54mm,1.27mm">
                  <w:txbxContent>
                    <w:p w14:paraId="3640FB57">
                      <w:pPr>
                        <w:pStyle w:val="13"/>
                        <w:pBdr>
                          <w:top w:val="single" w:color="auto" w:sz="6" w:space="1"/>
                          <w:bottom w:val="single" w:color="auto" w:sz="4" w:space="1"/>
                        </w:pBdr>
                        <w:adjustRightInd w:val="0"/>
                        <w:snapToGrid w:val="0"/>
                        <w:spacing w:after="60" w:line="276" w:lineRule="auto"/>
                        <w:ind w:left="0" w:leftChars="0"/>
                        <w:rPr>
                          <w:sz w:val="20"/>
                        </w:rPr>
                      </w:pPr>
                      <w:r>
                        <w:rPr>
                          <w:rFonts w:hint="eastAsia"/>
                          <w:b/>
                          <w:sz w:val="20"/>
                        </w:rPr>
                        <w:t>算法3.2</w:t>
                      </w:r>
                      <w:r>
                        <w:rPr>
                          <w:rFonts w:hint="eastAsia"/>
                          <w:sz w:val="20"/>
                        </w:rPr>
                        <w:t xml:space="preserve"> SHoTClean算法中离线场景下的</w:t>
                      </w:r>
                      <w:r>
                        <w:rPr>
                          <w:sz w:val="20"/>
                        </w:rPr>
                        <w:t>最大权重路径搜索</w:t>
                      </w:r>
                    </w:p>
                    <w:p w14:paraId="75F702C8">
                      <w:pPr>
                        <w:pStyle w:val="13"/>
                        <w:adjustRightInd w:val="0"/>
                        <w:snapToGrid w:val="0"/>
                        <w:spacing w:after="60" w:line="260" w:lineRule="exact"/>
                        <w:ind w:left="0" w:leftChars="0"/>
                        <w:rPr>
                          <w:i/>
                          <w:sz w:val="20"/>
                        </w:rPr>
                      </w:pPr>
                      <w:r>
                        <w:rPr>
                          <w:rFonts w:hint="eastAsia"/>
                          <w:b/>
                          <w:sz w:val="20"/>
                        </w:rPr>
                        <w:t>输入:</w:t>
                      </w:r>
                      <w:r>
                        <w:rPr>
                          <w:sz w:val="20"/>
                        </w:rPr>
                        <w:t xml:space="preserve"> </w:t>
                      </w:r>
                      <w:r>
                        <w:rPr>
                          <w:rFonts w:hint="eastAsia"/>
                          <w:sz w:val="20"/>
                        </w:rPr>
                        <w:t>待清洗数据集</w:t>
                      </w:r>
                      <m:oMath>
                        <m:r>
                          <m:rPr/>
                          <w:rPr>
                            <w:rFonts w:ascii="Cambria Math" w:hAnsi="Cambria Math"/>
                            <w:sz w:val="20"/>
                          </w:rPr>
                          <m:t>X</m:t>
                        </m:r>
                      </m:oMath>
                      <w:r>
                        <w:rPr>
                          <w:rFonts w:hint="eastAsia"/>
                          <w:sz w:val="20"/>
                        </w:rPr>
                        <w:t>，时间戳序列</w:t>
                      </w:r>
                      <m:oMath>
                        <m:r>
                          <m:rPr/>
                          <w:rPr>
                            <w:rFonts w:hint="eastAsia" w:ascii="Cambria Math" w:hAnsi="Cambria Math"/>
                            <w:sz w:val="20"/>
                          </w:rPr>
                          <m:t>t</m:t>
                        </m:r>
                      </m:oMath>
                      <w:r>
                        <w:rPr>
                          <w:rFonts w:hint="eastAsia"/>
                          <w:sz w:val="20"/>
                        </w:rPr>
                        <w:t>，速度阈值</w:t>
                      </w:r>
                      <m:oMath>
                        <m:sSub>
                          <m:sSubPr>
                            <m:ctrlPr>
                              <w:rPr>
                                <w:rFonts w:ascii="Cambria Math" w:hAnsi="Cambria Math"/>
                                <w:i/>
                                <w:sz w:val="20"/>
                              </w:rPr>
                            </m:ctrlPr>
                          </m:sSubPr>
                          <m:e>
                            <m:r>
                              <m:rPr/>
                              <w:rPr>
                                <w:rFonts w:ascii="Cambria Math" w:hAnsi="Cambria Math"/>
                                <w:sz w:val="20"/>
                              </w:rPr>
                              <m:t>V</m:t>
                            </m:r>
                            <m:ctrlPr>
                              <w:rPr>
                                <w:rFonts w:ascii="Cambria Math" w:hAnsi="Cambria Math"/>
                                <w:i/>
                                <w:sz w:val="20"/>
                              </w:rPr>
                            </m:ctrlPr>
                          </m:e>
                          <m:sub>
                            <m:r>
                              <m:rPr/>
                              <w:rPr>
                                <w:rFonts w:ascii="Cambria Math" w:hAnsi="Cambria Math"/>
                                <w:sz w:val="20"/>
                              </w:rPr>
                              <m:t>max</m:t>
                            </m:r>
                            <m:ctrlPr>
                              <w:rPr>
                                <w:rFonts w:ascii="Cambria Math" w:hAnsi="Cambria Math"/>
                                <w:i/>
                                <w:sz w:val="20"/>
                              </w:rPr>
                            </m:ctrlPr>
                          </m:sub>
                        </m:sSub>
                        <m:r>
                          <m:rPr/>
                          <w:rPr>
                            <w:rFonts w:ascii="Cambria Math" w:hAnsi="Cambria Math"/>
                            <w:sz w:val="20"/>
                          </w:rPr>
                          <m:t>,</m:t>
                        </m:r>
                        <m:sSub>
                          <m:sSubPr>
                            <m:ctrlPr>
                              <w:rPr>
                                <w:rFonts w:ascii="Cambria Math" w:hAnsi="Cambria Math"/>
                                <w:i/>
                                <w:sz w:val="20"/>
                              </w:rPr>
                            </m:ctrlPr>
                          </m:sSubPr>
                          <m:e>
                            <m:r>
                              <m:rPr/>
                              <w:rPr>
                                <w:rFonts w:ascii="Cambria Math" w:hAnsi="Cambria Math"/>
                                <w:sz w:val="20"/>
                              </w:rPr>
                              <m:t>V</m:t>
                            </m:r>
                            <m:ctrlPr>
                              <w:rPr>
                                <w:rFonts w:ascii="Cambria Math" w:hAnsi="Cambria Math"/>
                                <w:i/>
                                <w:sz w:val="20"/>
                              </w:rPr>
                            </m:ctrlPr>
                          </m:e>
                          <m:sub>
                            <m:r>
                              <m:rPr/>
                              <w:rPr>
                                <w:rFonts w:ascii="Cambria Math" w:hAnsi="Cambria Math"/>
                                <w:sz w:val="20"/>
                              </w:rPr>
                              <m:t>min</m:t>
                            </m:r>
                            <m:ctrlPr>
                              <w:rPr>
                                <w:rFonts w:ascii="Cambria Math" w:hAnsi="Cambria Math"/>
                                <w:i/>
                                <w:sz w:val="20"/>
                              </w:rPr>
                            </m:ctrlPr>
                          </m:sub>
                        </m:sSub>
                      </m:oMath>
                      <w:r>
                        <w:rPr>
                          <w:rFonts w:hint="eastAsia"/>
                          <w:sz w:val="20"/>
                        </w:rPr>
                        <w:t>，偏离系数</w:t>
                      </w:r>
                      <m:oMath>
                        <m:r>
                          <m:rPr/>
                          <w:rPr>
                            <w:rFonts w:ascii="Cambria Math" w:hAnsi="Cambria Math"/>
                            <w:sz w:val="20"/>
                          </w:rPr>
                          <m:t>α</m:t>
                        </m:r>
                      </m:oMath>
                      <w:r>
                        <w:rPr>
                          <w:rFonts w:hint="eastAsia"/>
                          <w:sz w:val="20"/>
                        </w:rPr>
                        <w:t>，衰减因子</w:t>
                      </w:r>
                      <m:oMath>
                        <m:r>
                          <m:rPr/>
                          <w:rPr>
                            <w:rFonts w:ascii="Cambria Math" w:hAnsi="Cambria Math"/>
                            <w:sz w:val="20"/>
                          </w:rPr>
                          <m:t>γ</m:t>
                        </m:r>
                      </m:oMath>
                    </w:p>
                    <w:p w14:paraId="2032AC1E">
                      <w:pPr>
                        <w:pStyle w:val="13"/>
                        <w:adjustRightInd w:val="0"/>
                        <w:snapToGrid w:val="0"/>
                        <w:spacing w:after="60" w:line="260" w:lineRule="exact"/>
                        <w:ind w:left="0" w:leftChars="0"/>
                        <w:rPr>
                          <w:sz w:val="20"/>
                        </w:rPr>
                      </w:pPr>
                      <w:r>
                        <w:rPr>
                          <w:rFonts w:hint="eastAsia"/>
                          <w:b/>
                          <w:sz w:val="20"/>
                        </w:rPr>
                        <w:t>输出</w:t>
                      </w:r>
                      <w:r>
                        <w:rPr>
                          <w:b/>
                          <w:sz w:val="20"/>
                        </w:rPr>
                        <w:t xml:space="preserve">: </w:t>
                      </w:r>
                      <w:r>
                        <w:rPr>
                          <w:rFonts w:hint="eastAsia"/>
                          <w:sz w:val="20"/>
                        </w:rPr>
                        <w:t>待清洗的脏点</w:t>
                      </w:r>
                      <m:oMath>
                        <m:r>
                          <m:rPr>
                            <m:nor/>
                            <m:sty m:val="p"/>
                          </m:rPr>
                          <w:rPr>
                            <w:rFonts w:ascii="Cambria Math" w:hAnsi="Cambria Math"/>
                            <w:sz w:val="20"/>
                          </w:rPr>
                          <m:t>dirty point</m:t>
                        </m:r>
                      </m:oMath>
                    </w:p>
                    <w:p w14:paraId="5301BF4F">
                      <w:pPr>
                        <w:pStyle w:val="13"/>
                        <w:adjustRightInd w:val="0"/>
                        <w:snapToGrid w:val="0"/>
                        <w:spacing w:line="260" w:lineRule="exact"/>
                        <w:ind w:left="0" w:leftChars="0"/>
                        <w:rPr>
                          <w:i/>
                          <w:sz w:val="20"/>
                        </w:rPr>
                      </w:pPr>
                      <w:r>
                        <w:rPr>
                          <w:rFonts w:hint="eastAsia"/>
                          <w:sz w:val="20"/>
                        </w:rPr>
                        <w:t>1:</w:t>
                      </w:r>
                      <w:r>
                        <w:rPr>
                          <w:sz w:val="20"/>
                        </w:rPr>
                        <w:tab/>
                      </w:r>
                      <m:oMath>
                        <m:r>
                          <m:rPr/>
                          <w:rPr>
                            <w:rFonts w:hint="eastAsia" w:ascii="Cambria Math" w:hAnsi="Cambria Math"/>
                            <w:sz w:val="20"/>
                            <w:lang w:val="it-IT"/>
                          </w:rPr>
                          <m:t>s</m:t>
                        </m:r>
                        <m:d>
                          <m:dPr>
                            <m:begChr m:val="["/>
                            <m:endChr m:val="]"/>
                            <m:ctrlPr>
                              <w:rPr>
                                <w:rFonts w:ascii="Cambria Math" w:hAnsi="Cambria Math"/>
                                <w:sz w:val="20"/>
                                <w:lang w:val="it-IT"/>
                              </w:rPr>
                            </m:ctrlPr>
                          </m:dPr>
                          <m:e>
                            <m:r>
                              <m:rPr/>
                              <w:rPr>
                                <w:rFonts w:ascii="Cambria Math" w:hAnsi="Cambria Math"/>
                                <w:sz w:val="20"/>
                                <w:lang w:val="it-IT"/>
                              </w:rPr>
                              <m:t>i</m:t>
                            </m:r>
                            <m:ctrlPr>
                              <w:rPr>
                                <w:rFonts w:ascii="Cambria Math" w:hAnsi="Cambria Math"/>
                                <w:sz w:val="20"/>
                                <w:lang w:val="it-IT"/>
                              </w:rPr>
                            </m:ctrlPr>
                          </m:e>
                        </m:d>
                        <m:r>
                          <m:rPr>
                            <m:sty m:val="p"/>
                          </m:rPr>
                          <w:rPr>
                            <w:rFonts w:ascii="Cambria Math" w:hAnsi="Cambria Math"/>
                            <w:sz w:val="20"/>
                            <w:lang w:val="it-IT"/>
                          </w:rPr>
                          <m:t>←</m:t>
                        </m:r>
                        <m:func>
                          <m:funcPr>
                            <m:ctrlPr>
                              <w:rPr>
                                <w:rFonts w:ascii="Cambria Math" w:hAnsi="Cambria Math"/>
                                <w:sz w:val="20"/>
                                <w:lang w:val="it-IT"/>
                              </w:rPr>
                            </m:ctrlPr>
                          </m:funcPr>
                          <m:fName>
                            <m:r>
                              <m:rPr>
                                <m:sty m:val="p"/>
                              </m:rPr>
                              <w:rPr>
                                <w:rFonts w:ascii="Cambria Math" w:hAnsi="Cambria Math"/>
                                <w:sz w:val="20"/>
                                <w:lang w:val="it-IT"/>
                              </w:rPr>
                              <m:t>exp</m:t>
                            </m:r>
                            <m:ctrlPr>
                              <w:rPr>
                                <w:rFonts w:ascii="Cambria Math" w:hAnsi="Cambria Math"/>
                                <w:sz w:val="20"/>
                                <w:lang w:val="it-IT"/>
                              </w:rPr>
                            </m:ctrlPr>
                          </m:fName>
                          <m:e>
                            <m:d>
                              <m:dPr>
                                <m:ctrlPr>
                                  <w:rPr>
                                    <w:rFonts w:ascii="Cambria Math" w:hAnsi="Cambria Math"/>
                                    <w:sz w:val="20"/>
                                    <w:lang w:val="it-IT"/>
                                  </w:rPr>
                                </m:ctrlPr>
                              </m:dPr>
                              <m:e>
                                <m:r>
                                  <m:rPr>
                                    <m:sty m:val="p"/>
                                  </m:rPr>
                                  <w:rPr>
                                    <w:rFonts w:ascii="Cambria Math" w:hAnsi="Cambria Math"/>
                                    <w:sz w:val="20"/>
                                    <w:lang w:val="it-IT"/>
                                  </w:rPr>
                                  <m:t>−</m:t>
                                </m:r>
                                <m:r>
                                  <m:rPr/>
                                  <w:rPr>
                                    <w:rFonts w:ascii="Cambria Math" w:hAnsi="Cambria Math"/>
                                    <w:sz w:val="20"/>
                                    <w:lang w:val="it-IT"/>
                                  </w:rPr>
                                  <m:t>α</m:t>
                                </m:r>
                                <m:r>
                                  <m:rPr>
                                    <m:sty m:val="p"/>
                                  </m:rPr>
                                  <w:rPr>
                                    <w:rFonts w:ascii="Cambria Math" w:hAnsi="Cambria Math"/>
                                    <w:sz w:val="20"/>
                                    <w:lang w:val="it-IT"/>
                                  </w:rPr>
                                  <m:t>⋅</m:t>
                                </m:r>
                                <m:sSub>
                                  <m:sSubPr>
                                    <m:ctrlPr>
                                      <w:rPr>
                                        <w:rFonts w:ascii="Cambria Math" w:hAnsi="Cambria Math"/>
                                        <w:i/>
                                        <w:sz w:val="20"/>
                                        <w:lang w:val="it-IT"/>
                                      </w:rPr>
                                    </m:ctrlPr>
                                  </m:sSubPr>
                                  <m:e>
                                    <m:d>
                                      <m:dPr>
                                        <m:begChr m:val="|"/>
                                        <m:endChr m:val="|"/>
                                        <m:ctrlPr>
                                          <w:rPr>
                                            <w:rFonts w:ascii="Cambria Math" w:hAnsi="Cambria Math"/>
                                            <w:sz w:val="20"/>
                                            <w:lang w:val="it-IT"/>
                                          </w:rPr>
                                        </m:ctrlPr>
                                      </m:dPr>
                                      <m:e>
                                        <m:d>
                                          <m:dPr>
                                            <m:begChr m:val="|"/>
                                            <m:endChr m:val="|"/>
                                            <m:ctrlPr>
                                              <w:rPr>
                                                <w:rFonts w:ascii="Cambria Math" w:hAnsi="Cambria Math"/>
                                                <w:sz w:val="20"/>
                                                <w:lang w:val="it-IT"/>
                                              </w:rPr>
                                            </m:ctrlPr>
                                          </m:dPr>
                                          <m:e>
                                            <m:f>
                                              <m:fPr>
                                                <m:ctrlPr>
                                                  <w:rPr>
                                                    <w:rFonts w:ascii="Cambria Math" w:hAnsi="Cambria Math"/>
                                                    <w:sz w:val="20"/>
                                                    <w:lang w:val="it-IT"/>
                                                  </w:rPr>
                                                </m:ctrlPr>
                                              </m:fPr>
                                              <m:num>
                                                <m:sSub>
                                                  <m:sSubPr>
                                                    <m:ctrlPr>
                                                      <w:rPr>
                                                        <w:rFonts w:ascii="Cambria Math" w:hAnsi="Cambria Math"/>
                                                        <w:sz w:val="20"/>
                                                        <w:lang w:val="it-IT"/>
                                                      </w:rPr>
                                                    </m:ctrlPr>
                                                  </m:sSubPr>
                                                  <m:e>
                                                    <m:r>
                                                      <m:rPr/>
                                                      <w:rPr>
                                                        <w:rFonts w:ascii="Cambria Math" w:hAnsi="Cambria Math"/>
                                                        <w:sz w:val="20"/>
                                                        <w:lang w:val="it-IT"/>
                                                      </w:rPr>
                                                      <m:t>x</m:t>
                                                    </m:r>
                                                    <m:ctrlPr>
                                                      <w:rPr>
                                                        <w:rFonts w:ascii="Cambria Math" w:hAnsi="Cambria Math"/>
                                                        <w:sz w:val="20"/>
                                                        <w:lang w:val="it-IT"/>
                                                      </w:rPr>
                                                    </m:ctrlPr>
                                                  </m:e>
                                                  <m:sub>
                                                    <m:r>
                                                      <m:rPr/>
                                                      <w:rPr>
                                                        <w:rFonts w:ascii="Cambria Math" w:hAnsi="Cambria Math"/>
                                                        <w:sz w:val="20"/>
                                                        <w:lang w:val="it-IT"/>
                                                      </w:rPr>
                                                      <m:t>i</m:t>
                                                    </m:r>
                                                    <m:ctrlPr>
                                                      <w:rPr>
                                                        <w:rFonts w:ascii="Cambria Math" w:hAnsi="Cambria Math"/>
                                                        <w:sz w:val="20"/>
                                                        <w:lang w:val="it-IT"/>
                                                      </w:rPr>
                                                    </m:ctrlPr>
                                                  </m:sub>
                                                </m:sSub>
                                                <m:r>
                                                  <m:rPr>
                                                    <m:sty m:val="p"/>
                                                  </m:rPr>
                                                  <w:rPr>
                                                    <w:rFonts w:ascii="Cambria Math" w:hAnsi="Cambria Math"/>
                                                    <w:sz w:val="20"/>
                                                    <w:lang w:val="it-IT"/>
                                                  </w:rPr>
                                                  <m:t>−</m:t>
                                                </m:r>
                                                <m:r>
                                                  <m:rPr/>
                                                  <w:rPr>
                                                    <w:rFonts w:ascii="Cambria Math" w:hAnsi="Cambria Math"/>
                                                    <w:sz w:val="20"/>
                                                    <w:lang w:val="it-IT"/>
                                                  </w:rPr>
                                                  <m:t>μ</m:t>
                                                </m:r>
                                                <m:ctrlPr>
                                                  <w:rPr>
                                                    <w:rFonts w:ascii="Cambria Math" w:hAnsi="Cambria Math"/>
                                                    <w:sz w:val="20"/>
                                                    <w:lang w:val="it-IT"/>
                                                  </w:rPr>
                                                </m:ctrlPr>
                                              </m:num>
                                              <m:den>
                                                <m:r>
                                                  <m:rPr/>
                                                  <w:rPr>
                                                    <w:rFonts w:ascii="Cambria Math" w:hAnsi="Cambria Math"/>
                                                    <w:sz w:val="20"/>
                                                    <w:lang w:val="it-IT"/>
                                                  </w:rPr>
                                                  <m:t>σ</m:t>
                                                </m:r>
                                                <m:ctrlPr>
                                                  <w:rPr>
                                                    <w:rFonts w:ascii="Cambria Math" w:hAnsi="Cambria Math"/>
                                                    <w:sz w:val="20"/>
                                                    <w:lang w:val="it-IT"/>
                                                  </w:rPr>
                                                </m:ctrlPr>
                                              </m:den>
                                            </m:f>
                                            <m:ctrlPr>
                                              <w:rPr>
                                                <w:rFonts w:ascii="Cambria Math" w:hAnsi="Cambria Math"/>
                                                <w:sz w:val="20"/>
                                                <w:lang w:val="it-IT"/>
                                              </w:rPr>
                                            </m:ctrlPr>
                                          </m:e>
                                        </m:d>
                                        <m:ctrlPr>
                                          <w:rPr>
                                            <w:rFonts w:ascii="Cambria Math" w:hAnsi="Cambria Math"/>
                                            <w:sz w:val="20"/>
                                            <w:lang w:val="it-IT"/>
                                          </w:rPr>
                                        </m:ctrlPr>
                                      </m:e>
                                    </m:d>
                                    <m:ctrlPr>
                                      <w:rPr>
                                        <w:rFonts w:ascii="Cambria Math" w:hAnsi="Cambria Math"/>
                                        <w:sz w:val="20"/>
                                        <w:lang w:val="it-IT"/>
                                      </w:rPr>
                                    </m:ctrlPr>
                                  </m:e>
                                  <m:sub>
                                    <m:r>
                                      <m:rPr/>
                                      <w:rPr>
                                        <w:rFonts w:ascii="Cambria Math" w:hAnsi="Cambria Math"/>
                                        <w:sz w:val="20"/>
                                        <w:lang w:val="it-IT"/>
                                      </w:rPr>
                                      <m:t>2</m:t>
                                    </m:r>
                                    <m:ctrlPr>
                                      <w:rPr>
                                        <w:rFonts w:ascii="Cambria Math" w:hAnsi="Cambria Math"/>
                                        <w:i/>
                                        <w:sz w:val="20"/>
                                        <w:lang w:val="it-IT"/>
                                      </w:rPr>
                                    </m:ctrlPr>
                                  </m:sub>
                                </m:sSub>
                                <m:ctrlPr>
                                  <w:rPr>
                                    <w:rFonts w:ascii="Cambria Math" w:hAnsi="Cambria Math"/>
                                    <w:sz w:val="20"/>
                                    <w:lang w:val="it-IT"/>
                                  </w:rPr>
                                </m:ctrlPr>
                              </m:e>
                            </m:d>
                            <m:ctrlPr>
                              <w:rPr>
                                <w:rFonts w:ascii="Cambria Math" w:hAnsi="Cambria Math"/>
                                <w:sz w:val="20"/>
                                <w:lang w:val="it-IT"/>
                              </w:rPr>
                            </m:ctrlPr>
                          </m:e>
                        </m:func>
                      </m:oMath>
                      <w:r>
                        <w:rPr>
                          <w:rFonts w:hint="eastAsia"/>
                          <w:sz w:val="20"/>
                          <w:lang w:val="it-IT"/>
                        </w:rPr>
                        <w:t xml:space="preserve">    // 通过均值和方差计算每个点的软约束得分</w:t>
                      </w:r>
                    </w:p>
                    <w:p w14:paraId="05150D53">
                      <w:pPr>
                        <w:adjustRightInd w:val="0"/>
                        <w:snapToGrid w:val="0"/>
                        <w:spacing w:after="60" w:line="260" w:lineRule="exact"/>
                        <w:rPr>
                          <w:sz w:val="20"/>
                          <w:lang w:val="it-IT"/>
                        </w:rPr>
                      </w:pPr>
                      <w:r>
                        <w:rPr>
                          <w:rFonts w:hint="eastAsia"/>
                          <w:sz w:val="20"/>
                          <w:lang w:val="it-IT"/>
                        </w:rPr>
                        <w:t xml:space="preserve">2: </w:t>
                      </w:r>
                      <w:r>
                        <w:rPr>
                          <w:sz w:val="20"/>
                          <w:lang w:val="it-IT"/>
                        </w:rPr>
                        <w:t xml:space="preserve"> </w:t>
                      </w:r>
                      <w:r>
                        <w:rPr>
                          <w:sz w:val="20"/>
                          <w:lang w:val="it-IT"/>
                        </w:rPr>
                        <w:tab/>
                      </w:r>
                      <w:r>
                        <w:rPr>
                          <w:rFonts w:hint="eastAsia"/>
                          <w:b/>
                          <w:bCs/>
                          <w:sz w:val="20"/>
                          <w:lang w:val="it-IT"/>
                        </w:rPr>
                        <w:t>for</w:t>
                      </w:r>
                      <w:r>
                        <w:rPr>
                          <w:sz w:val="20"/>
                          <w:lang w:val="it-IT"/>
                        </w:rPr>
                        <w:t xml:space="preserve"> </w:t>
                      </w:r>
                      <m:oMath>
                        <m:r>
                          <m:rPr/>
                          <w:rPr>
                            <w:rFonts w:hint="eastAsia" w:ascii="Cambria Math" w:hAnsi="Cambria Math"/>
                            <w:sz w:val="20"/>
                            <w:lang w:val="it-IT"/>
                          </w:rPr>
                          <m:t>i</m:t>
                        </m:r>
                        <m:r>
                          <m:rPr/>
                          <w:rPr>
                            <w:rFonts w:ascii="Cambria Math" w:hAnsi="Cambria Math"/>
                            <w:sz w:val="20"/>
                            <w:lang w:val="it-IT"/>
                          </w:rPr>
                          <m:t xml:space="preserve"> </m:t>
                        </m:r>
                        <m:r>
                          <m:rPr>
                            <m:sty m:val="p"/>
                          </m:rPr>
                          <w:rPr>
                            <w:rFonts w:hint="eastAsia" w:ascii="Cambria Math" w:hAnsi="Cambria Math"/>
                            <w:sz w:val="20"/>
                            <w:lang w:val="it-IT"/>
                          </w:rPr>
                          <m:t>←</m:t>
                        </m:r>
                        <m:r>
                          <m:rPr/>
                          <w:rPr>
                            <w:rFonts w:ascii="Cambria Math" w:hAnsi="Cambria Math"/>
                            <w:sz w:val="20"/>
                            <w:lang w:val="it-IT"/>
                          </w:rPr>
                          <m:t>1</m:t>
                        </m:r>
                      </m:oMath>
                      <w:r>
                        <w:rPr>
                          <w:sz w:val="20"/>
                          <w:lang w:val="it-IT"/>
                        </w:rPr>
                        <w:t xml:space="preserve"> </w:t>
                      </w:r>
                      <w:r>
                        <w:rPr>
                          <w:b/>
                          <w:bCs/>
                          <w:sz w:val="20"/>
                          <w:lang w:val="it-IT"/>
                        </w:rPr>
                        <w:t>to</w:t>
                      </w:r>
                      <w:r>
                        <w:rPr>
                          <w:sz w:val="20"/>
                          <w:lang w:val="it-IT"/>
                        </w:rPr>
                        <w:t xml:space="preserve"> </w:t>
                      </w:r>
                      <m:oMath>
                        <m:r>
                          <m:rPr/>
                          <w:rPr>
                            <w:rFonts w:ascii="Cambria Math" w:hAnsi="Cambria Math"/>
                            <w:sz w:val="20"/>
                            <w:lang w:val="it-IT"/>
                          </w:rPr>
                          <m:t>n</m:t>
                        </m:r>
                      </m:oMath>
                      <w:r>
                        <w:rPr>
                          <w:sz w:val="20"/>
                          <w:lang w:val="it-IT"/>
                        </w:rPr>
                        <w:t xml:space="preserve"> </w:t>
                      </w:r>
                      <w:r>
                        <w:rPr>
                          <w:b/>
                          <w:sz w:val="20"/>
                          <w:lang w:val="it-IT"/>
                        </w:rPr>
                        <w:t>do</w:t>
                      </w:r>
                    </w:p>
                    <w:p w14:paraId="13ACD18B">
                      <w:pPr>
                        <w:adjustRightInd w:val="0"/>
                        <w:snapToGrid w:val="0"/>
                        <w:spacing w:after="60" w:line="260" w:lineRule="exact"/>
                        <w:rPr>
                          <w:b/>
                          <w:sz w:val="20"/>
                        </w:rPr>
                      </w:pPr>
                      <w:r>
                        <w:rPr>
                          <w:rFonts w:hint="eastAsia"/>
                          <w:sz w:val="20"/>
                          <w:lang w:val="it-IT"/>
                        </w:rPr>
                        <w:t>3</w:t>
                      </w:r>
                      <w:r>
                        <w:rPr>
                          <w:sz w:val="20"/>
                          <w:lang w:val="it-IT"/>
                        </w:rPr>
                        <w:t xml:space="preserve">:  </w:t>
                      </w:r>
                      <w:r>
                        <w:rPr>
                          <w:sz w:val="20"/>
                          <w:lang w:val="it-IT"/>
                        </w:rPr>
                        <w:tab/>
                      </w:r>
                      <w:r>
                        <w:rPr>
                          <w:sz w:val="20"/>
                          <w:lang w:val="it-IT"/>
                        </w:rPr>
                        <w:t xml:space="preserve">   </w:t>
                      </w:r>
                      <w:r>
                        <w:rPr>
                          <w:rFonts w:hint="eastAsia"/>
                          <w:b/>
                          <w:bCs/>
                          <w:sz w:val="20"/>
                          <w:lang w:val="it-IT"/>
                        </w:rPr>
                        <w:t>for</w:t>
                      </w:r>
                      <w:r>
                        <w:rPr>
                          <w:sz w:val="20"/>
                          <w:lang w:val="it-IT"/>
                        </w:rPr>
                        <w:t xml:space="preserve"> </w:t>
                      </w:r>
                      <m:oMath>
                        <m:r>
                          <m:rPr/>
                          <w:rPr>
                            <w:rFonts w:ascii="Cambria Math" w:hAnsi="Cambria Math"/>
                            <w:sz w:val="20"/>
                            <w:lang w:val="it-IT"/>
                          </w:rPr>
                          <m:t>j</m:t>
                        </m:r>
                        <m:r>
                          <m:rPr/>
                          <w:rPr>
                            <w:rFonts w:hint="eastAsia" w:ascii="Cambria Math" w:hAnsi="Cambria Math"/>
                            <w:sz w:val="20"/>
                            <w:lang w:val="it-IT"/>
                          </w:rPr>
                          <m:t xml:space="preserve"> </m:t>
                        </m:r>
                        <m:r>
                          <m:rPr>
                            <m:sty m:val="p"/>
                          </m:rPr>
                          <w:rPr>
                            <w:rFonts w:hint="eastAsia" w:ascii="Cambria Math" w:hAnsi="Cambria Math"/>
                            <w:sz w:val="20"/>
                            <w:lang w:val="it-IT"/>
                          </w:rPr>
                          <m:t>←</m:t>
                        </m:r>
                        <m:r>
                          <m:rPr/>
                          <w:rPr>
                            <w:rFonts w:ascii="Cambria Math" w:hAnsi="Cambria Math"/>
                            <w:sz w:val="20"/>
                            <w:lang w:val="it-IT"/>
                          </w:rPr>
                          <m:t>i−1</m:t>
                        </m:r>
                      </m:oMath>
                      <w:r>
                        <w:rPr>
                          <w:sz w:val="20"/>
                          <w:lang w:val="it-IT"/>
                        </w:rPr>
                        <w:t xml:space="preserve"> </w:t>
                      </w:r>
                      <w:r>
                        <w:rPr>
                          <w:b/>
                          <w:bCs/>
                          <w:sz w:val="20"/>
                          <w:lang w:val="it-IT"/>
                        </w:rPr>
                        <w:t>to</w:t>
                      </w:r>
                      <w:r>
                        <w:rPr>
                          <w:sz w:val="20"/>
                          <w:lang w:val="it-IT"/>
                        </w:rPr>
                        <w:t xml:space="preserve"> </w:t>
                      </w:r>
                      <m:oMath>
                        <m:r>
                          <m:rPr/>
                          <w:rPr>
                            <w:rFonts w:ascii="Cambria Math" w:hAnsi="Cambria Math"/>
                            <w:sz w:val="20"/>
                            <w:lang w:val="it-IT"/>
                          </w:rPr>
                          <m:t>1</m:t>
                        </m:r>
                      </m:oMath>
                      <w:r>
                        <w:rPr>
                          <w:sz w:val="20"/>
                          <w:lang w:val="it-IT"/>
                        </w:rPr>
                        <w:t xml:space="preserve"> </w:t>
                      </w:r>
                      <w:r>
                        <w:rPr>
                          <w:b/>
                          <w:sz w:val="20"/>
                          <w:lang w:val="it-IT"/>
                        </w:rPr>
                        <w:t>do</w:t>
                      </w:r>
                    </w:p>
                    <w:p w14:paraId="67EF714C">
                      <w:pPr>
                        <w:adjustRightInd w:val="0"/>
                        <w:snapToGrid w:val="0"/>
                        <w:spacing w:before="120" w:after="120" w:line="260" w:lineRule="exact"/>
                        <w:rPr>
                          <w:bCs/>
                          <w:sz w:val="20"/>
                          <w:lang w:val="it-IT"/>
                        </w:rPr>
                      </w:pPr>
                      <w:r>
                        <w:rPr>
                          <w:bCs/>
                          <w:sz w:val="20"/>
                          <w:lang w:val="it-IT"/>
                        </w:rPr>
                        <w:t xml:space="preserve">4: </w:t>
                      </w:r>
                      <w:r>
                        <w:rPr>
                          <w:bCs/>
                          <w:sz w:val="20"/>
                          <w:lang w:val="it-IT"/>
                        </w:rPr>
                        <w:tab/>
                      </w:r>
                      <w:r>
                        <w:rPr>
                          <w:bCs/>
                          <w:sz w:val="20"/>
                          <w:lang w:val="it-IT"/>
                        </w:rPr>
                        <w:t xml:space="preserve">   </w:t>
                      </w:r>
                      <w:r>
                        <w:rPr>
                          <w:bCs/>
                          <w:sz w:val="20"/>
                          <w:lang w:val="it-IT"/>
                        </w:rPr>
                        <w:tab/>
                      </w:r>
                      <w:r>
                        <w:rPr>
                          <w:bCs/>
                          <w:sz w:val="20"/>
                          <w:lang w:val="it-IT"/>
                        </w:rPr>
                        <w:tab/>
                      </w:r>
                      <w:r>
                        <w:rPr>
                          <w:rFonts w:hint="eastAsia"/>
                          <w:b/>
                          <w:sz w:val="20"/>
                          <w:lang w:val="it-IT"/>
                        </w:rPr>
                        <w:t>if</w:t>
                      </w:r>
                      <w:r>
                        <w:rPr>
                          <w:rFonts w:hint="eastAsia"/>
                          <w:bCs/>
                          <w:sz w:val="20"/>
                          <w:lang w:val="it-IT"/>
                        </w:rPr>
                        <w:t xml:space="preserve"> </w:t>
                      </w:r>
                      <m:oMath>
                        <m:f>
                          <m:fPr>
                            <m:ctrlPr>
                              <w:rPr>
                                <w:rFonts w:ascii="Cambria Math" w:hAnsi="Cambria Math"/>
                                <w:bCs/>
                                <w:i/>
                                <w:sz w:val="20"/>
                                <w:lang w:val="it-IT"/>
                              </w:rPr>
                            </m:ctrlPr>
                          </m:fPr>
                          <m:num>
                            <m:sSub>
                              <m:sSubPr>
                                <m:ctrlPr>
                                  <w:rPr>
                                    <w:rFonts w:ascii="Cambria Math" w:hAnsi="Cambria Math"/>
                                    <w:bCs/>
                                    <w:i/>
                                    <w:sz w:val="20"/>
                                    <w:lang w:val="it-IT"/>
                                  </w:rPr>
                                </m:ctrlPr>
                              </m:sSubPr>
                              <m:e>
                                <m:d>
                                  <m:dPr>
                                    <m:begChr m:val="|"/>
                                    <m:endChr m:val="|"/>
                                    <m:ctrlPr>
                                      <w:rPr>
                                        <w:rFonts w:ascii="Cambria Math" w:hAnsi="Cambria Math"/>
                                        <w:bCs/>
                                        <w:i/>
                                        <w:sz w:val="20"/>
                                        <w:lang w:val="it-IT"/>
                                      </w:rPr>
                                    </m:ctrlPr>
                                  </m:dPr>
                                  <m:e>
                                    <m:d>
                                      <m:dPr>
                                        <m:begChr m:val="|"/>
                                        <m:endChr m:val="|"/>
                                        <m:ctrlPr>
                                          <w:rPr>
                                            <w:rFonts w:ascii="Cambria Math" w:hAnsi="Cambria Math"/>
                                            <w:bCs/>
                                            <w:i/>
                                            <w:sz w:val="20"/>
                                            <w:lang w:val="it-IT"/>
                                          </w:rPr>
                                        </m:ctrlPr>
                                      </m:dPr>
                                      <m:e>
                                        <m:sSub>
                                          <m:sSubPr>
                                            <m:ctrlPr>
                                              <w:rPr>
                                                <w:rFonts w:ascii="Cambria Math" w:hAnsi="Cambria Math"/>
                                                <w:bCs/>
                                                <w:i/>
                                                <w:sz w:val="20"/>
                                                <w:lang w:val="it-IT"/>
                                              </w:rPr>
                                            </m:ctrlPr>
                                          </m:sSubPr>
                                          <m:e>
                                            <m:r>
                                              <m:rPr/>
                                              <w:rPr>
                                                <w:rFonts w:ascii="Cambria Math" w:hAnsi="Cambria Math"/>
                                                <w:sz w:val="20"/>
                                                <w:lang w:val="it-IT"/>
                                              </w:rPr>
                                              <m:t>x</m:t>
                                            </m:r>
                                            <m:ctrlPr>
                                              <w:rPr>
                                                <w:rFonts w:ascii="Cambria Math" w:hAnsi="Cambria Math"/>
                                                <w:bCs/>
                                                <w:i/>
                                                <w:sz w:val="20"/>
                                                <w:lang w:val="it-IT"/>
                                              </w:rPr>
                                            </m:ctrlPr>
                                          </m:e>
                                          <m:sub>
                                            <m:r>
                                              <m:rPr/>
                                              <w:rPr>
                                                <w:rFonts w:ascii="Cambria Math" w:hAnsi="Cambria Math"/>
                                                <w:sz w:val="20"/>
                                                <w:lang w:val="it-IT"/>
                                              </w:rPr>
                                              <m:t>i</m:t>
                                            </m:r>
                                            <m:ctrlPr>
                                              <w:rPr>
                                                <w:rFonts w:ascii="Cambria Math" w:hAnsi="Cambria Math"/>
                                                <w:bCs/>
                                                <w:i/>
                                                <w:sz w:val="20"/>
                                                <w:lang w:val="it-IT"/>
                                              </w:rPr>
                                            </m:ctrlPr>
                                          </m:sub>
                                        </m:sSub>
                                        <m:r>
                                          <m:rPr/>
                                          <w:rPr>
                                            <w:rFonts w:ascii="Cambria Math" w:hAnsi="Cambria Math"/>
                                            <w:sz w:val="20"/>
                                            <w:lang w:val="it-IT"/>
                                          </w:rPr>
                                          <m:t>−</m:t>
                                        </m:r>
                                        <m:sSub>
                                          <m:sSubPr>
                                            <m:ctrlPr>
                                              <w:rPr>
                                                <w:rFonts w:ascii="Cambria Math" w:hAnsi="Cambria Math"/>
                                                <w:bCs/>
                                                <w:i/>
                                                <w:sz w:val="20"/>
                                                <w:lang w:val="it-IT"/>
                                              </w:rPr>
                                            </m:ctrlPr>
                                          </m:sSubPr>
                                          <m:e>
                                            <m:r>
                                              <m:rPr/>
                                              <w:rPr>
                                                <w:rFonts w:ascii="Cambria Math" w:hAnsi="Cambria Math"/>
                                                <w:sz w:val="20"/>
                                                <w:lang w:val="it-IT"/>
                                              </w:rPr>
                                              <m:t>x</m:t>
                                            </m:r>
                                            <m:ctrlPr>
                                              <w:rPr>
                                                <w:rFonts w:ascii="Cambria Math" w:hAnsi="Cambria Math"/>
                                                <w:bCs/>
                                                <w:i/>
                                                <w:sz w:val="20"/>
                                                <w:lang w:val="it-IT"/>
                                              </w:rPr>
                                            </m:ctrlPr>
                                          </m:e>
                                          <m:sub>
                                            <m:r>
                                              <m:rPr/>
                                              <w:rPr>
                                                <w:rFonts w:ascii="Cambria Math" w:hAnsi="Cambria Math"/>
                                                <w:sz w:val="20"/>
                                                <w:lang w:val="it-IT"/>
                                              </w:rPr>
                                              <m:t>j</m:t>
                                            </m:r>
                                            <m:ctrlPr>
                                              <w:rPr>
                                                <w:rFonts w:ascii="Cambria Math" w:hAnsi="Cambria Math"/>
                                                <w:bCs/>
                                                <w:i/>
                                                <w:sz w:val="20"/>
                                                <w:lang w:val="it-IT"/>
                                              </w:rPr>
                                            </m:ctrlPr>
                                          </m:sub>
                                        </m:sSub>
                                        <m:ctrlPr>
                                          <w:rPr>
                                            <w:rFonts w:ascii="Cambria Math" w:hAnsi="Cambria Math"/>
                                            <w:bCs/>
                                            <w:i/>
                                            <w:sz w:val="20"/>
                                            <w:lang w:val="it-IT"/>
                                          </w:rPr>
                                        </m:ctrlPr>
                                      </m:e>
                                    </m:d>
                                    <m:ctrlPr>
                                      <w:rPr>
                                        <w:rFonts w:ascii="Cambria Math" w:hAnsi="Cambria Math"/>
                                        <w:bCs/>
                                        <w:i/>
                                        <w:sz w:val="20"/>
                                        <w:lang w:val="it-IT"/>
                                      </w:rPr>
                                    </m:ctrlPr>
                                  </m:e>
                                </m:d>
                                <m:ctrlPr>
                                  <w:rPr>
                                    <w:rFonts w:ascii="Cambria Math" w:hAnsi="Cambria Math"/>
                                    <w:bCs/>
                                    <w:i/>
                                    <w:sz w:val="20"/>
                                    <w:lang w:val="it-IT"/>
                                  </w:rPr>
                                </m:ctrlPr>
                              </m:e>
                              <m:sub>
                                <m:r>
                                  <m:rPr/>
                                  <w:rPr>
                                    <w:rFonts w:ascii="Cambria Math" w:hAnsi="Cambria Math"/>
                                    <w:sz w:val="20"/>
                                    <w:lang w:val="it-IT"/>
                                  </w:rPr>
                                  <m:t>2</m:t>
                                </m:r>
                                <m:ctrlPr>
                                  <w:rPr>
                                    <w:rFonts w:ascii="Cambria Math" w:hAnsi="Cambria Math"/>
                                    <w:bCs/>
                                    <w:i/>
                                    <w:sz w:val="20"/>
                                    <w:lang w:val="it-IT"/>
                                  </w:rPr>
                                </m:ctrlPr>
                              </m:sub>
                            </m:sSub>
                            <m:ctrlPr>
                              <w:rPr>
                                <w:rFonts w:ascii="Cambria Math" w:hAnsi="Cambria Math"/>
                                <w:bCs/>
                                <w:i/>
                                <w:sz w:val="20"/>
                                <w:lang w:val="it-IT"/>
                              </w:rPr>
                            </m:ctrlPr>
                          </m:num>
                          <m:den>
                            <m:sSub>
                              <m:sSubPr>
                                <m:ctrlPr>
                                  <w:rPr>
                                    <w:rFonts w:ascii="Cambria Math" w:hAnsi="Cambria Math"/>
                                    <w:bCs/>
                                    <w:i/>
                                    <w:sz w:val="20"/>
                                    <w:lang w:val="it-IT"/>
                                  </w:rPr>
                                </m:ctrlPr>
                              </m:sSubPr>
                              <m:e>
                                <m:r>
                                  <m:rPr/>
                                  <w:rPr>
                                    <w:rFonts w:ascii="Cambria Math" w:hAnsi="Cambria Math"/>
                                    <w:sz w:val="20"/>
                                    <w:lang w:val="it-IT"/>
                                  </w:rPr>
                                  <m:t>t</m:t>
                                </m:r>
                                <m:ctrlPr>
                                  <w:rPr>
                                    <w:rFonts w:ascii="Cambria Math" w:hAnsi="Cambria Math"/>
                                    <w:bCs/>
                                    <w:i/>
                                    <w:sz w:val="20"/>
                                    <w:lang w:val="it-IT"/>
                                  </w:rPr>
                                </m:ctrlPr>
                              </m:e>
                              <m:sub>
                                <m:r>
                                  <m:rPr/>
                                  <w:rPr>
                                    <w:rFonts w:ascii="Cambria Math" w:hAnsi="Cambria Math"/>
                                    <w:sz w:val="20"/>
                                    <w:lang w:val="it-IT"/>
                                  </w:rPr>
                                  <m:t>i</m:t>
                                </m:r>
                                <m:ctrlPr>
                                  <w:rPr>
                                    <w:rFonts w:ascii="Cambria Math" w:hAnsi="Cambria Math"/>
                                    <w:bCs/>
                                    <w:i/>
                                    <w:sz w:val="20"/>
                                    <w:lang w:val="it-IT"/>
                                  </w:rPr>
                                </m:ctrlPr>
                              </m:sub>
                            </m:sSub>
                            <m:r>
                              <m:rPr/>
                              <w:rPr>
                                <w:rFonts w:ascii="Cambria Math" w:hAnsi="Cambria Math"/>
                                <w:sz w:val="20"/>
                                <w:lang w:val="it-IT"/>
                              </w:rPr>
                              <m:t>−</m:t>
                            </m:r>
                            <m:sSub>
                              <m:sSubPr>
                                <m:ctrlPr>
                                  <w:rPr>
                                    <w:rFonts w:ascii="Cambria Math" w:hAnsi="Cambria Math"/>
                                    <w:bCs/>
                                    <w:i/>
                                    <w:sz w:val="20"/>
                                    <w:lang w:val="it-IT"/>
                                  </w:rPr>
                                </m:ctrlPr>
                              </m:sSubPr>
                              <m:e>
                                <m:r>
                                  <m:rPr/>
                                  <w:rPr>
                                    <w:rFonts w:ascii="Cambria Math" w:hAnsi="Cambria Math"/>
                                    <w:sz w:val="20"/>
                                    <w:lang w:val="it-IT"/>
                                  </w:rPr>
                                  <m:t>t</m:t>
                                </m:r>
                                <m:ctrlPr>
                                  <w:rPr>
                                    <w:rFonts w:ascii="Cambria Math" w:hAnsi="Cambria Math"/>
                                    <w:bCs/>
                                    <w:i/>
                                    <w:sz w:val="20"/>
                                    <w:lang w:val="it-IT"/>
                                  </w:rPr>
                                </m:ctrlPr>
                              </m:e>
                              <m:sub>
                                <m:r>
                                  <m:rPr/>
                                  <w:rPr>
                                    <w:rFonts w:ascii="Cambria Math" w:hAnsi="Cambria Math"/>
                                    <w:sz w:val="20"/>
                                    <w:lang w:val="it-IT"/>
                                  </w:rPr>
                                  <m:t>j</m:t>
                                </m:r>
                                <m:ctrlPr>
                                  <w:rPr>
                                    <w:rFonts w:ascii="Cambria Math" w:hAnsi="Cambria Math"/>
                                    <w:bCs/>
                                    <w:i/>
                                    <w:sz w:val="20"/>
                                    <w:lang w:val="it-IT"/>
                                  </w:rPr>
                                </m:ctrlPr>
                              </m:sub>
                            </m:sSub>
                            <m:ctrlPr>
                              <w:rPr>
                                <w:rFonts w:ascii="Cambria Math" w:hAnsi="Cambria Math"/>
                                <w:bCs/>
                                <w:i/>
                                <w:sz w:val="20"/>
                                <w:lang w:val="it-IT"/>
                              </w:rPr>
                            </m:ctrlPr>
                          </m:den>
                        </m:f>
                        <m:r>
                          <m:rPr/>
                          <w:rPr>
                            <w:rFonts w:ascii="Cambria Math" w:hAnsi="Cambria Math"/>
                            <w:sz w:val="20"/>
                            <w:lang w:val="it-IT"/>
                          </w:rPr>
                          <m:t xml:space="preserve">∈[ </m:t>
                        </m:r>
                        <m:sSub>
                          <m:sSubPr>
                            <m:ctrlPr>
                              <w:rPr>
                                <w:rFonts w:ascii="Cambria Math" w:hAnsi="Cambria Math"/>
                                <w:bCs/>
                                <w:i/>
                                <w:sz w:val="20"/>
                                <w:lang w:val="it-IT"/>
                              </w:rPr>
                            </m:ctrlPr>
                          </m:sSubPr>
                          <m:e>
                            <m:r>
                              <m:rPr/>
                              <w:rPr>
                                <w:rFonts w:ascii="Cambria Math" w:hAnsi="Cambria Math"/>
                                <w:sz w:val="20"/>
                                <w:lang w:val="it-IT"/>
                              </w:rPr>
                              <m:t>V</m:t>
                            </m:r>
                            <m:ctrlPr>
                              <w:rPr>
                                <w:rFonts w:ascii="Cambria Math" w:hAnsi="Cambria Math"/>
                                <w:bCs/>
                                <w:i/>
                                <w:sz w:val="20"/>
                                <w:lang w:val="it-IT"/>
                              </w:rPr>
                            </m:ctrlPr>
                          </m:e>
                          <m:sub>
                            <m:r>
                              <m:rPr/>
                              <w:rPr>
                                <w:rFonts w:hint="eastAsia" w:ascii="Cambria Math" w:hAnsi="Cambria Math"/>
                                <w:sz w:val="20"/>
                                <w:lang w:val="it-IT"/>
                              </w:rPr>
                              <m:t>min</m:t>
                            </m:r>
                            <m:ctrlPr>
                              <w:rPr>
                                <w:rFonts w:hint="eastAsia" w:ascii="Cambria Math" w:hAnsi="Cambria Math"/>
                                <w:bCs/>
                                <w:i/>
                                <w:sz w:val="20"/>
                                <w:lang w:val="it-IT"/>
                              </w:rPr>
                            </m:ctrlPr>
                          </m:sub>
                        </m:sSub>
                        <m:r>
                          <m:rPr/>
                          <w:rPr>
                            <w:rFonts w:ascii="Cambria Math" w:hAnsi="Cambria Math"/>
                            <w:sz w:val="20"/>
                            <w:lang w:val="it-IT"/>
                          </w:rPr>
                          <m:t>,</m:t>
                        </m:r>
                        <m:sSub>
                          <m:sSubPr>
                            <m:ctrlPr>
                              <w:rPr>
                                <w:rFonts w:ascii="Cambria Math" w:hAnsi="Cambria Math"/>
                                <w:bCs/>
                                <w:i/>
                                <w:sz w:val="20"/>
                                <w:lang w:val="it-IT"/>
                              </w:rPr>
                            </m:ctrlPr>
                          </m:sSubPr>
                          <m:e>
                            <m:r>
                              <m:rPr/>
                              <w:rPr>
                                <w:rFonts w:ascii="Cambria Math" w:hAnsi="Cambria Math"/>
                                <w:sz w:val="20"/>
                                <w:lang w:val="it-IT"/>
                              </w:rPr>
                              <m:t>V</m:t>
                            </m:r>
                            <m:ctrlPr>
                              <w:rPr>
                                <w:rFonts w:ascii="Cambria Math" w:hAnsi="Cambria Math"/>
                                <w:bCs/>
                                <w:i/>
                                <w:sz w:val="20"/>
                                <w:lang w:val="it-IT"/>
                              </w:rPr>
                            </m:ctrlPr>
                          </m:e>
                          <m:sub>
                            <m:r>
                              <m:rPr/>
                              <w:rPr>
                                <w:rFonts w:ascii="Cambria Math" w:hAnsi="Cambria Math"/>
                                <w:sz w:val="20"/>
                                <w:lang w:val="it-IT"/>
                              </w:rPr>
                              <m:t>max</m:t>
                            </m:r>
                            <m:ctrlPr>
                              <w:rPr>
                                <w:rFonts w:ascii="Cambria Math" w:hAnsi="Cambria Math"/>
                                <w:bCs/>
                                <w:i/>
                                <w:sz w:val="20"/>
                                <w:lang w:val="it-IT"/>
                              </w:rPr>
                            </m:ctrlPr>
                          </m:sub>
                        </m:sSub>
                        <m:r>
                          <m:rPr/>
                          <w:rPr>
                            <w:rFonts w:ascii="Cambria Math" w:hAnsi="Cambria Math"/>
                            <w:sz w:val="20"/>
                            <w:lang w:val="it-IT"/>
                          </w:rPr>
                          <m:t xml:space="preserve">] </m:t>
                        </m:r>
                      </m:oMath>
                      <w:r>
                        <w:rPr>
                          <w:bCs/>
                          <w:sz w:val="20"/>
                          <w:lang w:val="it-IT"/>
                        </w:rPr>
                        <w:t xml:space="preserve"> </w:t>
                      </w:r>
                      <w:r>
                        <w:rPr>
                          <w:b/>
                          <w:sz w:val="20"/>
                          <w:lang w:val="it-IT"/>
                        </w:rPr>
                        <w:t>then</w:t>
                      </w:r>
                      <w:r>
                        <w:rPr>
                          <w:bCs/>
                          <w:sz w:val="20"/>
                          <w:lang w:val="it-IT"/>
                        </w:rPr>
                        <w:t xml:space="preserve">    // </w:t>
                      </w:r>
                      <w:r>
                        <w:rPr>
                          <w:rFonts w:hint="eastAsia"/>
                          <w:bCs/>
                          <w:sz w:val="20"/>
                          <w:lang w:val="it-IT"/>
                        </w:rPr>
                        <w:t>判断两点之间是否满足速度硬约束</w:t>
                      </w:r>
                    </w:p>
                    <w:p w14:paraId="67DA6C77">
                      <w:pPr>
                        <w:adjustRightInd w:val="0"/>
                        <w:snapToGrid w:val="0"/>
                        <w:spacing w:after="60" w:line="260" w:lineRule="exact"/>
                        <w:rPr>
                          <w:bCs/>
                          <w:sz w:val="20"/>
                        </w:rPr>
                      </w:pPr>
                      <w:r>
                        <w:rPr>
                          <w:bCs/>
                          <w:sz w:val="20"/>
                          <w:lang w:val="it-IT"/>
                        </w:rPr>
                        <w:t xml:space="preserve">5:       </w:t>
                      </w:r>
                      <w:r>
                        <w:rPr>
                          <w:bCs/>
                          <w:sz w:val="20"/>
                          <w:lang w:val="it-IT"/>
                        </w:rPr>
                        <w:tab/>
                      </w:r>
                      <w:r>
                        <w:rPr>
                          <w:bCs/>
                          <w:sz w:val="20"/>
                          <w:lang w:val="it-IT"/>
                        </w:rPr>
                        <w:tab/>
                      </w:r>
                      <m:oMath>
                        <m:r>
                          <m:rPr/>
                          <w:rPr>
                            <w:rFonts w:ascii="Cambria Math" w:hAnsi="Cambria Math"/>
                            <w:sz w:val="20"/>
                            <w:lang w:val="it-IT"/>
                          </w:rPr>
                          <m:t>preds</m:t>
                        </m:r>
                        <m:d>
                          <m:dPr>
                            <m:begChr m:val="["/>
                            <m:endChr m:val="]"/>
                            <m:ctrlPr>
                              <w:rPr>
                                <w:rFonts w:ascii="Cambria Math" w:hAnsi="Cambria Math"/>
                                <w:bCs/>
                                <w:i/>
                                <w:sz w:val="20"/>
                                <w:lang w:val="it-IT"/>
                              </w:rPr>
                            </m:ctrlPr>
                          </m:dPr>
                          <m:e>
                            <m:r>
                              <m:rPr/>
                              <w:rPr>
                                <w:rFonts w:ascii="Cambria Math" w:hAnsi="Cambria Math"/>
                                <w:sz w:val="20"/>
                                <w:lang w:val="it-IT"/>
                              </w:rPr>
                              <m:t>i</m:t>
                            </m:r>
                            <m:ctrlPr>
                              <w:rPr>
                                <w:rFonts w:ascii="Cambria Math" w:hAnsi="Cambria Math"/>
                                <w:bCs/>
                                <w:i/>
                                <w:sz w:val="20"/>
                                <w:lang w:val="it-IT"/>
                              </w:rPr>
                            </m:ctrlPr>
                          </m:e>
                        </m:d>
                        <m:r>
                          <m:rPr/>
                          <w:rPr>
                            <w:rFonts w:ascii="Cambria Math" w:hAnsi="Cambria Math"/>
                            <w:sz w:val="20"/>
                            <w:lang w:val="it-IT"/>
                          </w:rPr>
                          <m:t>.</m:t>
                        </m:r>
                        <m:r>
                          <m:rPr>
                            <m:nor/>
                            <m:sty m:val="p"/>
                          </m:rPr>
                          <w:rPr>
                            <w:rFonts w:ascii="Cambria Math" w:hAnsi="Cambria Math"/>
                            <w:bCs/>
                            <w:sz w:val="20"/>
                            <w:lang w:val="it-IT"/>
                          </w:rPr>
                          <m:t>append</m:t>
                        </m:r>
                        <m:d>
                          <m:dPr>
                            <m:ctrlPr>
                              <w:rPr>
                                <w:rFonts w:ascii="Cambria Math" w:hAnsi="Cambria Math"/>
                                <w:bCs/>
                                <w:i/>
                                <w:sz w:val="20"/>
                                <w:lang w:val="it-IT"/>
                              </w:rPr>
                            </m:ctrlPr>
                          </m:dPr>
                          <m:e>
                            <m:r>
                              <m:rPr/>
                              <w:rPr>
                                <w:rFonts w:ascii="Cambria Math" w:hAnsi="Cambria Math"/>
                                <w:sz w:val="20"/>
                                <w:lang w:val="it-IT"/>
                              </w:rPr>
                              <m:t>j</m:t>
                            </m:r>
                            <m:ctrlPr>
                              <w:rPr>
                                <w:rFonts w:ascii="Cambria Math" w:hAnsi="Cambria Math"/>
                                <w:bCs/>
                                <w:i/>
                                <w:sz w:val="20"/>
                                <w:lang w:val="it-IT"/>
                              </w:rPr>
                            </m:ctrlPr>
                          </m:e>
                        </m:d>
                      </m:oMath>
                      <w:r>
                        <w:rPr>
                          <w:rFonts w:hint="eastAsia"/>
                          <w:bCs/>
                          <w:sz w:val="20"/>
                          <w:lang w:val="it-IT"/>
                        </w:rPr>
                        <w:t xml:space="preserve">    // 将节点</w:t>
                      </w:r>
                      <m:oMath>
                        <m:r>
                          <m:rPr/>
                          <w:rPr>
                            <w:rFonts w:ascii="Cambria Math" w:hAnsi="Cambria Math"/>
                            <w:sz w:val="20"/>
                            <w:lang w:val="it-IT"/>
                          </w:rPr>
                          <m:t>j</m:t>
                        </m:r>
                      </m:oMath>
                      <w:r>
                        <w:rPr>
                          <w:rFonts w:hint="eastAsia"/>
                          <w:bCs/>
                          <w:sz w:val="20"/>
                          <w:lang w:val="it-IT"/>
                        </w:rPr>
                        <w:t>加入到节点</w:t>
                      </w:r>
                      <m:oMath>
                        <m:r>
                          <m:rPr/>
                          <w:rPr>
                            <w:rFonts w:hint="eastAsia" w:ascii="Cambria Math" w:hAnsi="Cambria Math"/>
                            <w:sz w:val="20"/>
                            <w:lang w:val="it-IT"/>
                          </w:rPr>
                          <m:t>i</m:t>
                        </m:r>
                      </m:oMath>
                      <w:r>
                        <w:rPr>
                          <w:rFonts w:hint="eastAsia"/>
                          <w:bCs/>
                          <w:sz w:val="20"/>
                        </w:rPr>
                        <w:t>的前驱节点中</w:t>
                      </w:r>
                    </w:p>
                    <w:p w14:paraId="417FF4BC">
                      <w:pPr>
                        <w:adjustRightInd w:val="0"/>
                        <w:snapToGrid w:val="0"/>
                        <w:spacing w:after="60" w:line="260" w:lineRule="exact"/>
                        <w:rPr>
                          <w:bCs/>
                          <w:sz w:val="20"/>
                        </w:rPr>
                      </w:pPr>
                      <w:r>
                        <w:rPr>
                          <w:bCs/>
                          <w:sz w:val="20"/>
                          <w:lang w:val="it-IT"/>
                        </w:rPr>
                        <w:t xml:space="preserve">6: </w:t>
                      </w:r>
                      <w:r>
                        <w:rPr>
                          <w:bCs/>
                          <w:sz w:val="20"/>
                          <w:lang w:val="it-IT"/>
                        </w:rPr>
                        <w:tab/>
                      </w:r>
                      <w:r>
                        <w:rPr>
                          <w:rFonts w:hint="eastAsia"/>
                          <w:b/>
                          <w:bCs/>
                          <w:sz w:val="20"/>
                          <w:lang w:val="it-IT"/>
                        </w:rPr>
                        <w:t>for</w:t>
                      </w:r>
                      <w:r>
                        <w:rPr>
                          <w:sz w:val="20"/>
                          <w:lang w:val="it-IT"/>
                        </w:rPr>
                        <w:t xml:space="preserve"> </w:t>
                      </w:r>
                      <m:oMath>
                        <m:r>
                          <m:rPr/>
                          <w:rPr>
                            <w:rFonts w:hint="eastAsia" w:ascii="Cambria Math" w:hAnsi="Cambria Math"/>
                            <w:sz w:val="20"/>
                            <w:lang w:val="it-IT"/>
                          </w:rPr>
                          <m:t>i</m:t>
                        </m:r>
                        <m:r>
                          <m:rPr/>
                          <w:rPr>
                            <w:rFonts w:ascii="Cambria Math" w:hAnsi="Cambria Math"/>
                            <w:sz w:val="20"/>
                            <w:lang w:val="it-IT"/>
                          </w:rPr>
                          <m:t xml:space="preserve"> </m:t>
                        </m:r>
                        <m:r>
                          <m:rPr>
                            <m:sty m:val="p"/>
                          </m:rPr>
                          <w:rPr>
                            <w:rFonts w:hint="eastAsia" w:ascii="Cambria Math" w:hAnsi="Cambria Math"/>
                            <w:sz w:val="20"/>
                            <w:lang w:val="it-IT"/>
                          </w:rPr>
                          <m:t>←</m:t>
                        </m:r>
                        <m:r>
                          <m:rPr/>
                          <w:rPr>
                            <w:rFonts w:ascii="Cambria Math" w:hAnsi="Cambria Math"/>
                            <w:sz w:val="20"/>
                            <w:lang w:val="it-IT"/>
                          </w:rPr>
                          <m:t>1</m:t>
                        </m:r>
                      </m:oMath>
                      <w:r>
                        <w:rPr>
                          <w:sz w:val="20"/>
                          <w:lang w:val="it-IT"/>
                        </w:rPr>
                        <w:t xml:space="preserve"> </w:t>
                      </w:r>
                      <w:r>
                        <w:rPr>
                          <w:b/>
                          <w:bCs/>
                          <w:sz w:val="20"/>
                          <w:lang w:val="it-IT"/>
                        </w:rPr>
                        <w:t>to</w:t>
                      </w:r>
                      <w:r>
                        <w:rPr>
                          <w:sz w:val="20"/>
                          <w:lang w:val="it-IT"/>
                        </w:rPr>
                        <w:t xml:space="preserve"> </w:t>
                      </w:r>
                      <m:oMath>
                        <m:r>
                          <m:rPr/>
                          <w:rPr>
                            <w:rFonts w:ascii="Cambria Math" w:hAnsi="Cambria Math"/>
                            <w:sz w:val="20"/>
                            <w:lang w:val="it-IT"/>
                          </w:rPr>
                          <m:t>n</m:t>
                        </m:r>
                      </m:oMath>
                      <w:r>
                        <w:rPr>
                          <w:sz w:val="20"/>
                          <w:lang w:val="it-IT"/>
                        </w:rPr>
                        <w:t xml:space="preserve"> </w:t>
                      </w:r>
                      <w:r>
                        <w:rPr>
                          <w:b/>
                          <w:sz w:val="20"/>
                          <w:lang w:val="it-IT"/>
                        </w:rPr>
                        <w:t>do</w:t>
                      </w:r>
                    </w:p>
                    <w:p w14:paraId="64DCB287">
                      <w:pPr>
                        <w:adjustRightInd w:val="0"/>
                        <w:snapToGrid w:val="0"/>
                        <w:spacing w:after="60" w:line="260" w:lineRule="exact"/>
                        <w:rPr>
                          <w:bCs/>
                          <w:sz w:val="20"/>
                        </w:rPr>
                      </w:pPr>
                      <w:r>
                        <w:rPr>
                          <w:rFonts w:hint="eastAsia"/>
                          <w:bCs/>
                          <w:sz w:val="20"/>
                        </w:rPr>
                        <w:t>7:</w:t>
                      </w:r>
                      <w:r>
                        <w:rPr>
                          <w:bCs/>
                          <w:sz w:val="20"/>
                        </w:rPr>
                        <w:tab/>
                      </w:r>
                      <w:r>
                        <w:rPr>
                          <w:bCs/>
                          <w:sz w:val="20"/>
                        </w:rPr>
                        <w:tab/>
                      </w:r>
                      <m:oMath>
                        <m:r>
                          <m:rPr/>
                          <w:rPr>
                            <w:rFonts w:ascii="Cambria Math" w:hAnsi="Cambria Math"/>
                            <w:sz w:val="20"/>
                          </w:rPr>
                          <m:t>dp</m:t>
                        </m:r>
                        <m:d>
                          <m:dPr>
                            <m:begChr m:val="["/>
                            <m:endChr m:val="]"/>
                            <m:ctrlPr>
                              <w:rPr>
                                <w:rFonts w:ascii="Cambria Math" w:hAnsi="Cambria Math"/>
                                <w:bCs/>
                                <w:i/>
                                <w:sz w:val="20"/>
                              </w:rPr>
                            </m:ctrlPr>
                          </m:dPr>
                          <m:e>
                            <m:r>
                              <m:rPr/>
                              <w:rPr>
                                <w:rFonts w:ascii="Cambria Math" w:hAnsi="Cambria Math"/>
                                <w:sz w:val="20"/>
                              </w:rPr>
                              <m:t>i</m:t>
                            </m:r>
                            <m:ctrlPr>
                              <w:rPr>
                                <w:rFonts w:ascii="Cambria Math" w:hAnsi="Cambria Math"/>
                                <w:bCs/>
                                <w:i/>
                                <w:sz w:val="20"/>
                              </w:rPr>
                            </m:ctrlPr>
                          </m:e>
                        </m:d>
                        <m:r>
                          <m:rPr/>
                          <w:rPr>
                            <w:rFonts w:ascii="Cambria Math" w:hAnsi="Cambria Math"/>
                            <w:sz w:val="20"/>
                          </w:rPr>
                          <m:t>←s</m:t>
                        </m:r>
                        <m:d>
                          <m:dPr>
                            <m:begChr m:val="["/>
                            <m:endChr m:val="]"/>
                            <m:ctrlPr>
                              <w:rPr>
                                <w:rFonts w:ascii="Cambria Math" w:hAnsi="Cambria Math"/>
                                <w:bCs/>
                                <w:i/>
                                <w:sz w:val="20"/>
                              </w:rPr>
                            </m:ctrlPr>
                          </m:dPr>
                          <m:e>
                            <m:r>
                              <m:rPr/>
                              <w:rPr>
                                <w:rFonts w:ascii="Cambria Math" w:hAnsi="Cambria Math"/>
                                <w:sz w:val="20"/>
                              </w:rPr>
                              <m:t>i</m:t>
                            </m:r>
                            <m:ctrlPr>
                              <w:rPr>
                                <w:rFonts w:ascii="Cambria Math" w:hAnsi="Cambria Math"/>
                                <w:bCs/>
                                <w:i/>
                                <w:sz w:val="20"/>
                              </w:rPr>
                            </m:ctrlPr>
                          </m:e>
                        </m:d>
                        <m:r>
                          <m:rPr/>
                          <w:rPr>
                            <w:rFonts w:ascii="Cambria Math" w:hAnsi="Cambria Math"/>
                            <w:sz w:val="20"/>
                          </w:rPr>
                          <m:t>,  prev</m:t>
                        </m:r>
                        <m:d>
                          <m:dPr>
                            <m:begChr m:val="["/>
                            <m:endChr m:val="]"/>
                            <m:ctrlPr>
                              <w:rPr>
                                <w:rFonts w:ascii="Cambria Math" w:hAnsi="Cambria Math"/>
                                <w:bCs/>
                                <w:i/>
                                <w:sz w:val="20"/>
                              </w:rPr>
                            </m:ctrlPr>
                          </m:dPr>
                          <m:e>
                            <m:r>
                              <m:rPr/>
                              <w:rPr>
                                <w:rFonts w:ascii="Cambria Math" w:hAnsi="Cambria Math"/>
                                <w:sz w:val="20"/>
                              </w:rPr>
                              <m:t>i</m:t>
                            </m:r>
                            <m:ctrlPr>
                              <w:rPr>
                                <w:rFonts w:ascii="Cambria Math" w:hAnsi="Cambria Math"/>
                                <w:bCs/>
                                <w:i/>
                                <w:sz w:val="20"/>
                              </w:rPr>
                            </m:ctrlPr>
                          </m:e>
                        </m:d>
                        <m:r>
                          <m:rPr/>
                          <w:rPr>
                            <w:rFonts w:ascii="Cambria Math" w:hAnsi="Cambria Math"/>
                            <w:sz w:val="20"/>
                          </w:rPr>
                          <m:t>←i</m:t>
                        </m:r>
                      </m:oMath>
                      <w:r>
                        <w:rPr>
                          <w:rFonts w:hint="eastAsia"/>
                          <w:bCs/>
                          <w:sz w:val="20"/>
                        </w:rPr>
                        <w:t xml:space="preserve">    </w:t>
                      </w:r>
                      <w:r>
                        <w:rPr>
                          <w:bCs/>
                          <w:sz w:val="20"/>
                        </w:rPr>
                        <w:t>// 初始化路径得分</w:t>
                      </w:r>
                      <w:r>
                        <w:rPr>
                          <w:rFonts w:hint="eastAsia"/>
                          <w:bCs/>
                          <w:sz w:val="20"/>
                        </w:rPr>
                        <w:t>和</w:t>
                      </w:r>
                      <w:r>
                        <w:rPr>
                          <w:bCs/>
                          <w:sz w:val="20"/>
                        </w:rPr>
                        <w:t>前驱</w:t>
                      </w:r>
                      <w:r>
                        <w:rPr>
                          <w:rFonts w:hint="eastAsia"/>
                          <w:bCs/>
                          <w:sz w:val="20"/>
                        </w:rPr>
                        <w:t>节点</w:t>
                      </w:r>
                    </w:p>
                    <w:p w14:paraId="01B9C3E8">
                      <w:pPr>
                        <w:adjustRightInd w:val="0"/>
                        <w:snapToGrid w:val="0"/>
                        <w:spacing w:after="60" w:line="260" w:lineRule="exact"/>
                        <w:rPr>
                          <w:bCs/>
                          <w:sz w:val="20"/>
                          <w:lang w:val="it-IT"/>
                        </w:rPr>
                      </w:pPr>
                      <w:r>
                        <w:rPr>
                          <w:rFonts w:hint="eastAsia"/>
                          <w:bCs/>
                          <w:sz w:val="20"/>
                          <w:lang w:val="it-IT"/>
                        </w:rPr>
                        <w:t>8</w:t>
                      </w:r>
                      <w:r>
                        <w:rPr>
                          <w:bCs/>
                          <w:sz w:val="20"/>
                          <w:lang w:val="it-IT"/>
                        </w:rPr>
                        <w:t>:</w:t>
                      </w:r>
                      <w:r>
                        <w:rPr>
                          <w:bCs/>
                          <w:sz w:val="20"/>
                          <w:lang w:val="it-IT"/>
                        </w:rPr>
                        <w:tab/>
                      </w:r>
                      <w:r>
                        <w:rPr>
                          <w:bCs/>
                          <w:sz w:val="20"/>
                          <w:lang w:val="it-IT"/>
                        </w:rPr>
                        <w:tab/>
                      </w:r>
                      <w:r>
                        <w:rPr>
                          <w:b/>
                          <w:sz w:val="20"/>
                          <w:lang w:val="it-IT"/>
                        </w:rPr>
                        <w:t>foreach</w:t>
                      </w:r>
                      <w:r>
                        <w:rPr>
                          <w:bCs/>
                          <w:sz w:val="20"/>
                          <w:lang w:val="it-IT"/>
                        </w:rPr>
                        <w:t xml:space="preserve"> </w:t>
                      </w:r>
                      <m:oMath>
                        <m:r>
                          <m:rPr/>
                          <w:rPr>
                            <w:rFonts w:ascii="Cambria Math" w:hAnsi="Cambria Math"/>
                            <w:sz w:val="20"/>
                            <w:lang w:val="it-IT"/>
                          </w:rPr>
                          <m:t>j∈preds</m:t>
                        </m:r>
                        <m:d>
                          <m:dPr>
                            <m:begChr m:val="["/>
                            <m:endChr m:val="]"/>
                            <m:ctrlPr>
                              <w:rPr>
                                <w:rFonts w:ascii="Cambria Math" w:hAnsi="Cambria Math"/>
                                <w:bCs/>
                                <w:i/>
                                <w:sz w:val="20"/>
                                <w:lang w:val="it-IT"/>
                              </w:rPr>
                            </m:ctrlPr>
                          </m:dPr>
                          <m:e>
                            <m:r>
                              <m:rPr/>
                              <w:rPr>
                                <w:rFonts w:ascii="Cambria Math" w:hAnsi="Cambria Math"/>
                                <w:sz w:val="20"/>
                                <w:lang w:val="it-IT"/>
                              </w:rPr>
                              <m:t>i</m:t>
                            </m:r>
                            <m:ctrlPr>
                              <w:rPr>
                                <w:rFonts w:ascii="Cambria Math" w:hAnsi="Cambria Math"/>
                                <w:bCs/>
                                <w:i/>
                                <w:sz w:val="20"/>
                                <w:lang w:val="it-IT"/>
                              </w:rPr>
                            </m:ctrlPr>
                          </m:e>
                        </m:d>
                      </m:oMath>
                      <w:r>
                        <w:rPr>
                          <w:bCs/>
                          <w:sz w:val="20"/>
                          <w:lang w:val="it-IT"/>
                        </w:rPr>
                        <w:t xml:space="preserve"> </w:t>
                      </w:r>
                      <w:r>
                        <w:rPr>
                          <w:b/>
                          <w:sz w:val="20"/>
                          <w:lang w:val="it-IT"/>
                        </w:rPr>
                        <w:t>do</w:t>
                      </w:r>
                      <w:r>
                        <w:rPr>
                          <w:rFonts w:hint="eastAsia"/>
                          <w:b/>
                          <w:sz w:val="20"/>
                          <w:lang w:val="it-IT"/>
                        </w:rPr>
                        <w:t xml:space="preserve">    </w:t>
                      </w:r>
                      <w:r>
                        <w:rPr>
                          <w:bCs/>
                          <w:sz w:val="20"/>
                          <w:lang w:val="it-IT"/>
                        </w:rPr>
                        <w:t>// 遍历当前节点</w:t>
                      </w:r>
                      <m:oMath>
                        <m:r>
                          <m:rPr/>
                          <w:rPr>
                            <w:rFonts w:ascii="Cambria Math" w:hAnsi="Cambria Math"/>
                            <w:sz w:val="20"/>
                            <w:lang w:val="it-IT"/>
                          </w:rPr>
                          <m:t>i</m:t>
                        </m:r>
                      </m:oMath>
                      <w:r>
                        <w:rPr>
                          <w:bCs/>
                          <w:sz w:val="20"/>
                          <w:lang w:val="it-IT"/>
                        </w:rPr>
                        <w:t>的所有合法前驱节点</w:t>
                      </w:r>
                      <m:oMath>
                        <m:r>
                          <m:rPr/>
                          <w:rPr>
                            <w:rFonts w:ascii="Cambria Math" w:hAnsi="Cambria Math"/>
                            <w:sz w:val="20"/>
                            <w:lang w:val="it-IT"/>
                          </w:rPr>
                          <m:t>j</m:t>
                        </m:r>
                      </m:oMath>
                    </w:p>
                    <w:p w14:paraId="4E9D4D1C">
                      <w:pPr>
                        <w:adjustRightInd w:val="0"/>
                        <w:snapToGrid w:val="0"/>
                        <w:spacing w:after="60" w:line="260" w:lineRule="exact"/>
                        <w:rPr>
                          <w:sz w:val="20"/>
                          <w:lang w:val="it-IT"/>
                        </w:rPr>
                      </w:pPr>
                      <w:r>
                        <w:rPr>
                          <w:rFonts w:hint="eastAsia"/>
                          <w:sz w:val="20"/>
                          <w:lang w:val="it-IT"/>
                        </w:rPr>
                        <w:t>9</w:t>
                      </w:r>
                      <w:r>
                        <w:rPr>
                          <w:sz w:val="20"/>
                          <w:lang w:val="it-IT"/>
                        </w:rPr>
                        <w:t>:</w:t>
                      </w:r>
                      <w:r>
                        <w:rPr>
                          <w:sz w:val="20"/>
                          <w:lang w:val="it-IT"/>
                        </w:rPr>
                        <w:tab/>
                      </w:r>
                      <w:r>
                        <w:rPr>
                          <w:sz w:val="20"/>
                          <w:lang w:val="it-IT"/>
                        </w:rPr>
                        <w:tab/>
                      </w:r>
                      <w:r>
                        <w:rPr>
                          <w:sz w:val="20"/>
                          <w:lang w:val="it-IT"/>
                        </w:rPr>
                        <w:tab/>
                      </w:r>
                      <m:oMath>
                        <m:r>
                          <m:rPr/>
                          <w:rPr>
                            <w:rFonts w:ascii="Cambria Math" w:hAnsi="Cambria Math"/>
                            <w:sz w:val="20"/>
                            <w:lang w:val="it-IT"/>
                          </w:rPr>
                          <m:t>cand←dp</m:t>
                        </m:r>
                        <m:d>
                          <m:dPr>
                            <m:begChr m:val="["/>
                            <m:endChr m:val="]"/>
                            <m:ctrlPr>
                              <w:rPr>
                                <w:rFonts w:ascii="Cambria Math" w:hAnsi="Cambria Math"/>
                                <w:i/>
                                <w:sz w:val="20"/>
                                <w:lang w:val="it-IT"/>
                              </w:rPr>
                            </m:ctrlPr>
                          </m:dPr>
                          <m:e>
                            <m:r>
                              <m:rPr/>
                              <w:rPr>
                                <w:rFonts w:ascii="Cambria Math" w:hAnsi="Cambria Math"/>
                                <w:sz w:val="20"/>
                                <w:lang w:val="it-IT"/>
                              </w:rPr>
                              <m:t>j</m:t>
                            </m:r>
                            <m:ctrlPr>
                              <w:rPr>
                                <w:rFonts w:ascii="Cambria Math" w:hAnsi="Cambria Math"/>
                                <w:i/>
                                <w:sz w:val="20"/>
                                <w:lang w:val="it-IT"/>
                              </w:rPr>
                            </m:ctrlPr>
                          </m:e>
                        </m:d>
                        <m:r>
                          <m:rPr/>
                          <w:rPr>
                            <w:rFonts w:ascii="Cambria Math" w:hAnsi="Cambria Math"/>
                            <w:sz w:val="20"/>
                            <w:lang w:val="it-IT"/>
                          </w:rPr>
                          <m:t>+s</m:t>
                        </m:r>
                        <m:d>
                          <m:dPr>
                            <m:begChr m:val="["/>
                            <m:endChr m:val="]"/>
                            <m:ctrlPr>
                              <w:rPr>
                                <w:rFonts w:ascii="Cambria Math" w:hAnsi="Cambria Math"/>
                                <w:i/>
                                <w:sz w:val="20"/>
                                <w:lang w:val="it-IT"/>
                              </w:rPr>
                            </m:ctrlPr>
                          </m:dPr>
                          <m:e>
                            <m:r>
                              <m:rPr/>
                              <w:rPr>
                                <w:rFonts w:ascii="Cambria Math" w:hAnsi="Cambria Math"/>
                                <w:sz w:val="20"/>
                                <w:lang w:val="it-IT"/>
                              </w:rPr>
                              <m:t>i</m:t>
                            </m:r>
                            <m:ctrlPr>
                              <w:rPr>
                                <w:rFonts w:ascii="Cambria Math" w:hAnsi="Cambria Math"/>
                                <w:i/>
                                <w:sz w:val="20"/>
                                <w:lang w:val="it-IT"/>
                              </w:rPr>
                            </m:ctrlPr>
                          </m:e>
                        </m:d>
                        <m:r>
                          <m:rPr/>
                          <w:rPr>
                            <w:rFonts w:ascii="Cambria Math" w:hAnsi="Cambria Math"/>
                            <w:sz w:val="20"/>
                            <w:lang w:val="it-IT"/>
                          </w:rPr>
                          <m:t>⋅γ</m:t>
                        </m:r>
                        <m:d>
                          <m:dPr>
                            <m:ctrlPr>
                              <w:rPr>
                                <w:rFonts w:ascii="Cambria Math" w:hAnsi="Cambria Math"/>
                                <w:i/>
                                <w:sz w:val="20"/>
                                <w:lang w:val="it-IT"/>
                              </w:rPr>
                            </m:ctrlPr>
                          </m:dPr>
                          <m:e>
                            <m:r>
                              <m:rPr/>
                              <w:rPr>
                                <w:rFonts w:ascii="Cambria Math" w:hAnsi="Cambria Math"/>
                                <w:sz w:val="20"/>
                                <w:lang w:val="it-IT"/>
                              </w:rPr>
                              <m:t>i−j</m:t>
                            </m:r>
                            <m:ctrlPr>
                              <w:rPr>
                                <w:rFonts w:ascii="Cambria Math" w:hAnsi="Cambria Math"/>
                                <w:i/>
                                <w:sz w:val="20"/>
                                <w:lang w:val="it-IT"/>
                              </w:rPr>
                            </m:ctrlPr>
                          </m:e>
                        </m:d>
                      </m:oMath>
                      <w:r>
                        <w:rPr>
                          <w:sz w:val="20"/>
                          <w:lang w:val="it-IT"/>
                        </w:rPr>
                        <w:t xml:space="preserve">    // 计算从节点</w:t>
                      </w:r>
                      <m:oMath>
                        <m:r>
                          <m:rPr/>
                          <w:rPr>
                            <w:rFonts w:ascii="Cambria Math" w:hAnsi="Cambria Math"/>
                            <w:sz w:val="20"/>
                            <w:lang w:val="it-IT"/>
                          </w:rPr>
                          <m:t>j</m:t>
                        </m:r>
                      </m:oMath>
                      <w:r>
                        <w:rPr>
                          <w:sz w:val="20"/>
                          <w:lang w:val="it-IT"/>
                        </w:rPr>
                        <w:t>转移到节点</w:t>
                      </w:r>
                      <m:oMath>
                        <m:r>
                          <m:rPr/>
                          <w:rPr>
                            <w:rFonts w:ascii="Cambria Math" w:hAnsi="Cambria Math"/>
                            <w:sz w:val="20"/>
                            <w:lang w:val="it-IT"/>
                          </w:rPr>
                          <m:t>i</m:t>
                        </m:r>
                      </m:oMath>
                      <w:r>
                        <w:rPr>
                          <w:sz w:val="20"/>
                          <w:lang w:val="it-IT"/>
                        </w:rPr>
                        <w:t>的</w:t>
                      </w:r>
                      <w:r>
                        <w:rPr>
                          <w:rFonts w:hint="eastAsia"/>
                          <w:sz w:val="20"/>
                          <w:lang w:val="it-IT"/>
                        </w:rPr>
                        <w:t>候选</w:t>
                      </w:r>
                      <w:r>
                        <w:rPr>
                          <w:sz w:val="20"/>
                          <w:lang w:val="it-IT"/>
                        </w:rPr>
                        <w:t>路径权重</w:t>
                      </w:r>
                    </w:p>
                    <w:p w14:paraId="03A3FD00">
                      <w:pPr>
                        <w:adjustRightInd w:val="0"/>
                        <w:snapToGrid w:val="0"/>
                        <w:spacing w:after="60" w:line="260" w:lineRule="exact"/>
                        <w:rPr>
                          <w:bCs/>
                          <w:sz w:val="20"/>
                          <w:lang w:val="it-IT"/>
                        </w:rPr>
                      </w:pPr>
                      <w:r>
                        <w:rPr>
                          <w:rFonts w:hint="eastAsia"/>
                          <w:sz w:val="20"/>
                          <w:lang w:val="it-IT"/>
                        </w:rPr>
                        <w:t>10</w:t>
                      </w:r>
                      <w:r>
                        <w:rPr>
                          <w:sz w:val="20"/>
                          <w:lang w:val="it-IT"/>
                        </w:rPr>
                        <w:t>:</w:t>
                      </w:r>
                      <w:r>
                        <w:rPr>
                          <w:sz w:val="20"/>
                          <w:lang w:val="it-IT"/>
                        </w:rPr>
                        <w:tab/>
                      </w:r>
                      <w:r>
                        <w:rPr>
                          <w:sz w:val="20"/>
                          <w:lang w:val="it-IT"/>
                        </w:rPr>
                        <w:tab/>
                      </w:r>
                      <w:r>
                        <w:rPr>
                          <w:b/>
                          <w:bCs/>
                          <w:sz w:val="20"/>
                          <w:lang w:val="it-IT"/>
                        </w:rPr>
                        <w:tab/>
                      </w:r>
                      <w:r>
                        <w:rPr>
                          <w:b/>
                          <w:bCs/>
                          <w:sz w:val="20"/>
                          <w:lang w:val="it-IT"/>
                        </w:rPr>
                        <w:t>if</w:t>
                      </w:r>
                      <w:r>
                        <w:rPr>
                          <w:sz w:val="20"/>
                          <w:lang w:val="it-IT"/>
                        </w:rPr>
                        <w:t xml:space="preserve"> </w:t>
                      </w:r>
                      <m:oMath>
                        <m:r>
                          <m:rPr/>
                          <w:rPr>
                            <w:rFonts w:ascii="Cambria Math" w:hAnsi="Cambria Math"/>
                            <w:sz w:val="20"/>
                          </w:rPr>
                          <m:t>cand</m:t>
                        </m:r>
                        <m:r>
                          <m:rPr/>
                          <w:rPr>
                            <w:rFonts w:ascii="Cambria Math" w:hAnsi="Cambria Math"/>
                            <w:sz w:val="20"/>
                            <w:lang w:val="it-IT"/>
                          </w:rPr>
                          <m:t xml:space="preserve"> &gt; dp[i]</m:t>
                        </m:r>
                      </m:oMath>
                      <w:r>
                        <w:rPr>
                          <w:bCs/>
                          <w:sz w:val="20"/>
                          <w:lang w:val="it-IT"/>
                        </w:rPr>
                        <w:t xml:space="preserve"> </w:t>
                      </w:r>
                      <w:r>
                        <w:rPr>
                          <w:b/>
                          <w:sz w:val="20"/>
                          <w:lang w:val="it-IT"/>
                        </w:rPr>
                        <w:t>then</w:t>
                      </w:r>
                      <w:r>
                        <w:rPr>
                          <w:rFonts w:hint="eastAsia"/>
                          <w:bCs/>
                          <w:sz w:val="20"/>
                          <w:lang w:val="it-IT"/>
                        </w:rPr>
                        <w:t xml:space="preserve"> </w:t>
                      </w:r>
                    </w:p>
                    <w:p w14:paraId="452D9A9A">
                      <w:pPr>
                        <w:adjustRightInd w:val="0"/>
                        <w:snapToGrid w:val="0"/>
                        <w:spacing w:after="60" w:line="260" w:lineRule="exact"/>
                        <w:rPr>
                          <w:sz w:val="20"/>
                          <w:lang w:val="it-IT"/>
                        </w:rPr>
                      </w:pPr>
                      <w:r>
                        <w:rPr>
                          <w:bCs/>
                          <w:sz w:val="20"/>
                          <w:lang w:val="it-IT"/>
                        </w:rPr>
                        <w:t>1</w:t>
                      </w:r>
                      <w:r>
                        <w:rPr>
                          <w:rFonts w:hint="eastAsia"/>
                          <w:bCs/>
                          <w:sz w:val="20"/>
                          <w:lang w:val="it-IT"/>
                        </w:rPr>
                        <w:t>1</w:t>
                      </w:r>
                      <w:r>
                        <w:rPr>
                          <w:bCs/>
                          <w:sz w:val="20"/>
                          <w:lang w:val="it-IT"/>
                        </w:rPr>
                        <w:t>:</w:t>
                      </w:r>
                      <w:r>
                        <w:rPr>
                          <w:bCs/>
                          <w:sz w:val="20"/>
                          <w:lang w:val="it-IT"/>
                        </w:rPr>
                        <w:tab/>
                      </w:r>
                      <w:r>
                        <w:rPr>
                          <w:bCs/>
                          <w:sz w:val="20"/>
                          <w:lang w:val="it-IT"/>
                        </w:rPr>
                        <w:tab/>
                      </w:r>
                      <w:r>
                        <w:rPr>
                          <w:bCs/>
                          <w:sz w:val="20"/>
                          <w:lang w:val="it-IT"/>
                        </w:rPr>
                        <w:tab/>
                      </w:r>
                      <w:r>
                        <w:rPr>
                          <w:bCs/>
                          <w:sz w:val="20"/>
                          <w:lang w:val="it-IT"/>
                        </w:rPr>
                        <w:tab/>
                      </w:r>
                      <m:oMath>
                        <m:r>
                          <m:rPr/>
                          <w:rPr>
                            <w:rFonts w:ascii="Cambria Math" w:hAnsi="Cambria Math"/>
                            <w:sz w:val="20"/>
                            <w:lang w:val="it-IT"/>
                          </w:rPr>
                          <m:t>dp</m:t>
                        </m:r>
                        <m:d>
                          <m:dPr>
                            <m:begChr m:val="["/>
                            <m:endChr m:val="]"/>
                            <m:ctrlPr>
                              <w:rPr>
                                <w:rFonts w:ascii="Cambria Math" w:hAnsi="Cambria Math"/>
                                <w:i/>
                                <w:sz w:val="20"/>
                                <w:lang w:val="it-IT"/>
                              </w:rPr>
                            </m:ctrlPr>
                          </m:dPr>
                          <m:e>
                            <m:r>
                              <m:rPr/>
                              <w:rPr>
                                <w:rFonts w:ascii="Cambria Math" w:hAnsi="Cambria Math"/>
                                <w:sz w:val="20"/>
                                <w:lang w:val="it-IT"/>
                              </w:rPr>
                              <m:t>i</m:t>
                            </m:r>
                            <m:ctrlPr>
                              <w:rPr>
                                <w:rFonts w:ascii="Cambria Math" w:hAnsi="Cambria Math"/>
                                <w:i/>
                                <w:sz w:val="20"/>
                                <w:lang w:val="it-IT"/>
                              </w:rPr>
                            </m:ctrlPr>
                          </m:e>
                        </m:d>
                        <m:r>
                          <m:rPr/>
                          <w:rPr>
                            <w:rFonts w:ascii="Cambria Math" w:hAnsi="Cambria Math"/>
                            <w:sz w:val="20"/>
                            <w:lang w:val="it-IT"/>
                          </w:rPr>
                          <m:t>←cand, prev</m:t>
                        </m:r>
                        <m:d>
                          <m:dPr>
                            <m:begChr m:val="["/>
                            <m:endChr m:val="]"/>
                            <m:ctrlPr>
                              <w:rPr>
                                <w:rFonts w:ascii="Cambria Math" w:hAnsi="Cambria Math"/>
                                <w:i/>
                                <w:sz w:val="20"/>
                                <w:lang w:val="it-IT"/>
                              </w:rPr>
                            </m:ctrlPr>
                          </m:dPr>
                          <m:e>
                            <m:r>
                              <m:rPr/>
                              <w:rPr>
                                <w:rFonts w:ascii="Cambria Math" w:hAnsi="Cambria Math"/>
                                <w:sz w:val="20"/>
                                <w:lang w:val="it-IT"/>
                              </w:rPr>
                              <m:t>i</m:t>
                            </m:r>
                            <m:ctrlPr>
                              <w:rPr>
                                <w:rFonts w:ascii="Cambria Math" w:hAnsi="Cambria Math"/>
                                <w:i/>
                                <w:sz w:val="20"/>
                                <w:lang w:val="it-IT"/>
                              </w:rPr>
                            </m:ctrlPr>
                          </m:e>
                        </m:d>
                        <m:r>
                          <m:rPr/>
                          <w:rPr>
                            <w:rFonts w:ascii="Cambria Math" w:hAnsi="Cambria Math"/>
                            <w:sz w:val="20"/>
                            <w:lang w:val="it-IT"/>
                          </w:rPr>
                          <m:t>←j</m:t>
                        </m:r>
                      </m:oMath>
                      <w:r>
                        <w:rPr>
                          <w:sz w:val="20"/>
                          <w:lang w:val="it-IT"/>
                        </w:rPr>
                        <w:t xml:space="preserve">   // 更新节点</w:t>
                      </w:r>
                      <m:oMath>
                        <m:r>
                          <m:rPr/>
                          <w:rPr>
                            <w:rFonts w:ascii="Cambria Math" w:hAnsi="Cambria Math"/>
                            <w:sz w:val="20"/>
                            <w:lang w:val="it-IT"/>
                          </w:rPr>
                          <m:t>i</m:t>
                        </m:r>
                      </m:oMath>
                      <w:r>
                        <w:rPr>
                          <w:sz w:val="20"/>
                          <w:lang w:val="it-IT"/>
                        </w:rPr>
                        <w:t>的最大路权，并记录前驱节点</w:t>
                      </w:r>
                      <m:oMath>
                        <m:r>
                          <m:rPr/>
                          <w:rPr>
                            <w:rFonts w:ascii="Cambria Math" w:hAnsi="Cambria Math"/>
                            <w:sz w:val="20"/>
                            <w:lang w:val="it-IT"/>
                          </w:rPr>
                          <m:t>j</m:t>
                        </m:r>
                      </m:oMath>
                    </w:p>
                    <w:p w14:paraId="0190E93B">
                      <w:pPr>
                        <w:adjustRightInd w:val="0"/>
                        <w:snapToGrid w:val="0"/>
                        <w:spacing w:after="60" w:line="260" w:lineRule="exact"/>
                        <w:rPr>
                          <w:sz w:val="20"/>
                          <w:lang w:val="it-IT"/>
                        </w:rPr>
                      </w:pPr>
                      <w:r>
                        <w:rPr>
                          <w:sz w:val="20"/>
                          <w:lang w:val="it-IT"/>
                        </w:rPr>
                        <w:t>1</w:t>
                      </w:r>
                      <w:r>
                        <w:rPr>
                          <w:rFonts w:hint="eastAsia"/>
                          <w:sz w:val="20"/>
                          <w:lang w:val="it-IT"/>
                        </w:rPr>
                        <w:t>2</w:t>
                      </w:r>
                      <w:r>
                        <w:rPr>
                          <w:sz w:val="20"/>
                          <w:lang w:val="it-IT"/>
                        </w:rPr>
                        <w:t>:</w:t>
                      </w:r>
                      <w:r>
                        <w:rPr>
                          <w:sz w:val="20"/>
                          <w:lang w:val="it-IT"/>
                        </w:rPr>
                        <w:tab/>
                      </w:r>
                      <w:r>
                        <w:rPr>
                          <w:sz w:val="20"/>
                          <w:lang w:val="it-IT"/>
                        </w:rPr>
                        <w:tab/>
                      </w:r>
                      <w:r>
                        <w:rPr>
                          <w:b/>
                          <w:bCs/>
                          <w:sz w:val="20"/>
                          <w:lang w:val="it-IT"/>
                        </w:rPr>
                        <w:t xml:space="preserve">if </w:t>
                      </w:r>
                      <m:oMath>
                        <m:r>
                          <m:rPr/>
                          <w:rPr>
                            <w:rFonts w:ascii="Cambria Math" w:hAnsi="Cambria Math"/>
                            <w:sz w:val="20"/>
                            <w:lang w:val="it-IT"/>
                          </w:rPr>
                          <m:t>dp</m:t>
                        </m:r>
                        <m:d>
                          <m:dPr>
                            <m:begChr m:val="["/>
                            <m:endChr m:val="]"/>
                            <m:ctrlPr>
                              <w:rPr>
                                <w:rFonts w:ascii="Cambria Math" w:hAnsi="Cambria Math"/>
                                <w:i/>
                                <w:sz w:val="20"/>
                                <w:lang w:val="it-IT"/>
                              </w:rPr>
                            </m:ctrlPr>
                          </m:dPr>
                          <m:e>
                            <m:r>
                              <m:rPr/>
                              <w:rPr>
                                <w:rFonts w:ascii="Cambria Math" w:hAnsi="Cambria Math"/>
                                <w:sz w:val="20"/>
                                <w:lang w:val="it-IT"/>
                              </w:rPr>
                              <m:t>i</m:t>
                            </m:r>
                            <m:ctrlPr>
                              <w:rPr>
                                <w:rFonts w:ascii="Cambria Math" w:hAnsi="Cambria Math"/>
                                <w:i/>
                                <w:sz w:val="20"/>
                                <w:lang w:val="it-IT"/>
                              </w:rPr>
                            </m:ctrlPr>
                          </m:e>
                        </m:d>
                        <m:r>
                          <m:rPr/>
                          <w:rPr>
                            <w:rFonts w:ascii="Cambria Math" w:hAnsi="Cambria Math"/>
                            <w:sz w:val="20"/>
                            <w:lang w:val="it-IT"/>
                          </w:rPr>
                          <m:t>&gt;best</m:t>
                        </m:r>
                        <m:r>
                          <m:rPr>
                            <m:lit/>
                            <m:sty m:val="p"/>
                          </m:rPr>
                          <w:rPr>
                            <w:rFonts w:ascii="Cambria Math" w:hAnsi="Cambria Math"/>
                            <w:sz w:val="20"/>
                            <w:lang w:val="it-IT"/>
                          </w:rPr>
                          <m:t>_</m:t>
                        </m:r>
                        <m:r>
                          <m:rPr>
                            <m:sty m:val="p"/>
                          </m:rPr>
                          <w:rPr>
                            <w:rFonts w:ascii="Cambria Math" w:hAnsi="Cambria Math"/>
                            <w:sz w:val="20"/>
                            <w:lang w:val="it-IT"/>
                          </w:rPr>
                          <m:t>score</m:t>
                        </m:r>
                      </m:oMath>
                      <w:r>
                        <w:rPr>
                          <w:b/>
                          <w:bCs/>
                          <w:sz w:val="20"/>
                          <w:lang w:val="it-IT"/>
                        </w:rPr>
                        <w:t xml:space="preserve"> then</w:t>
                      </w:r>
                    </w:p>
                    <w:p w14:paraId="2F502366">
                      <w:pPr>
                        <w:adjustRightInd w:val="0"/>
                        <w:snapToGrid w:val="0"/>
                        <w:spacing w:after="60" w:line="260" w:lineRule="exact"/>
                        <w:rPr>
                          <w:sz w:val="20"/>
                          <w:lang w:val="it-IT"/>
                        </w:rPr>
                      </w:pPr>
                      <w:r>
                        <w:rPr>
                          <w:sz w:val="20"/>
                          <w:lang w:val="it-IT"/>
                        </w:rPr>
                        <w:t>1</w:t>
                      </w:r>
                      <w:r>
                        <w:rPr>
                          <w:rFonts w:hint="eastAsia"/>
                          <w:sz w:val="20"/>
                          <w:lang w:val="it-IT"/>
                        </w:rPr>
                        <w:t>3</w:t>
                      </w:r>
                      <w:r>
                        <w:rPr>
                          <w:sz w:val="20"/>
                          <w:lang w:val="it-IT"/>
                        </w:rPr>
                        <w:t>:</w:t>
                      </w:r>
                      <w:r>
                        <w:rPr>
                          <w:sz w:val="20"/>
                          <w:lang w:val="it-IT"/>
                        </w:rPr>
                        <w:tab/>
                      </w:r>
                      <w:r>
                        <w:rPr>
                          <w:sz w:val="20"/>
                          <w:lang w:val="it-IT"/>
                        </w:rPr>
                        <w:tab/>
                      </w:r>
                      <w:r>
                        <w:rPr>
                          <w:sz w:val="20"/>
                          <w:lang w:val="it-IT"/>
                        </w:rPr>
                        <w:tab/>
                      </w:r>
                      <m:oMath>
                        <m:r>
                          <m:rPr/>
                          <w:rPr>
                            <w:rFonts w:ascii="Cambria Math" w:hAnsi="Cambria Math"/>
                            <w:sz w:val="20"/>
                            <w:lang w:val="it-IT"/>
                          </w:rPr>
                          <m:t>best</m:t>
                        </m:r>
                        <m:r>
                          <m:rPr>
                            <m:lit/>
                            <m:sty m:val="p"/>
                          </m:rPr>
                          <w:rPr>
                            <w:rFonts w:ascii="Cambria Math" w:hAnsi="Cambria Math"/>
                            <w:sz w:val="20"/>
                            <w:lang w:val="it-IT"/>
                          </w:rPr>
                          <m:t>_</m:t>
                        </m:r>
                        <m:r>
                          <m:rPr>
                            <m:sty m:val="p"/>
                          </m:rPr>
                          <w:rPr>
                            <w:rFonts w:ascii="Cambria Math" w:hAnsi="Cambria Math"/>
                            <w:sz w:val="20"/>
                            <w:lang w:val="it-IT"/>
                          </w:rPr>
                          <m:t>score←dp</m:t>
                        </m:r>
                        <m:d>
                          <m:dPr>
                            <m:begChr m:val="["/>
                            <m:endChr m:val="]"/>
                            <m:ctrlPr>
                              <w:rPr>
                                <w:rFonts w:ascii="Cambria Math" w:hAnsi="Cambria Math"/>
                                <w:i/>
                                <w:sz w:val="20"/>
                                <w:lang w:val="it-IT"/>
                              </w:rPr>
                            </m:ctrlPr>
                          </m:dPr>
                          <m:e>
                            <m:r>
                              <m:rPr/>
                              <w:rPr>
                                <w:rFonts w:ascii="Cambria Math" w:hAnsi="Cambria Math"/>
                                <w:sz w:val="20"/>
                                <w:lang w:val="it-IT"/>
                              </w:rPr>
                              <m:t>i</m:t>
                            </m:r>
                            <m:ctrlPr>
                              <w:rPr>
                                <w:rFonts w:ascii="Cambria Math" w:hAnsi="Cambria Math"/>
                                <w:i/>
                                <w:sz w:val="20"/>
                                <w:lang w:val="it-IT"/>
                              </w:rPr>
                            </m:ctrlPr>
                          </m:e>
                        </m:d>
                        <m:r>
                          <m:rPr/>
                          <w:rPr>
                            <w:rFonts w:ascii="Cambria Math" w:hAnsi="Cambria Math"/>
                            <w:sz w:val="20"/>
                            <w:lang w:val="it-IT"/>
                          </w:rPr>
                          <m:t>,  e</m:t>
                        </m:r>
                        <m:r>
                          <m:rPr>
                            <m:lit/>
                            <m:sty m:val="p"/>
                          </m:rPr>
                          <w:rPr>
                            <w:rFonts w:ascii="Cambria Math" w:hAnsi="Cambria Math"/>
                            <w:sz w:val="20"/>
                            <w:lang w:val="it-IT"/>
                          </w:rPr>
                          <m:t>_</m:t>
                        </m:r>
                        <m:r>
                          <m:rPr>
                            <m:sty m:val="p"/>
                          </m:rPr>
                          <w:rPr>
                            <w:rFonts w:ascii="Cambria Math" w:hAnsi="Cambria Math"/>
                            <w:sz w:val="20"/>
                            <w:lang w:val="it-IT"/>
                          </w:rPr>
                          <m:t>id←i</m:t>
                        </m:r>
                      </m:oMath>
                      <w:r>
                        <w:rPr>
                          <w:rFonts w:hint="eastAsia"/>
                          <w:sz w:val="20"/>
                          <w:lang w:val="it-IT"/>
                        </w:rPr>
                        <w:t xml:space="preserve">    // </w:t>
                      </w:r>
                      <w:r>
                        <w:rPr>
                          <w:sz w:val="20"/>
                          <w:lang w:val="it-IT"/>
                        </w:rPr>
                        <w:t>更新最</w:t>
                      </w:r>
                      <w:r>
                        <w:rPr>
                          <w:rFonts w:hint="eastAsia"/>
                          <w:sz w:val="20"/>
                          <w:lang w:val="it-IT"/>
                        </w:rPr>
                        <w:t>大</w:t>
                      </w:r>
                      <w:r>
                        <w:rPr>
                          <w:sz w:val="20"/>
                          <w:lang w:val="it-IT"/>
                        </w:rPr>
                        <w:t>路权，并记录终止节点</w:t>
                      </w:r>
                    </w:p>
                    <w:p w14:paraId="306AC4EB">
                      <w:pPr>
                        <w:adjustRightInd w:val="0"/>
                        <w:snapToGrid w:val="0"/>
                        <w:spacing w:after="60" w:line="260" w:lineRule="exact"/>
                        <w:rPr>
                          <w:i/>
                          <w:sz w:val="20"/>
                          <w:lang w:val="it-IT"/>
                        </w:rPr>
                      </w:pPr>
                      <w:r>
                        <w:rPr>
                          <w:sz w:val="20"/>
                          <w:lang w:val="it-IT"/>
                        </w:rPr>
                        <w:t>1</w:t>
                      </w:r>
                      <w:r>
                        <w:rPr>
                          <w:rFonts w:hint="eastAsia"/>
                          <w:sz w:val="20"/>
                          <w:lang w:val="it-IT"/>
                        </w:rPr>
                        <w:t>4</w:t>
                      </w:r>
                      <w:r>
                        <w:rPr>
                          <w:sz w:val="20"/>
                          <w:lang w:val="it-IT"/>
                        </w:rPr>
                        <w:t>:</w:t>
                      </w:r>
                      <w:r>
                        <w:rPr>
                          <w:sz w:val="20"/>
                          <w:lang w:val="it-IT"/>
                        </w:rPr>
                        <w:tab/>
                      </w:r>
                      <m:oMath>
                        <m:r>
                          <m:rPr/>
                          <w:rPr>
                            <w:rFonts w:ascii="Cambria Math" w:hAnsi="Cambria Math"/>
                            <w:sz w:val="20"/>
                            <w:lang w:val="it-IT"/>
                          </w:rPr>
                          <m:t>Route←</m:t>
                        </m:r>
                        <m:r>
                          <m:rPr>
                            <m:nor/>
                            <m:sty m:val="p"/>
                          </m:rPr>
                          <w:rPr>
                            <w:rFonts w:ascii="Cambria Math" w:hAnsi="Cambria Math"/>
                            <w:sz w:val="20"/>
                            <w:lang w:val="it-IT"/>
                          </w:rPr>
                          <m:t>backtrack_path</m:t>
                        </m:r>
                        <m:r>
                          <m:rPr/>
                          <w:rPr>
                            <w:rFonts w:ascii="Cambria Math" w:hAnsi="Cambria Math"/>
                            <w:sz w:val="20"/>
                            <w:lang w:val="it-IT"/>
                          </w:rPr>
                          <m:t>(</m:t>
                        </m:r>
                        <m:r>
                          <m:rPr/>
                          <w:rPr>
                            <w:rFonts w:ascii="Cambria Math" w:hAnsi="Cambria Math"/>
                            <w:sz w:val="20"/>
                          </w:rPr>
                          <m:t>prev</m:t>
                        </m:r>
                        <m:r>
                          <m:rPr/>
                          <w:rPr>
                            <w:rFonts w:ascii="Cambria Math" w:hAnsi="Cambria Math"/>
                            <w:sz w:val="20"/>
                            <w:lang w:val="it-IT"/>
                          </w:rPr>
                          <m:t>,</m:t>
                        </m:r>
                        <m:sSub>
                          <m:sSubPr>
                            <m:ctrlPr>
                              <w:rPr>
                                <w:rFonts w:ascii="Cambria Math" w:hAnsi="Cambria Math"/>
                                <w:i/>
                                <w:sz w:val="20"/>
                              </w:rPr>
                            </m:ctrlPr>
                          </m:sSubPr>
                          <m:e>
                            <m:r>
                              <m:rPr/>
                              <w:rPr>
                                <w:rFonts w:ascii="Cambria Math" w:hAnsi="Cambria Math"/>
                                <w:sz w:val="20"/>
                              </w:rPr>
                              <m:t>e</m:t>
                            </m:r>
                            <m:ctrlPr>
                              <w:rPr>
                                <w:rFonts w:ascii="Cambria Math" w:hAnsi="Cambria Math"/>
                                <w:i/>
                                <w:sz w:val="20"/>
                              </w:rPr>
                            </m:ctrlPr>
                          </m:e>
                          <m:sub>
                            <m:r>
                              <m:rPr/>
                              <w:rPr>
                                <w:rFonts w:ascii="Cambria Math" w:hAnsi="Cambria Math"/>
                                <w:sz w:val="20"/>
                              </w:rPr>
                              <m:t>id</m:t>
                            </m:r>
                            <m:ctrlPr>
                              <w:rPr>
                                <w:rFonts w:ascii="Cambria Math" w:hAnsi="Cambria Math"/>
                                <w:i/>
                                <w:sz w:val="20"/>
                              </w:rPr>
                            </m:ctrlPr>
                          </m:sub>
                        </m:sSub>
                        <m:r>
                          <m:rPr/>
                          <w:rPr>
                            <w:rFonts w:ascii="Cambria Math" w:hAnsi="Cambria Math"/>
                            <w:sz w:val="20"/>
                            <w:lang w:val="it-IT"/>
                          </w:rPr>
                          <m:t>)</m:t>
                        </m:r>
                      </m:oMath>
                      <w:r>
                        <w:rPr>
                          <w:rFonts w:hint="eastAsia"/>
                          <w:sz w:val="20"/>
                          <w:lang w:val="it-IT"/>
                        </w:rPr>
                        <w:t xml:space="preserve">    </w:t>
                      </w:r>
                      <w:r>
                        <w:rPr>
                          <w:sz w:val="20"/>
                          <w:lang w:val="it-IT"/>
                        </w:rPr>
                        <w:t>//</w:t>
                      </w:r>
                      <w:r>
                        <w:rPr>
                          <w:rFonts w:hint="eastAsia"/>
                          <w:sz w:val="20"/>
                          <w:lang w:val="it-IT"/>
                        </w:rPr>
                        <w:t xml:space="preserve"> </w:t>
                      </w:r>
                      <w:r>
                        <w:rPr>
                          <w:rFonts w:hint="eastAsia"/>
                          <w:sz w:val="20"/>
                        </w:rPr>
                        <w:t>通过</w:t>
                      </w:r>
                      <w:r>
                        <w:rPr>
                          <w:sz w:val="20"/>
                        </w:rPr>
                        <w:t>反向回溯</w:t>
                      </w:r>
                      <w:r>
                        <w:rPr>
                          <w:sz w:val="20"/>
                          <w:lang w:val="it-IT"/>
                        </w:rPr>
                        <w:t>，</w:t>
                      </w:r>
                      <w:r>
                        <w:rPr>
                          <w:sz w:val="20"/>
                        </w:rPr>
                        <w:t>得到最大权重路径</w:t>
                      </w:r>
                      <m:oMath>
                        <m:r>
                          <m:rPr/>
                          <w:rPr>
                            <w:rFonts w:ascii="Cambria Math" w:hAnsi="Cambria Math"/>
                            <w:sz w:val="20"/>
                          </w:rPr>
                          <m:t>Route</m:t>
                        </m:r>
                      </m:oMath>
                    </w:p>
                    <w:p w14:paraId="0B112794">
                      <w:pPr>
                        <w:pStyle w:val="13"/>
                        <w:pBdr>
                          <w:bottom w:val="single" w:color="auto" w:sz="4" w:space="14"/>
                        </w:pBdr>
                        <w:adjustRightInd w:val="0"/>
                        <w:snapToGrid w:val="0"/>
                        <w:spacing w:after="60" w:line="260" w:lineRule="exact"/>
                        <w:ind w:left="0" w:leftChars="0"/>
                        <w:rPr>
                          <w:i/>
                          <w:sz w:val="20"/>
                          <w:lang w:val="it-IT"/>
                        </w:rPr>
                      </w:pPr>
                      <w:r>
                        <w:rPr>
                          <w:sz w:val="20"/>
                          <w:lang w:val="it-IT"/>
                        </w:rPr>
                        <w:t>1</w:t>
                      </w:r>
                      <w:r>
                        <w:rPr>
                          <w:rFonts w:hint="eastAsia"/>
                          <w:sz w:val="20"/>
                          <w:lang w:val="it-IT"/>
                        </w:rPr>
                        <w:t>5:</w:t>
                      </w:r>
                      <w:r>
                        <w:rPr>
                          <w:sz w:val="20"/>
                          <w:lang w:val="it-IT"/>
                        </w:rPr>
                        <w:tab/>
                      </w:r>
                      <w:r>
                        <w:rPr>
                          <w:rFonts w:hint="eastAsia"/>
                          <w:b/>
                          <w:sz w:val="20"/>
                          <w:lang w:val="it-IT"/>
                        </w:rPr>
                        <w:t>return</w:t>
                      </w:r>
                      <w:r>
                        <w:rPr>
                          <w:rFonts w:hint="eastAsia"/>
                          <w:sz w:val="20"/>
                          <w:lang w:val="it-IT"/>
                        </w:rPr>
                        <w:t xml:space="preserve"> </w:t>
                      </w:r>
                      <m:oMath>
                        <m:r>
                          <m:rPr>
                            <m:nor/>
                            <m:sty m:val="p"/>
                          </m:rPr>
                          <w:rPr>
                            <w:rFonts w:ascii="Cambria Math" w:hAnsi="Cambria Math"/>
                            <w:sz w:val="20"/>
                            <w:lang w:val="it-IT"/>
                          </w:rPr>
                          <m:t>dirty point</m:t>
                        </m:r>
                        <m:r>
                          <m:rPr/>
                          <w:rPr>
                            <w:rFonts w:ascii="Cambria Math" w:hAnsi="Cambria Math"/>
                            <w:sz w:val="20"/>
                            <w:lang w:val="it-IT"/>
                          </w:rPr>
                          <m:t xml:space="preserve"> </m:t>
                        </m:r>
                        <m:d>
                          <m:dPr>
                            <m:begChr m:val="{"/>
                            <m:endChr m:val="}"/>
                            <m:ctrlPr>
                              <w:rPr>
                                <w:rFonts w:ascii="Cambria Math" w:hAnsi="Cambria Math"/>
                                <w:i/>
                                <w:sz w:val="20"/>
                              </w:rPr>
                            </m:ctrlPr>
                          </m:dPr>
                          <m:e>
                            <m:sSub>
                              <m:sSubPr>
                                <m:ctrlPr>
                                  <w:rPr>
                                    <w:rFonts w:ascii="Cambria Math" w:hAnsi="Cambria Math"/>
                                    <w:i/>
                                    <w:sz w:val="20"/>
                                  </w:rPr>
                                </m:ctrlPr>
                              </m:sSubPr>
                              <m:e>
                                <m:r>
                                  <m:rPr/>
                                  <w:rPr>
                                    <w:rFonts w:ascii="Cambria Math" w:hAnsi="Cambria Math"/>
                                    <w:sz w:val="20"/>
                                  </w:rPr>
                                  <m:t>X</m:t>
                                </m:r>
                                <m:ctrlPr>
                                  <w:rPr>
                                    <w:rFonts w:ascii="Cambria Math" w:hAnsi="Cambria Math"/>
                                    <w:i/>
                                    <w:sz w:val="20"/>
                                  </w:rPr>
                                </m:ctrlPr>
                              </m:e>
                              <m:sub>
                                <m:r>
                                  <m:rPr/>
                                  <w:rPr>
                                    <w:rFonts w:ascii="Cambria Math" w:hAnsi="Cambria Math"/>
                                    <w:sz w:val="20"/>
                                    <w:lang w:val="it-IT"/>
                                  </w:rPr>
                                  <m:t>1</m:t>
                                </m:r>
                                <m:ctrlPr>
                                  <w:rPr>
                                    <w:rFonts w:ascii="Cambria Math" w:hAnsi="Cambria Math"/>
                                    <w:i/>
                                    <w:sz w:val="20"/>
                                  </w:rPr>
                                </m:ctrlPr>
                              </m:sub>
                            </m:sSub>
                            <m:r>
                              <m:rPr/>
                              <w:rPr>
                                <w:rFonts w:ascii="Cambria Math" w:hAnsi="Cambria Math"/>
                                <w:sz w:val="20"/>
                                <w:lang w:val="it-IT"/>
                              </w:rPr>
                              <m:t>,</m:t>
                            </m:r>
                            <m:sSub>
                              <m:sSubPr>
                                <m:ctrlPr>
                                  <w:rPr>
                                    <w:rFonts w:ascii="Cambria Math" w:hAnsi="Cambria Math"/>
                                    <w:i/>
                                    <w:sz w:val="20"/>
                                  </w:rPr>
                                </m:ctrlPr>
                              </m:sSubPr>
                              <m:e>
                                <m:r>
                                  <m:rPr/>
                                  <w:rPr>
                                    <w:rFonts w:ascii="Cambria Math" w:hAnsi="Cambria Math"/>
                                    <w:sz w:val="20"/>
                                  </w:rPr>
                                  <m:t>X</m:t>
                                </m:r>
                                <m:ctrlPr>
                                  <w:rPr>
                                    <w:rFonts w:ascii="Cambria Math" w:hAnsi="Cambria Math"/>
                                    <w:i/>
                                    <w:sz w:val="20"/>
                                  </w:rPr>
                                </m:ctrlPr>
                              </m:e>
                              <m:sub>
                                <m:r>
                                  <m:rPr/>
                                  <w:rPr>
                                    <w:rFonts w:ascii="Cambria Math" w:hAnsi="Cambria Math"/>
                                    <w:sz w:val="20"/>
                                    <w:lang w:val="it-IT"/>
                                  </w:rPr>
                                  <m:t>2</m:t>
                                </m:r>
                                <m:ctrlPr>
                                  <w:rPr>
                                    <w:rFonts w:ascii="Cambria Math" w:hAnsi="Cambria Math"/>
                                    <w:i/>
                                    <w:sz w:val="20"/>
                                  </w:rPr>
                                </m:ctrlPr>
                              </m:sub>
                            </m:sSub>
                            <m:r>
                              <m:rPr/>
                              <w:rPr>
                                <w:rFonts w:ascii="Cambria Math" w:hAnsi="Cambria Math"/>
                                <w:sz w:val="20"/>
                                <w:lang w:val="it-IT"/>
                              </w:rPr>
                              <m:t>,…,</m:t>
                            </m:r>
                            <m:sSub>
                              <m:sSubPr>
                                <m:ctrlPr>
                                  <w:rPr>
                                    <w:rFonts w:ascii="Cambria Math" w:hAnsi="Cambria Math"/>
                                    <w:i/>
                                    <w:sz w:val="20"/>
                                  </w:rPr>
                                </m:ctrlPr>
                              </m:sSubPr>
                              <m:e>
                                <m:r>
                                  <m:rPr/>
                                  <w:rPr>
                                    <w:rFonts w:ascii="Cambria Math" w:hAnsi="Cambria Math"/>
                                    <w:sz w:val="20"/>
                                  </w:rPr>
                                  <m:t>X</m:t>
                                </m:r>
                                <m:ctrlPr>
                                  <w:rPr>
                                    <w:rFonts w:ascii="Cambria Math" w:hAnsi="Cambria Math"/>
                                    <w:i/>
                                    <w:sz w:val="20"/>
                                  </w:rPr>
                                </m:ctrlPr>
                              </m:e>
                              <m:sub>
                                <m:r>
                                  <m:rPr/>
                                  <w:rPr>
                                    <w:rFonts w:ascii="Cambria Math" w:hAnsi="Cambria Math"/>
                                    <w:sz w:val="20"/>
                                  </w:rPr>
                                  <m:t>n</m:t>
                                </m:r>
                                <m:ctrlPr>
                                  <w:rPr>
                                    <w:rFonts w:ascii="Cambria Math" w:hAnsi="Cambria Math"/>
                                    <w:i/>
                                    <w:sz w:val="20"/>
                                  </w:rPr>
                                </m:ctrlPr>
                              </m:sub>
                            </m:sSub>
                            <m:ctrlPr>
                              <w:rPr>
                                <w:rFonts w:ascii="Cambria Math" w:hAnsi="Cambria Math"/>
                                <w:i/>
                                <w:sz w:val="20"/>
                              </w:rPr>
                            </m:ctrlPr>
                          </m:e>
                        </m:d>
                        <m:r>
                          <m:rPr/>
                          <w:rPr>
                            <w:rFonts w:ascii="Cambria Math" w:hAnsi="Cambria Math"/>
                            <w:sz w:val="20"/>
                            <w:lang w:val="it-IT"/>
                          </w:rPr>
                          <m:t xml:space="preserve"> </m:t>
                        </m:r>
                        <m:r>
                          <m:rPr>
                            <m:lit/>
                            <m:sty m:val="p"/>
                          </m:rPr>
                          <w:rPr>
                            <w:rFonts w:ascii="Cambria Math" w:hAnsi="Cambria Math"/>
                            <w:sz w:val="20"/>
                            <w:lang w:val="it-IT"/>
                          </w:rPr>
                          <m:t xml:space="preserve"> </m:t>
                        </m:r>
                        <m:r>
                          <m:rPr>
                            <m:sty m:val="p"/>
                          </m:rPr>
                          <w:rPr>
                            <w:rFonts w:ascii="Cambria Math" w:hAnsi="Cambria Math"/>
                            <w:sz w:val="20"/>
                            <w:lang w:val="it-IT"/>
                          </w:rPr>
                          <m:t xml:space="preserve">\ </m:t>
                        </m:r>
                        <m:r>
                          <m:rPr/>
                          <w:rPr>
                            <w:rFonts w:ascii="Cambria Math" w:hAnsi="Cambria Math"/>
                            <w:sz w:val="20"/>
                          </w:rPr>
                          <m:t>Route</m:t>
                        </m:r>
                      </m:oMath>
                      <w:r>
                        <w:rPr>
                          <w:rFonts w:hint="eastAsia"/>
                          <w:sz w:val="20"/>
                          <w:lang w:val="it-IT"/>
                        </w:rPr>
                        <w:t xml:space="preserve">    </w:t>
                      </w:r>
                      <w:r>
                        <w:rPr>
                          <w:sz w:val="20"/>
                          <w:lang w:val="it-IT"/>
                        </w:rPr>
                        <w:t xml:space="preserve">// </w:t>
                      </w:r>
                      <w:r>
                        <w:rPr>
                          <w:sz w:val="20"/>
                        </w:rPr>
                        <w:t>将</w:t>
                      </w:r>
                      <w:r>
                        <w:rPr>
                          <w:rFonts w:hint="eastAsia"/>
                          <w:sz w:val="20"/>
                        </w:rPr>
                        <w:t>不</w:t>
                      </w:r>
                      <w:r>
                        <w:rPr>
                          <w:sz w:val="20"/>
                        </w:rPr>
                        <w:t>在</w:t>
                      </w:r>
                      <m:oMath>
                        <m:r>
                          <m:rPr/>
                          <w:rPr>
                            <w:rFonts w:ascii="Cambria Math" w:hAnsi="Cambria Math"/>
                            <w:sz w:val="20"/>
                          </w:rPr>
                          <m:t>Route</m:t>
                        </m:r>
                      </m:oMath>
                      <w:r>
                        <w:rPr>
                          <w:sz w:val="20"/>
                        </w:rPr>
                        <w:t>中</w:t>
                      </w:r>
                      <w:r>
                        <w:rPr>
                          <w:rFonts w:hint="eastAsia"/>
                          <w:sz w:val="20"/>
                        </w:rPr>
                        <w:t>的</w:t>
                      </w:r>
                      <w:r>
                        <w:rPr>
                          <w:sz w:val="20"/>
                        </w:rPr>
                        <w:t>点判定为脏点并返回</w:t>
                      </w:r>
                    </w:p>
                  </w:txbxContent>
                </v:textbox>
                <w10:wrap type="none"/>
                <w10:anchorlock/>
              </v:shape>
            </w:pict>
          </mc:Fallback>
        </mc:AlternateContent>
      </w:r>
    </w:p>
    <w:p w14:paraId="636C8C3C">
      <w:pPr>
        <w:ind w:firstLine="420"/>
        <w:rPr>
          <w:rFonts w:cs="Times New Roman"/>
        </w:rPr>
      </w:pPr>
      <w:r>
        <w:rPr>
          <w:rFonts w:cs="Times New Roman"/>
        </w:rPr>
        <w:t>SHoTClean 的优势在于能够同时处理明显异常和隐蔽异常。对于大幅跳变、速度超限等问题，硬约束可以直接排除不合理连接；对于没有明显违反物理规则、但偏离正常轨迹模式的小幅漂移点，软约束得分也可以帮助算法识别其异常性。同时，该方法遵循最小修改原则，不会像平滑滤波方法那样对整条轨迹进行整体调整，而是尽量保留可信观测点，仅对被判定为异常的点进行处理，因此能够较好地保持原始轨迹的整体形态。</w:t>
      </w:r>
    </w:p>
    <w:p w14:paraId="718DD5A7">
      <w:pPr>
        <w:ind w:firstLine="420"/>
        <w:rPr>
          <w:rFonts w:cs="Times New Roman"/>
        </w:rPr>
      </w:pPr>
      <w:r>
        <w:rPr>
          <w:rFonts w:cs="Times New Roman"/>
        </w:rPr>
        <w:t>总体来看，混合式清洗算法是轨迹数据清洗的重要发展方向。它通过融合物理约束、统计规律、时间连续性和多变量关系，可弥补单一方法的部分局限。以SHoTClean为代表的方法将硬约束与软约束统一到路径优化框架中，有助于分析明显跳变及部分较小偏移。未来，随着数据规模扩大和应用场景复杂化，混合式清洗算法仍需在参数自适应、实时处理效率和多源语义信息融合等方面进一步优化。</w:t>
      </w:r>
    </w:p>
    <w:p w14:paraId="694A616D">
      <w:pPr>
        <w:pStyle w:val="4"/>
        <w:numPr>
          <w:ilvl w:val="0"/>
          <w:numId w:val="7"/>
        </w:numPr>
        <w:rPr>
          <w:rFonts w:cs="Times New Roman"/>
        </w:rPr>
      </w:pPr>
      <w:bookmarkStart w:id="17" w:name="_Toc242629947"/>
      <w:r>
        <w:rPr>
          <w:rFonts w:cs="Times New Roman"/>
        </w:rPr>
        <w:t>基于深度学习的轨迹清洗</w:t>
      </w:r>
      <w:bookmarkEnd w:id="17"/>
      <w:bookmarkStart w:id="18" w:name="_Toc229754880"/>
      <w:bookmarkEnd w:id="18"/>
    </w:p>
    <w:p w14:paraId="0D5E44A4">
      <w:pPr>
        <w:ind w:firstLine="420"/>
        <w:rPr>
          <w:rFonts w:cs="Times New Roman"/>
        </w:rPr>
      </w:pPr>
      <w:r>
        <w:rPr>
          <w:rFonts w:cs="Times New Roman"/>
        </w:rPr>
        <w:t>随着轨迹数据规模的持续扩大以及移动场景复杂性的不断提升，传统依赖人工阈值、统计假设或单一几何规则的轨迹清洗方法逐渐显现出一定局限。一方面，真实轨迹数据中的异常并不总是表现为明显的速度突变或空间跳跃，部分异常可能仅体现为局部轻微偏移、短时漂移，或多维特征之间的不一致；另一方面，轨迹数据通常具有复杂的时序依赖、空间关联和行为语义，仅依靠固定规则难以充分刻画其潜在变化规律。</w:t>
      </w:r>
    </w:p>
    <w:p w14:paraId="63BAC972">
      <w:pPr>
        <w:ind w:firstLine="420"/>
        <w:rPr>
          <w:rFonts w:cs="Times New Roman"/>
        </w:rPr>
      </w:pPr>
      <w:r>
        <w:rPr>
          <w:rFonts w:cs="Times New Roman"/>
        </w:rPr>
        <w:t>因此，近年来深度学习方法逐渐被引入轨迹清洗任务。该类方法能够通过神经网络自动学习轨迹序列中的时空特征、上下文关系和潜在分布模式，从而实现异常点识别、缺失片段补全以及噪声轨迹修正。总体而言，深度学习下的轨迹清洗方法主要可以从序列建模、重构学习、注意力机制和生成式修复等方面展开。</w:t>
      </w:r>
    </w:p>
    <w:p w14:paraId="658872E1">
      <w:pPr>
        <w:ind w:firstLine="420"/>
        <w:rPr>
          <w:rFonts w:cs="Times New Roman"/>
        </w:rPr>
      </w:pPr>
      <w:r>
        <w:rPr>
          <w:rFonts w:cs="Times New Roman"/>
        </w:rPr>
        <w:t>循环神经网络（Recurrent Neural Network，RNN）及其变体长短期记忆网络（Long Short-Term Memory，LSTM）、门控循环单元（Gated Recurrent Unit，GRU）可用于轨迹序列建模。模型按时间顺序学习历史观测与当前状态的依赖，用预测误差识别异常候选，并可进一步估计缺失值或修复值。异常检测与数据修复需分别验证，较大预测误差也可能来自罕见但真实的行为。</w:t>
      </w:r>
    </w:p>
    <w:p w14:paraId="0D174B50">
      <w:pPr>
        <w:ind w:firstLine="420"/>
        <w:rPr>
          <w:rFonts w:cs="Times New Roman"/>
        </w:rPr>
      </w:pPr>
      <w:r>
        <w:rPr>
          <w:rFonts w:hint="eastAsia" w:cs="Times New Roman"/>
        </w:rPr>
        <w:t>以</w:t>
      </w:r>
      <w:r>
        <w:rPr>
          <w:rFonts w:cs="Times New Roman"/>
        </w:rPr>
        <w:t>GM-VSAE</w:t>
      </w:r>
      <w:r>
        <w:rPr>
          <w:vertAlign w:val="superscript"/>
        </w:rPr>
        <w:t xml:space="preserve"> [</w:t>
      </w:r>
      <w:r>
        <w:rPr>
          <w:vertAlign w:val="superscript"/>
        </w:rPr>
        <w:fldChar w:fldCharType="begin"/>
      </w:r>
      <w:r>
        <w:rPr>
          <w:vertAlign w:val="superscript"/>
        </w:rPr>
        <w:instrText xml:space="preserve">REF _Ref229731888 \n \t \h</w:instrText>
      </w:r>
      <w:r>
        <w:rPr>
          <w:vertAlign w:val="superscript"/>
        </w:rPr>
        <w:fldChar w:fldCharType="separate"/>
      </w:r>
      <w:r>
        <w:rPr>
          <w:vertAlign w:val="superscript"/>
        </w:rPr>
        <w:t>24</w:t>
      </w:r>
      <w:r>
        <w:rPr>
          <w:vertAlign w:val="superscript"/>
        </w:rPr>
        <w:fldChar w:fldCharType="end"/>
      </w:r>
      <w:r>
        <w:rPr>
          <w:vertAlign w:val="superscript"/>
        </w:rPr>
        <w:t>]</w:t>
      </w:r>
      <w:r>
        <w:rPr>
          <w:rFonts w:cs="Times New Roman"/>
        </w:rPr>
        <w:t>方法（如图3.11所示）为例，该方法巧妙地将循环神经网络与概率生成机制相结合。与传统的“确定性单点预测”不同，该方法利用门控循环单元等结构实时编码历史轨迹的时空转移特征，并在每个时间步动态推断下一个轨迹点可能出现的空间概率分布，从而更好地包容复杂路况下的正常行为波动。</w:t>
      </w:r>
    </w:p>
    <w:p w14:paraId="5889885F">
      <w:pPr>
        <w:ind w:firstLine="420"/>
        <w:rPr>
          <w:rFonts w:cs="Times New Roman"/>
        </w:rPr>
      </w:pPr>
      <w:r>
        <w:rPr>
          <w:rFonts w:cs="Times New Roman"/>
        </w:rPr>
        <w:t>在实际的在线清洗任务中，当新的轨迹观测点输入系统时，模型会计算该点在已学到的正常模式下的“生成概率”。如果该观测点契合历史运动趋势与真实的交通通行逻辑，其生成概率将处于合理区间；反之，若该点的生成概率极低，系统便能实时将其甄别为离群脏数据并予以剔除。这种基于序列概率的评判机制，极大提升了清洗算法对隐蔽异常点的捕捉精度。</w:t>
      </w:r>
    </w:p>
    <w:p w14:paraId="255594C5">
      <w:pPr>
        <w:keepNext/>
        <w:keepLines/>
        <w:jc w:val="center"/>
        <w:rPr>
          <w:rFonts w:cs="Times New Roman"/>
        </w:rPr>
      </w:pPr>
      <w:r>
        <w:rPr>
          <w:rFonts w:cs="Times New Roman"/>
        </w:rPr>
        <w:object>
          <v:shape id="_x0000_i1035" o:spt="75" alt="图3.11 GM-VSAE算法的框架图" type="#_x0000_t75" style="height:152.65pt;width:218.9pt;" o:ole="t" filled="f" o:preferrelative="t" stroked="f" coordsize="21600,21600">
            <v:path/>
            <v:fill on="f" focussize="0,0"/>
            <v:stroke on="f" joinstyle="miter"/>
            <v:imagedata r:id="rId29" o:title=""/>
            <o:lock v:ext="edit" aspectratio="t"/>
            <w10:wrap type="none"/>
            <w10:anchorlock/>
          </v:shape>
          <o:OLEObject Type="Embed" ProgID="Visio.Drawing.15" ShapeID="_x0000_i1035" DrawAspect="Content" ObjectID="_1468075735" r:id="rId28">
            <o:LockedField>false</o:LockedField>
          </o:OLEObject>
        </w:object>
      </w:r>
    </w:p>
    <w:p w14:paraId="72818531">
      <w:pPr>
        <w:pStyle w:val="46"/>
        <w:rPr>
          <w:rFonts w:cs="Times New Roman"/>
        </w:rPr>
      </w:pPr>
      <w:r>
        <w:rPr>
          <w:rFonts w:cs="Times New Roman"/>
        </w:rPr>
        <w:t>图3.11 GM-VSAE算法的框架图</w:t>
      </w:r>
    </w:p>
    <w:p w14:paraId="6B7D16F1">
      <w:pPr>
        <w:ind w:firstLine="420"/>
        <w:rPr>
          <w:rFonts w:cs="Times New Roman"/>
        </w:rPr>
      </w:pPr>
      <w:r>
        <w:rPr>
          <w:rFonts w:cs="Times New Roman"/>
        </w:rPr>
        <w:t>然而，基于循环神经网络的清洗方法也存在一定不足。当轨迹序列较长时，模型可能难以充分捕捉远距离依赖关系；同时，模型训练通常依赖较大规模的高质量样本。如果训练数据本身包含较多噪声，模型可能学习到错误的运动模式，进而影响轨迹清洗结果的可靠性。</w:t>
      </w:r>
    </w:p>
    <w:p w14:paraId="379B33BF">
      <w:pPr>
        <w:ind w:firstLine="420"/>
        <w:rPr>
          <w:rFonts w:cs="Times New Roman"/>
        </w:rPr>
      </w:pPr>
      <w:r>
        <w:rPr>
          <w:rFonts w:cs="Times New Roman"/>
        </w:rPr>
        <w:t>基于Transformer的轨迹清洗算法通常包括数据表示、序列建模、异常检测和轨迹恢复四个基本步骤。首先，在数据表示阶段，需要将原始轨迹点转化为模型可处理的向量形式。对于每个轨迹点，可以将其经纬度、时间间隔、速度、方向角和加速度等特征拼接为多维特征向量。由于Transformer本身不具备天然的时间顺序感知能力，因此还需要引入位置编码，用于表示轨迹点在序列中的先后顺序。这样，模型既能够获得轨迹点的属性信息，也能够感知轨迹点之间的时间位置关系。</w:t>
      </w:r>
    </w:p>
    <w:p w14:paraId="488E815E">
      <w:pPr>
        <w:keepNext/>
        <w:keepLines/>
        <w:rPr>
          <w:rFonts w:cs="Times New Roman"/>
        </w:rPr>
      </w:pPr>
      <w:r>
        <w:rPr>
          <w:rFonts w:cs="Times New Roman"/>
        </w:rPr>
        <w:object>
          <v:shape id="_x0000_i1036" o:spt="75" alt="图3.12 TranAD的框架图" type="#_x0000_t75" style="height:99.05pt;width:415.85pt;" o:ole="t" filled="f" o:preferrelative="t" stroked="f" coordsize="21600,21600">
            <v:path/>
            <v:fill on="f" focussize="0,0"/>
            <v:stroke on="f" joinstyle="miter"/>
            <v:imagedata r:id="rId31" o:title=""/>
            <o:lock v:ext="edit" aspectratio="t"/>
            <w10:wrap type="none"/>
            <w10:anchorlock/>
          </v:shape>
          <o:OLEObject Type="Embed" ProgID="Visio.Drawing.15" ShapeID="_x0000_i1036" DrawAspect="Content" ObjectID="_1468075736" r:id="rId30">
            <o:LockedField>false</o:LockedField>
          </o:OLEObject>
        </w:object>
      </w:r>
    </w:p>
    <w:p w14:paraId="3DD57A23">
      <w:pPr>
        <w:pStyle w:val="46"/>
        <w:rPr>
          <w:rFonts w:cs="Times New Roman"/>
        </w:rPr>
      </w:pPr>
      <w:r>
        <w:rPr>
          <w:rFonts w:cs="Times New Roman"/>
        </w:rPr>
        <w:t>图3.12 TranAD的框架图</w:t>
      </w:r>
    </w:p>
    <w:p w14:paraId="3B9EE0A4">
      <w:pPr>
        <w:ind w:firstLine="420"/>
        <w:rPr>
          <w:rFonts w:cs="Times New Roman"/>
        </w:rPr>
      </w:pPr>
      <w:r>
        <w:rPr>
          <w:rFonts w:cs="Times New Roman"/>
        </w:rPr>
        <w:t>图3.12展示了TranAD模型</w:t>
      </w:r>
      <w:r>
        <w:rPr>
          <w:vertAlign w:val="superscript"/>
        </w:rPr>
        <w:t>[</w:t>
      </w:r>
      <w:r>
        <w:rPr>
          <w:vertAlign w:val="superscript"/>
        </w:rPr>
        <w:fldChar w:fldCharType="begin"/>
      </w:r>
      <w:r>
        <w:rPr>
          <w:vertAlign w:val="superscript"/>
        </w:rPr>
        <w:instrText xml:space="preserve">REF _Ref228436108 \n \t \h</w:instrText>
      </w:r>
      <w:r>
        <w:rPr>
          <w:vertAlign w:val="superscript"/>
        </w:rPr>
        <w:fldChar w:fldCharType="separate"/>
      </w:r>
      <w:r>
        <w:rPr>
          <w:vertAlign w:val="superscript"/>
        </w:rPr>
        <w:t>25</w:t>
      </w:r>
      <w:r>
        <w:rPr>
          <w:vertAlign w:val="superscript"/>
        </w:rPr>
        <w:fldChar w:fldCharType="end"/>
      </w:r>
      <w:r>
        <w:rPr>
          <w:vertAlign w:val="superscript"/>
        </w:rPr>
        <w:t>]</w:t>
      </w:r>
      <w:r>
        <w:rPr>
          <w:rFonts w:cs="Times New Roman"/>
        </w:rPr>
        <w:t>的框架。它利用Transformer编码—解码结构重构多变量时间序列，并由重构误差计算异常得分。输入窗口</w:t>
      </w:r>
      <m:oMath>
        <m:r>
          <m:rPr/>
          <w:rPr>
            <w:rFonts w:ascii="Cambria Math" w:hAnsi="Cambria Math" w:cs="Times New Roman"/>
          </w:rPr>
          <m:t>W</m:t>
        </m:r>
      </m:oMath>
      <w:r>
        <w:rPr>
          <w:rFonts w:cs="Times New Roman"/>
        </w:rPr>
        <w:t>描述当前局部观测，上下文序列</w:t>
      </w:r>
      <m:oMath>
        <m:r>
          <m:rPr/>
          <w:rPr>
            <w:rFonts w:ascii="Cambria Math" w:hAnsi="Cambria Math" w:cs="Times New Roman"/>
          </w:rPr>
          <m:t>C</m:t>
        </m:r>
      </m:oMath>
      <w:r>
        <w:rPr>
          <w:rFonts w:cs="Times New Roman"/>
        </w:rPr>
        <w:t>提供截至当前时刻的历史信息。通过这种设计，模型既能关注局部轨迹变化，也能利用全局时序模式辅助判断异常。</w:t>
      </w:r>
    </w:p>
    <w:p w14:paraId="22328C6B">
      <w:pPr>
        <w:ind w:firstLine="420"/>
        <w:rPr>
          <w:rFonts w:cs="Times New Roman"/>
        </w:rPr>
      </w:pPr>
      <w:r>
        <w:rPr>
          <w:rFonts w:cs="Times New Roman"/>
        </w:rPr>
        <w:t>TranAD包含序列编码器、窗口编码器和两个解码器，并采用两阶段重构。第一阶段生成初步重构结果</w:t>
      </w:r>
      <m:oMath>
        <m:sSub>
          <m:sSubPr>
            <m:ctrlPr>
              <w:rPr>
                <w:rFonts w:ascii="Cambria Math" w:hAnsi="Cambria Math" w:cs="Times New Roman"/>
              </w:rPr>
            </m:ctrlPr>
          </m:sSubPr>
          <m:e>
            <m:r>
              <m:rPr/>
              <w:rPr>
                <w:rFonts w:ascii="Cambria Math" w:hAnsi="Cambria Math" w:cs="Times New Roman"/>
              </w:rPr>
              <m:t>O</m:t>
            </m:r>
            <m:ctrlPr>
              <w:rPr>
                <w:rFonts w:ascii="Cambria Math" w:hAnsi="Cambria Math" w:cs="Times New Roman"/>
              </w:rPr>
            </m:ctrlPr>
          </m:e>
          <m:sub>
            <m:r>
              <m:rPr/>
              <w:rPr>
                <w:rFonts w:ascii="Cambria Math" w:hAnsi="Cambria Math" w:cs="Times New Roman"/>
              </w:rPr>
              <m:t>1</m:t>
            </m:r>
            <m:ctrlPr>
              <w:rPr>
                <w:rFonts w:ascii="Cambria Math" w:hAnsi="Cambria Math" w:cs="Times New Roman"/>
              </w:rPr>
            </m:ctrlPr>
          </m:sub>
        </m:sSub>
      </m:oMath>
      <w:r>
        <w:rPr>
          <w:rFonts w:cs="Times New Roman"/>
        </w:rPr>
        <w:t>，由重构误差形成焦点得分；第二阶段将该得分作为自条件信息再次编码与解码，得到重构结果</w:t>
      </w:r>
      <m:oMath>
        <m:sSub>
          <m:sSubPr>
            <m:ctrlPr>
              <w:rPr>
                <w:rFonts w:ascii="Cambria Math" w:hAnsi="Cambria Math" w:cs="Times New Roman"/>
              </w:rPr>
            </m:ctrlPr>
          </m:sSubPr>
          <m:e>
            <m:r>
              <m:rPr/>
              <w:rPr>
                <w:rFonts w:ascii="Cambria Math" w:hAnsi="Cambria Math" w:cs="Times New Roman"/>
              </w:rPr>
              <m:t>O</m:t>
            </m:r>
            <m:ctrlPr>
              <w:rPr>
                <w:rFonts w:ascii="Cambria Math" w:hAnsi="Cambria Math" w:cs="Times New Roman"/>
              </w:rPr>
            </m:ctrlPr>
          </m:e>
          <m:sub>
            <m:r>
              <m:rPr/>
              <w:rPr>
                <w:rFonts w:ascii="Cambria Math" w:hAnsi="Cambria Math" w:cs="Times New Roman"/>
              </w:rPr>
              <m:t>2</m:t>
            </m:r>
            <m:ctrlPr>
              <w:rPr>
                <w:rFonts w:ascii="Cambria Math" w:hAnsi="Cambria Math" w:cs="Times New Roman"/>
              </w:rPr>
            </m:ctrlPr>
          </m:sub>
        </m:sSub>
      </m:oMath>
      <w:r>
        <w:rPr>
          <w:rFonts w:cs="Times New Roman"/>
        </w:rPr>
        <w:t>。模型还通过对抗训练增强异常区分能力。最终以重构误差和阈值判定异常，而非将所有重构困难的位置直接视为数据错误。</w:t>
      </w:r>
    </w:p>
    <w:p w14:paraId="77E697B0">
      <w:pPr>
        <w:ind w:firstLine="420"/>
        <w:rPr>
          <w:rFonts w:cs="Times New Roman"/>
        </w:rPr>
      </w:pPr>
      <w:r>
        <w:rPr>
          <w:rFonts w:cs="Times New Roman"/>
        </w:rPr>
        <w:t>基于Transformer的方法能够较好地捕捉长距离时序依赖和复杂变量关系，适用于长轨迹、多维轨迹以及具有明显上下文关联的轨迹数据。但其不足也较为明显：模型训练成本较高，对数据规模和计算资源要求较大；同时，由于深度模型内部机制相对复杂，其清洗结果的可解释性通常弱于基于规则或统计假设的方法。</w:t>
      </w:r>
    </w:p>
    <w:p w14:paraId="437AF16F">
      <w:pPr>
        <w:ind w:firstLine="420"/>
        <w:rPr>
          <w:rFonts w:cs="Times New Roman"/>
        </w:rPr>
      </w:pPr>
      <w:r>
        <w:rPr>
          <w:rFonts w:cs="Times New Roman"/>
        </w:rPr>
        <w:t>生成式模型主要通过学习轨迹数据的潜在分布，对缺失、异常或受噪声污染的轨迹片段进行生成和修复。常见结构包括生成对抗网络（Generative Adversarial Network，GAN）、变分自编码器（Variational Autoencoder，VAE）和扩散模型（Diffusion Model）。其基本思路是利用模型学习正常轨迹的分布特征，当输入轨迹存在噪声或缺失时，模型可以根据上下文生成更符合真实分布的轨迹点或轨迹片段。</w:t>
      </w:r>
    </w:p>
    <w:p w14:paraId="7DD2D861">
      <w:pPr>
        <w:ind w:firstLine="420"/>
        <w:rPr>
          <w:rFonts w:cs="Times New Roman"/>
        </w:rPr>
      </w:pPr>
      <w:r>
        <w:rPr>
          <w:rFonts w:cs="Times New Roman"/>
        </w:rPr>
        <w:t>ImDiffusion</w:t>
      </w:r>
      <w:r>
        <w:rPr>
          <w:vertAlign w:val="superscript"/>
        </w:rPr>
        <w:t>[</w:t>
      </w:r>
      <w:r>
        <w:rPr>
          <w:vertAlign w:val="superscript"/>
        </w:rPr>
        <w:fldChar w:fldCharType="begin"/>
      </w:r>
      <w:r>
        <w:rPr>
          <w:vertAlign w:val="superscript"/>
        </w:rPr>
        <w:instrText xml:space="preserve">REF _Ref228436149 \n \t \h</w:instrText>
      </w:r>
      <w:r>
        <w:rPr>
          <w:vertAlign w:val="superscript"/>
        </w:rPr>
        <w:fldChar w:fldCharType="separate"/>
      </w:r>
      <w:r>
        <w:rPr>
          <w:vertAlign w:val="superscript"/>
        </w:rPr>
        <w:t>26</w:t>
      </w:r>
      <w:r>
        <w:rPr>
          <w:vertAlign w:val="superscript"/>
        </w:rPr>
        <w:fldChar w:fldCharType="end"/>
      </w:r>
      <w:r>
        <w:rPr>
          <w:vertAlign w:val="superscript"/>
        </w:rPr>
        <w:t>]</w:t>
      </w:r>
      <w:r>
        <w:rPr>
          <w:rFonts w:cs="Times New Roman"/>
        </w:rPr>
        <w:t>是基于扩散插补的异常检测模型</w:t>
      </w:r>
      <w:r>
        <w:rPr>
          <w:rFonts w:hint="eastAsia" w:cs="Times New Roman"/>
        </w:rPr>
        <w:t>，</w:t>
      </w:r>
      <w:r>
        <w:rPr>
          <w:rFonts w:cs="Times New Roman"/>
        </w:rPr>
        <w:t>其核心思想是将序列生成建模为一个逐步去噪的概率过程。不同于传统依赖局部特征平滑或固定物理阈值校验的清洗算法，扩散模型从全局分布重构的视角来攻克“去噪与纠偏”难题。如图3.13所示，模型在训练阶段先通过前向扩散过程，学习在高质量纯净</w:t>
      </w:r>
      <w:r>
        <w:rPr>
          <w:rFonts w:hint="eastAsia" w:cs="Times New Roman"/>
        </w:rPr>
        <w:t>序列</w:t>
      </w:r>
      <w:r>
        <w:rPr>
          <w:rFonts w:cs="Times New Roman"/>
        </w:rPr>
        <w:t>中逐步注入噪声的退化路径；进而在反向生成阶段，掌握如何从高度无序的噪声分布中逐层“剥离”干扰信号，从而重建出符合真实地理与物理运动学规律的干净轨迹分布。这种深入理解真实</w:t>
      </w:r>
      <w:r>
        <w:rPr>
          <w:rFonts w:hint="eastAsia" w:cs="Times New Roman"/>
        </w:rPr>
        <w:t>序列</w:t>
      </w:r>
      <w:r>
        <w:rPr>
          <w:rFonts w:cs="Times New Roman"/>
        </w:rPr>
        <w:t>潜在分布特征的建模方式，使得模型具备了在极高维度上识别异常并重塑受损时空数据的能力。</w:t>
      </w:r>
    </w:p>
    <w:p w14:paraId="7BD27AFF">
      <w:pPr>
        <w:keepNext/>
        <w:keepLines/>
        <w:jc w:val="center"/>
        <w:rPr>
          <w:rFonts w:cs="Times New Roman"/>
        </w:rPr>
      </w:pPr>
      <w:r>
        <w:rPr>
          <w:rFonts w:cs="Times New Roman"/>
        </w:rPr>
        <w:object>
          <v:shape id="_x0000_i1037" o:spt="75" alt="图3.13 ImDiffusion的框架图" type="#_x0000_t75" style="height:105.4pt;width:286.25pt;" o:ole="t" filled="f" o:preferrelative="t" stroked="f" coordsize="21600,21600">
            <v:path/>
            <v:fill on="f" focussize="0,0"/>
            <v:stroke on="f" joinstyle="miter"/>
            <v:imagedata r:id="rId33" o:title=""/>
            <o:lock v:ext="edit" aspectratio="t"/>
            <w10:wrap type="none"/>
            <w10:anchorlock/>
          </v:shape>
          <o:OLEObject Type="Embed" ProgID="Visio.Drawing.15" ShapeID="_x0000_i1037" DrawAspect="Content" ObjectID="_1468075737" r:id="rId32">
            <o:LockedField>false</o:LockedField>
          </o:OLEObject>
        </w:object>
      </w:r>
    </w:p>
    <w:p w14:paraId="05EAD044">
      <w:pPr>
        <w:pStyle w:val="46"/>
        <w:rPr>
          <w:rFonts w:cs="Times New Roman"/>
        </w:rPr>
      </w:pPr>
      <w:r>
        <w:rPr>
          <w:rFonts w:cs="Times New Roman"/>
        </w:rPr>
        <w:t>图3.13 ImDiffusion的框架图</w:t>
      </w:r>
    </w:p>
    <w:p w14:paraId="051DDEEA">
      <w:pPr>
        <w:ind w:firstLine="420"/>
        <w:rPr>
          <w:rFonts w:cs="Times New Roman"/>
        </w:rPr>
      </w:pPr>
      <w:r>
        <w:rPr>
          <w:rFonts w:cs="Times New Roman"/>
        </w:rPr>
        <w:t>然而，生成式方法也存在一定局限。该类方法往往更擅长发现和修复连续异常片段，对于孤立异常点的检测敏感性相对有限；同时，训练样本中的噪声也可能影响生成结果的可靠性。因此，生成式方法虽然在复杂轨迹补全和分布恢复方面具有较大潜力，但仍需要与物理约束、时空规则或外部地理信息相结合，才能进一步提高轨迹清洗的稳定性和可信度。</w:t>
      </w:r>
    </w:p>
    <w:p w14:paraId="1DE08042">
      <w:pPr>
        <w:ind w:firstLine="420"/>
        <w:rPr>
          <w:rFonts w:cs="Times New Roman"/>
        </w:rPr>
      </w:pPr>
      <w:r>
        <w:rPr>
          <w:rFonts w:cs="Times New Roman"/>
        </w:rPr>
        <w:t>总体来看，深度学习方法为轨迹清洗提供了更强的非线性建模能力和自动特征学习能力。与传统方法相比，深度学习方法能够从大规模数据中学习复杂的时序模式、空间关联和多变量依赖关系，尤其适用于噪声类型复杂、轨迹规模庞大和移动行为多样化的应用场景。</w:t>
      </w:r>
    </w:p>
    <w:p w14:paraId="7F89D0B4">
      <w:pPr>
        <w:ind w:firstLine="420"/>
        <w:rPr>
          <w:rFonts w:cs="Times New Roman"/>
        </w:rPr>
      </w:pPr>
      <w:r>
        <w:rPr>
          <w:rFonts w:cs="Times New Roman"/>
        </w:rPr>
        <w:t>然而，深度学习方法并不能完全替代传统清洗方法。一方面，其训练过程通常需要大量数据和较高计算成本；另一方面，模型结果的可解释性较弱，且容易受到训练数据质量的影响。如果训练数据中本身包含大量异常，模型可能将异常模式误认为正常规律。因此，在实际轨迹清洗中，更合理的做法是将深度学习方法与传统约束方法结合使用：利用速度、加速度、时间连续性和路网规则等硬约束保证清洗结果的基本合理性，同时利用深度模型学习轨迹数据中的复杂软约束和潜在模式。通过这种方式，可以在清洗准确性、模型鲁棒性和结果可解释性之间取得更好的平衡。</w:t>
      </w:r>
    </w:p>
    <w:p w14:paraId="2A5A079D">
      <w:pPr>
        <w:pStyle w:val="3"/>
        <w:numPr>
          <w:ilvl w:val="0"/>
          <w:numId w:val="5"/>
        </w:numPr>
        <w:rPr>
          <w:rFonts w:cs="Times New Roman"/>
        </w:rPr>
      </w:pPr>
      <w:bookmarkStart w:id="19" w:name="_Toc242629948"/>
      <w:bookmarkStart w:id="20" w:name="_Toc229754881"/>
      <w:r>
        <w:rPr>
          <w:rFonts w:cs="Times New Roman"/>
        </w:rPr>
        <w:t>轨迹压缩</w:t>
      </w:r>
      <w:bookmarkEnd w:id="19"/>
      <w:bookmarkEnd w:id="20"/>
    </w:p>
    <w:p w14:paraId="688DDBBC">
      <w:pPr>
        <w:ind w:firstLine="420"/>
        <w:rPr>
          <w:rFonts w:cs="Times New Roman"/>
        </w:rPr>
      </w:pPr>
      <w:r>
        <w:rPr>
          <w:rFonts w:cs="Times New Roman"/>
        </w:rPr>
        <w:t>在轨迹数据管理与分析流程中，轨迹压缩是继轨迹清洗之后的又一重要环节。其核心任务是在尽可能保留轨迹主要形状、运动趋势和关键语义信息的前提下，删除冗余采样点以降低数据规模，从而有效减少数据存储、网络传输和计算分析的开销。随着移动定位设备和位置感知服务的广泛应用，轨迹数据通常具有采样频率高、数据规模大和时空连续性强等特点。若直接对原始轨迹进行存储与分析，不仅会增加系统负担，更可能降低轨迹相似性计算、模式挖掘和可视化分析等下游任务的效率。因此，在保证轨迹表达能力的基础上，对原始轨迹进行合理压缩具有重要意义。</w:t>
      </w:r>
    </w:p>
    <w:p w14:paraId="77ADB9D4">
      <w:pPr>
        <w:ind w:firstLine="420"/>
        <w:rPr>
          <w:rFonts w:cs="Times New Roman"/>
        </w:rPr>
      </w:pPr>
      <w:r>
        <w:rPr>
          <w:rFonts w:cs="Times New Roman"/>
        </w:rPr>
        <w:t>与一般数据压缩不同，轨迹压缩并不是简单地减少数据字节数，而是需要结合轨迹点之间的时空关系和移动对象的运动特征，选择能够代表原始轨迹形态和变化趋势的关键点。这种基于点删除或低维表示的压缩通常是有损的，其目标并不是完全恢复原始轨迹，而是在压缩率和信息损失之间取得平衡。压缩方法和误差阈值应根据轨迹数据类型、采样频率、应用场景以及后续分析任务进行合理设定。在降低数据规模的同时，尽可能保持轨迹的时空语义信息，为后续下游任务提供高效可靠的数据基础。</w:t>
      </w:r>
    </w:p>
    <w:p w14:paraId="2C24C073">
      <w:pPr>
        <w:pStyle w:val="4"/>
        <w:numPr>
          <w:ilvl w:val="0"/>
          <w:numId w:val="8"/>
        </w:numPr>
        <w:rPr>
          <w:rFonts w:cs="Times New Roman"/>
        </w:rPr>
      </w:pPr>
      <w:bookmarkStart w:id="21" w:name="_Toc229754882"/>
      <w:bookmarkStart w:id="22" w:name="_Toc242629949"/>
      <w:r>
        <w:rPr>
          <w:rFonts w:cs="Times New Roman"/>
        </w:rPr>
        <w:t>轨迹压缩基本概述</w:t>
      </w:r>
      <w:bookmarkEnd w:id="21"/>
      <w:bookmarkEnd w:id="22"/>
    </w:p>
    <w:p w14:paraId="5EBEFB31">
      <w:pPr>
        <w:ind w:firstLine="420"/>
        <w:rPr>
          <w:rFonts w:cs="Times New Roman"/>
        </w:rPr>
      </w:pPr>
      <w:r>
        <w:rPr>
          <w:rFonts w:cs="Times New Roman"/>
        </w:rPr>
        <w:t>轨迹压缩是指在尽可能保留原始轨迹主要形状、运动趋势等关键语义信息的前提下，采用一定规则从原始轨迹点序列中选择关键点并删除冗余点，从而利用保留点近似表示原始运动过程的处理方法。其核心目标在于减少数据规模，降低存储、传输和计算分析成本，同时使压缩后的轨迹仍能较为准确地反映移动对象在时空维度上的主要运动特征。轨迹数据通常由带有时间戳和空间坐标的采样点按时间顺序排列而成，各点之间具有连续的时空关联关系。因此，轨迹压缩不仅要关注数据量的减少，还需要判断删除某些点是否会影响轨迹形状、运动方向、速度变化及语义特征的表达。</w:t>
      </w:r>
    </w:p>
    <w:p w14:paraId="5FB771DF">
      <w:pPr>
        <w:ind w:firstLine="420"/>
        <w:rPr>
          <w:rFonts w:cs="Times New Roman"/>
        </w:rPr>
      </w:pPr>
      <w:r>
        <w:rPr>
          <w:rFonts w:cs="Times New Roman"/>
        </w:rPr>
        <w:t>从处理流程来看，轨迹压缩通常包括冗余点识别、关键点选择、误差度量、压缩结果生成及质量评价等环节。首先，需要根据空间偏差、时间同步误差、方向变化、运动状态或语义差异等因素判断轨迹点的重要性，从而识别对整体表达贡献较小的冗余采样点。其次，应选择能够反映轨迹转折、停留、速度或路径变化的关键点，并利用它们构成简化后的轨迹。此外，对于被删除的轨迹点，需通过垂直欧氏距离（Perpendicular Euclidean Distance，PED）、同步欧氏距离（Synchronized Euclidean Distance，SED）、方向误差或上下文误差等指标评估其造成的原始信息损失，以此判断压缩结果是否满足研究与应用需求。</w:t>
      </w:r>
    </w:p>
    <w:p w14:paraId="1B986782">
      <w:pPr>
        <w:ind w:firstLine="420"/>
        <w:rPr>
          <w:rFonts w:cs="Times New Roman"/>
        </w:rPr>
      </w:pPr>
      <w:r>
        <w:rPr>
          <w:rFonts w:cs="Times New Roman"/>
        </w:rPr>
        <w:t>相较于一般的数据压缩，轨迹压缩的特殊性主要体现在保持时空连续性和运动特征两个方面。一方面，压缩后的轨迹应尽可能保持原有的空间形态，即不应过度删除关键转折点、路径变化点和空间分布特征。另一方面，压缩后的轨迹还应尽可能保持移动对象的时间变化和运动规律，并通过误差指标检查时间顺序、速度和方向变化的偏差。例如</w:t>
      </w:r>
      <w:r>
        <w:rPr>
          <w:rFonts w:hint="eastAsia" w:cs="Times New Roman"/>
        </w:rPr>
        <w:t>，</w:t>
      </w:r>
      <w:r>
        <w:rPr>
          <w:rFonts w:cs="Times New Roman"/>
        </w:rPr>
        <w:t>在车辆轨迹中，若删除了道路转弯处的关键点，可能导致压缩轨迹偏离真实的行驶路径</w:t>
      </w:r>
      <w:r>
        <w:rPr>
          <w:rFonts w:hint="eastAsia" w:cs="Times New Roman"/>
        </w:rPr>
        <w:t>。</w:t>
      </w:r>
    </w:p>
    <w:p w14:paraId="2B2C2BBC">
      <w:pPr>
        <w:ind w:firstLine="420"/>
        <w:rPr>
          <w:rFonts w:cs="Times New Roman"/>
        </w:rPr>
      </w:pPr>
      <w:r>
        <w:rPr>
          <w:rFonts w:cs="Times New Roman"/>
        </w:rPr>
        <w:t>此外，轨迹压缩并非孤立的数据处理步骤，而是预处理与高效管理中的重要环节。其结果将直接影响轨迹存储、查询、相似性计算、模式挖掘和可视化分析等下游任务。如果压缩不足，大量冗余的采样点仍会增加存储和计算负担，降低后续分析效率；如果压缩过度，则可能造成轨迹形状失真、运动细节丢失或语义信息缺失，从而影响分析结果的准确性。因此，在实际应用中，应结合数据规模、采样频率、移动对象类型和具体应用场景来合理制定压缩策略，确保在提高数据处理效率的同时，尽可能保留原始轨迹的关键时空特征和语义信息。</w:t>
      </w:r>
    </w:p>
    <w:p w14:paraId="5B0F5CE2">
      <w:pPr>
        <w:pStyle w:val="4"/>
        <w:numPr>
          <w:ilvl w:val="0"/>
          <w:numId w:val="8"/>
        </w:numPr>
        <w:rPr>
          <w:rFonts w:cs="Times New Roman"/>
        </w:rPr>
      </w:pPr>
      <w:bookmarkStart w:id="23" w:name="_Toc242629950"/>
      <w:bookmarkStart w:id="24" w:name="_Toc229754883"/>
      <w:r>
        <w:rPr>
          <w:rFonts w:cs="Times New Roman"/>
        </w:rPr>
        <w:t>传统轨迹压缩</w:t>
      </w:r>
      <w:bookmarkEnd w:id="23"/>
      <w:bookmarkEnd w:id="24"/>
    </w:p>
    <w:p w14:paraId="31B73F0B">
      <w:pPr>
        <w:ind w:firstLine="420"/>
        <w:rPr>
          <w:rFonts w:cs="Times New Roman"/>
        </w:rPr>
      </w:pPr>
      <w:r>
        <w:rPr>
          <w:rFonts w:cs="Times New Roman"/>
        </w:rPr>
        <w:t>代表性的传统轨迹压缩算法大体可分为三类：基于递归分裂的方法、基于逐步合并或点删除的方法，以及基于优化搜索的方法。前两类通常采用启发式或贪心策略，在效率和压缩质量之间进行折中；第三类则从全局优化角度寻找误差较小的简化轨迹，压缩质量较高但计算开销较大。</w:t>
      </w:r>
    </w:p>
    <w:p w14:paraId="4CA6D3DC">
      <w:pPr>
        <w:ind w:firstLine="420"/>
        <w:rPr>
          <w:rFonts w:cs="Times New Roman"/>
        </w:rPr>
      </w:pPr>
      <w:r>
        <w:rPr>
          <w:rFonts w:cs="Times New Roman"/>
        </w:rPr>
        <w:t>基于递归分裂的轨迹压缩是传统轨迹压缩中较为经典的一类方法。它通常采用自顶向下的处理思想：首先连接轨迹的起点和终点构成一条近似线段，并计算中间各点到该线段的偏差程度；若最大偏差超过给定阈值，则将该偏差对应的点作为新的关键点，并以此为分裂点将原轨迹划分为两个子轨迹，继续进行递归处理；若最大偏差未超过阈值，则直接用当前线段近似表示该轨迹片段。通过不断递归分裂，算法能够在删除冗余采样点的同时，尽可能保留原始轨迹的整体几何形态。</w:t>
      </w:r>
    </w:p>
    <w:p w14:paraId="40C7A47E">
      <w:pPr>
        <w:ind w:firstLine="420"/>
        <w:rPr>
          <w:rFonts w:cs="Times New Roman"/>
        </w:rPr>
      </w:pPr>
      <w:r>
        <w:rPr>
          <w:rFonts w:cs="Times New Roman"/>
        </w:rPr>
        <w:t>以Douglas–Peucker</w:t>
      </w:r>
      <w:r>
        <w:rPr>
          <w:rFonts w:hint="eastAsia" w:cs="Times New Roman"/>
        </w:rPr>
        <w:t>（</w:t>
      </w:r>
      <w:r>
        <w:rPr>
          <w:rFonts w:cs="Times New Roman"/>
        </w:rPr>
        <w:t>DP）算法</w:t>
      </w:r>
      <w:r>
        <w:rPr>
          <w:vertAlign w:val="superscript"/>
        </w:rPr>
        <w:t>[</w:t>
      </w:r>
      <w:r>
        <w:rPr>
          <w:vertAlign w:val="superscript"/>
        </w:rPr>
        <w:fldChar w:fldCharType="begin"/>
      </w:r>
      <w:r>
        <w:rPr>
          <w:vertAlign w:val="superscript"/>
        </w:rPr>
        <w:instrText xml:space="preserve">REF _Ref228436213 \n \t \h</w:instrText>
      </w:r>
      <w:r>
        <w:rPr>
          <w:vertAlign w:val="superscript"/>
        </w:rPr>
        <w:fldChar w:fldCharType="separate"/>
      </w:r>
      <w:r>
        <w:rPr>
          <w:vertAlign w:val="superscript"/>
        </w:rPr>
        <w:t>27</w:t>
      </w:r>
      <w:r>
        <w:rPr>
          <w:vertAlign w:val="superscript"/>
        </w:rPr>
        <w:fldChar w:fldCharType="end"/>
      </w:r>
      <w:r>
        <w:rPr>
          <w:vertAlign w:val="superscript"/>
        </w:rPr>
        <w:t>]</w:t>
      </w:r>
      <w:r>
        <w:rPr>
          <w:rFonts w:cs="Times New Roman"/>
        </w:rPr>
        <w:t>为代表，这类研究将垂直距离误差引入压缩过程，通过判断中间点到起终点连线的最大偏差来选择关键点。DP算法的具体过程是：首先连接原始轨迹的起点和终点形成近似线段，然后计算中间所有点到该线段的垂直距离。若最大距离不超过给定容差，说明该片段整体接近直线，仅保留起终点即可；若最大距离超过容差，说明存在较明显的形状变化，则需保留距离最大的点，并以其为界将轨迹划分为两个子片段继续递归压缩。该方法的优势在于思想直观、实现简单，能较好地保留轨迹的整体轮廓，尤其适合删除长直线路段上的冗余点。例如在车辆轨迹中，长直道路上的中间采样点对形态贡献较小，可直接删除；而在转弯、绕行或方向明显变化处，采样点通常会因偏差较大而被保留。</w:t>
      </w:r>
    </w:p>
    <w:p w14:paraId="4C87D8F7">
      <w:pPr>
        <w:ind w:firstLine="420"/>
        <w:rPr>
          <w:rFonts w:cs="Times New Roman"/>
        </w:rPr>
      </w:pPr>
      <w:r>
        <w:rPr>
          <w:rFonts w:cs="Times New Roman"/>
        </w:rPr>
        <w:t>图3.14展示了基于DP算法的轨迹压缩结果。可以看出，处理后的原始轨迹采样点数量明显减少，且压缩轨迹能在一定程度上保持整体走向。然而，由于DP算法主要依据空间垂直距离选择关键点，其压缩效果对容差阈值十分敏感。若阈值设置过大，算法可能误删反映局部转向或细节变化的点，导致压缩结果与原始轨迹产生较大偏差；若阈值设置过小，又会保留过多采样点，难以达到理想的压缩率。因此，在实际应用中必须根据采样频率、移动对象类型及误差容忍范围来合理设定阈值。</w:t>
      </w:r>
    </w:p>
    <w:p w14:paraId="1170BF78">
      <w:pPr>
        <w:pStyle w:val="105"/>
        <w:keepNext/>
        <w:keepLines/>
        <w:ind w:firstLine="480"/>
        <w:jc w:val="center"/>
        <w:rPr>
          <w:rFonts w:cs="Times New Roman"/>
        </w:rPr>
      </w:pPr>
      <w:r>
        <w:rPr>
          <w:rFonts w:cs="Times New Roman"/>
        </w:rPr>
        <w:object>
          <v:shape id="_x0000_i1038" o:spt="75" alt="图3.14 基于Douglas-Peucker算法压缩后的可视化轨迹" type="#_x0000_t75" style="height:153.8pt;width:197pt;" o:ole="t" filled="f" o:preferrelative="t" stroked="f" coordsize="21600,21600">
            <v:path/>
            <v:fill on="f" focussize="0,0"/>
            <v:stroke on="f" joinstyle="miter"/>
            <v:imagedata r:id="rId35" o:title=""/>
            <o:lock v:ext="edit" aspectratio="t"/>
            <w10:wrap type="none"/>
            <w10:anchorlock/>
          </v:shape>
          <o:OLEObject Type="Embed" ProgID="Visio.Drawing.15" ShapeID="_x0000_i1038" DrawAspect="Content" ObjectID="_1468075738" r:id="rId34">
            <o:LockedField>false</o:LockedField>
          </o:OLEObject>
        </w:object>
      </w:r>
    </w:p>
    <w:p w14:paraId="09B4D5C5">
      <w:pPr>
        <w:pStyle w:val="46"/>
        <w:rPr>
          <w:rFonts w:cs="Times New Roman"/>
          <w:szCs w:val="21"/>
        </w:rPr>
      </w:pPr>
      <w:r>
        <w:rPr>
          <w:rFonts w:cs="Times New Roman"/>
        </w:rPr>
        <w:t xml:space="preserve">图3.14 </w:t>
      </w:r>
      <w:r>
        <w:rPr>
          <w:rFonts w:cs="Times New Roman"/>
          <w:szCs w:val="21"/>
        </w:rPr>
        <w:t>基于Douglas-Peucker算法压缩后的可视化轨迹</w:t>
      </w:r>
    </w:p>
    <w:p w14:paraId="45FE4D71">
      <w:pPr>
        <w:ind w:firstLine="420"/>
        <w:rPr>
          <w:rFonts w:cs="Times New Roman"/>
        </w:rPr>
      </w:pPr>
      <w:r>
        <w:rPr>
          <w:rFonts w:cs="Times New Roman"/>
        </w:rPr>
        <w:t>在DP算法的基础上，Hershberger-Snoeyink算法</w:t>
      </w:r>
      <w:r>
        <w:rPr>
          <w:vertAlign w:val="superscript"/>
        </w:rPr>
        <w:t>[</w:t>
      </w:r>
      <w:r>
        <w:rPr>
          <w:vertAlign w:val="superscript"/>
        </w:rPr>
        <w:fldChar w:fldCharType="begin"/>
      </w:r>
      <w:r>
        <w:rPr>
          <w:vertAlign w:val="superscript"/>
        </w:rPr>
        <w:instrText xml:space="preserve">REF _Ref228436268 \n \t \h</w:instrText>
      </w:r>
      <w:r>
        <w:rPr>
          <w:vertAlign w:val="superscript"/>
        </w:rPr>
        <w:fldChar w:fldCharType="separate"/>
      </w:r>
      <w:r>
        <w:rPr>
          <w:vertAlign w:val="superscript"/>
        </w:rPr>
        <w:t>28</w:t>
      </w:r>
      <w:r>
        <w:rPr>
          <w:vertAlign w:val="superscript"/>
        </w:rPr>
        <w:fldChar w:fldCharType="end"/>
      </w:r>
      <w:r>
        <w:rPr>
          <w:vertAlign w:val="superscript"/>
        </w:rPr>
        <w:t>]</w:t>
      </w:r>
      <w:r>
        <w:rPr>
          <w:rFonts w:cs="Times New Roman"/>
        </w:rPr>
        <w:t>进一步对递归分裂过程进行了加速改进。该方法保留了DP算法“寻找最大偏差点并递归划分子轨迹”的基本思想，但通过引入更高效的数据结构与计算策略，有效减少了重复计算距离带来的开销。普通DP算法的最坏时间复杂度为O(n²)，而Hershberger-Snoeyink算法将最坏时间复杂度降低到了</w:t>
      </w:r>
      <m:oMath>
        <m:r>
          <m:rPr/>
          <w:rPr>
            <w:rFonts w:ascii="Cambria Math" w:hAnsi="Cambria Math" w:cs="Times New Roman"/>
          </w:rPr>
          <m:t>O(n</m:t>
        </m:r>
        <m:sSub>
          <m:sSubPr>
            <m:ctrlPr>
              <w:rPr>
                <w:rFonts w:ascii="Cambria Math" w:hAnsi="Cambria Math" w:cs="Times New Roman"/>
              </w:rPr>
            </m:ctrlPr>
          </m:sSubPr>
          <m:e>
            <m:r>
              <m:rPr>
                <m:sty m:val="p"/>
              </m:rPr>
              <w:rPr>
                <w:rFonts w:ascii="Cambria Math" w:hAnsi="Cambria Math" w:cs="Times New Roman"/>
              </w:rPr>
              <m:t>log</m:t>
            </m:r>
            <m:r>
              <m:rPr/>
              <w:rPr>
                <w:rFonts w:ascii="Cambria Math" w:hAnsi="Cambria Math" w:cs="Times New Roman"/>
              </w:rPr>
              <m:t>⁡</m:t>
            </m:r>
            <m:ctrlPr>
              <w:rPr>
                <w:rFonts w:ascii="Cambria Math" w:hAnsi="Cambria Math" w:cs="Times New Roman"/>
              </w:rPr>
            </m:ctrlPr>
          </m:e>
          <m:sub>
            <m:r>
              <m:rPr/>
              <w:rPr>
                <w:rFonts w:ascii="Cambria Math" w:hAnsi="Cambria Math" w:cs="Times New Roman"/>
              </w:rPr>
              <m:t>2</m:t>
            </m:r>
            <m:ctrlPr>
              <w:rPr>
                <w:rFonts w:ascii="Cambria Math" w:hAnsi="Cambria Math" w:cs="Times New Roman"/>
              </w:rPr>
            </m:ctrlPr>
          </m:sub>
        </m:sSub>
        <m:r>
          <m:rPr/>
          <w:rPr>
            <w:rFonts w:ascii="Cambria Math" w:hAnsi="Cambria Math" w:cs="Times New Roman"/>
          </w:rPr>
          <m:t>n)</m:t>
        </m:r>
      </m:oMath>
      <w:r>
        <w:rPr>
          <w:rFonts w:cs="Times New Roman"/>
        </w:rPr>
        <w:t>，从而大幅提升了大规模轨迹或线数据的处理效率。总体而言，递归分裂类方法具有较好的可解释性与较强的几何形态保持能力，但其压缩质量高度依赖于误差阈值和距离度量的选择，且对时间信息、速度变化及语义特征的保持能力相对有限。</w:t>
      </w:r>
    </w:p>
    <w:p w14:paraId="32636137">
      <w:pPr>
        <w:ind w:firstLine="420"/>
        <w:rPr>
          <w:rFonts w:cs="Times New Roman"/>
        </w:rPr>
      </w:pPr>
      <w:r>
        <w:rPr>
          <w:rFonts w:cs="Times New Roman"/>
        </w:rPr>
        <w:t>基于逐步合并的轨迹压缩是传统轨迹压缩中的另一类常见方法。与递归分裂自顶向下的划分方式不同，该类方法通常采用自底向上或局部删除的思想，通过评估相邻片段合并或单个点删除后引入的误差，逐步减少轨迹点数量。其基本思路是优先合并误差较小的片段，或优先删除对整体形态影响较小的采样点，从而在降低数据规模的同时，尽可能保持轨迹的主要形状与运动变化。代表性算法包括Bottom-Up方法</w:t>
      </w:r>
      <w:r>
        <w:rPr>
          <w:vertAlign w:val="superscript"/>
        </w:rPr>
        <w:t>[</w:t>
      </w:r>
      <w:r>
        <w:rPr>
          <w:vertAlign w:val="superscript"/>
        </w:rPr>
        <w:fldChar w:fldCharType="begin"/>
      </w:r>
      <w:r>
        <w:rPr>
          <w:vertAlign w:val="superscript"/>
        </w:rPr>
        <w:instrText xml:space="preserve">REF _Ref228436305 \n \t \h</w:instrText>
      </w:r>
      <w:r>
        <w:rPr>
          <w:vertAlign w:val="superscript"/>
        </w:rPr>
        <w:fldChar w:fldCharType="separate"/>
      </w:r>
      <w:r>
        <w:rPr>
          <w:vertAlign w:val="superscript"/>
        </w:rPr>
        <w:t>29</w:t>
      </w:r>
      <w:r>
        <w:rPr>
          <w:vertAlign w:val="superscript"/>
        </w:rPr>
        <w:fldChar w:fldCharType="end"/>
      </w:r>
      <w:r>
        <w:rPr>
          <w:vertAlign w:val="superscript"/>
        </w:rPr>
        <w:t>]</w:t>
      </w:r>
      <w:r>
        <w:rPr>
          <w:rFonts w:cs="Times New Roman"/>
        </w:rPr>
        <w:t>和SQUISH</w:t>
      </w:r>
      <w:r>
        <w:rPr>
          <w:vertAlign w:val="superscript"/>
        </w:rPr>
        <w:t>[</w:t>
      </w:r>
      <w:r>
        <w:rPr>
          <w:vertAlign w:val="superscript"/>
        </w:rPr>
        <w:fldChar w:fldCharType="begin"/>
      </w:r>
      <w:r>
        <w:rPr>
          <w:vertAlign w:val="superscript"/>
        </w:rPr>
        <w:instrText xml:space="preserve">REF _Ref228436340 \n \t \h</w:instrText>
      </w:r>
      <w:r>
        <w:rPr>
          <w:vertAlign w:val="superscript"/>
        </w:rPr>
        <w:fldChar w:fldCharType="separate"/>
      </w:r>
      <w:r>
        <w:rPr>
          <w:vertAlign w:val="superscript"/>
        </w:rPr>
        <w:t>30</w:t>
      </w:r>
      <w:r>
        <w:rPr>
          <w:vertAlign w:val="superscript"/>
        </w:rPr>
        <w:fldChar w:fldCharType="end"/>
      </w:r>
      <w:r>
        <w:rPr>
          <w:vertAlign w:val="superscript"/>
        </w:rPr>
        <w:t>]</w:t>
      </w:r>
      <w:r>
        <w:rPr>
          <w:rFonts w:cs="Times New Roman"/>
        </w:rPr>
        <w:t>等，其中Bottom-Up多用于离线轨迹简化，SQUISH则更适用于在线轨迹压缩场景。</w:t>
      </w:r>
    </w:p>
    <w:p w14:paraId="24DBAE0C">
      <w:pPr>
        <w:ind w:firstLine="420"/>
        <w:rPr>
          <w:rFonts w:cs="Times New Roman"/>
        </w:rPr>
      </w:pPr>
      <w:r>
        <w:rPr>
          <w:rFonts w:cs="Times New Roman"/>
        </w:rPr>
        <w:t xml:space="preserve">Bottom-Up是一种典型的基于逐步合并的压缩方法。它通常先将原始轨迹划分为由相邻点构成的短线段或局部片段，然后计算相邻片段合并后产生的误差，并优先合并误差较小者。随着合并的不断进行，采样点数量逐步减少，直到继续合并会超过给定误差阈值或达到预设的压缩比例为止。如图3.15所示，一条包含10个点的原始轨迹 </w:t>
      </w:r>
      <m:oMath>
        <m:r>
          <m:rPr/>
          <w:rPr>
            <w:rFonts w:ascii="Cambria Math" w:hAnsi="Cambria Math" w:cs="Times New Roman"/>
          </w:rPr>
          <m:t>⟨</m:t>
        </m:r>
        <m:sSub>
          <m:sSubPr>
            <m:ctrlPr>
              <w:rPr>
                <w:rFonts w:ascii="Cambria Math" w:hAnsi="Cambria Math" w:cs="Times New Roman"/>
              </w:rPr>
            </m:ctrlPr>
          </m:sSubPr>
          <m:e>
            <m:r>
              <m:rPr/>
              <w:rPr>
                <w:rFonts w:ascii="Cambria Math" w:hAnsi="Cambria Math" w:cs="Times New Roman"/>
              </w:rPr>
              <m:t>p</m:t>
            </m:r>
            <m:ctrlPr>
              <w:rPr>
                <w:rFonts w:ascii="Cambria Math" w:hAnsi="Cambria Math" w:cs="Times New Roman"/>
              </w:rPr>
            </m:ctrlPr>
          </m:e>
          <m:sub>
            <m:r>
              <m:rPr/>
              <w:rPr>
                <w:rFonts w:ascii="Cambria Math" w:hAnsi="Cambria Math" w:cs="Times New Roman"/>
              </w:rPr>
              <m:t>1</m:t>
            </m:r>
            <m:ctrlPr>
              <w:rPr>
                <w:rFonts w:ascii="Cambria Math" w:hAnsi="Cambria Math" w:cs="Times New Roman"/>
              </w:rPr>
            </m:ctrlPr>
          </m:sub>
        </m:sSub>
        <m:r>
          <m:rPr/>
          <w:rPr>
            <w:rFonts w:ascii="Cambria Math" w:hAnsi="Cambria Math" w:cs="Times New Roman"/>
          </w:rPr>
          <m:t>,</m:t>
        </m:r>
        <m:sSub>
          <m:sSubPr>
            <m:ctrlPr>
              <w:rPr>
                <w:rFonts w:ascii="Cambria Math" w:hAnsi="Cambria Math" w:cs="Times New Roman"/>
              </w:rPr>
            </m:ctrlPr>
          </m:sSubPr>
          <m:e>
            <m:r>
              <m:rPr/>
              <w:rPr>
                <w:rFonts w:ascii="Cambria Math" w:hAnsi="Cambria Math" w:cs="Times New Roman"/>
              </w:rPr>
              <m:t>p</m:t>
            </m:r>
            <m:ctrlPr>
              <w:rPr>
                <w:rFonts w:ascii="Cambria Math" w:hAnsi="Cambria Math" w:cs="Times New Roman"/>
              </w:rPr>
            </m:ctrlPr>
          </m:e>
          <m:sub>
            <m:r>
              <m:rPr/>
              <w:rPr>
                <w:rFonts w:ascii="Cambria Math" w:hAnsi="Cambria Math" w:cs="Times New Roman"/>
              </w:rPr>
              <m:t>2</m:t>
            </m:r>
            <m:ctrlPr>
              <w:rPr>
                <w:rFonts w:ascii="Cambria Math" w:hAnsi="Cambria Math" w:cs="Times New Roman"/>
              </w:rPr>
            </m:ctrlPr>
          </m:sub>
        </m:sSub>
        <m:r>
          <m:rPr/>
          <w:rPr>
            <w:rFonts w:ascii="Cambria Math" w:hAnsi="Cambria Math" w:cs="Times New Roman"/>
          </w:rPr>
          <m:t>,⋯</m:t>
        </m:r>
        <m:r>
          <m:rPr>
            <m:nor/>
            <m:sty m:val="p"/>
          </m:rPr>
          <w:rPr>
            <w:rFonts w:cs="Times New Roman"/>
          </w:rPr>
          <m:t> </m:t>
        </m:r>
        <m:r>
          <m:rPr/>
          <w:rPr>
            <w:rFonts w:ascii="Cambria Math" w:hAnsi="Cambria Math" w:cs="Times New Roman"/>
          </w:rPr>
          <m:t>,</m:t>
        </m:r>
        <m:sSub>
          <m:sSubPr>
            <m:ctrlPr>
              <w:rPr>
                <w:rFonts w:ascii="Cambria Math" w:hAnsi="Cambria Math" w:cs="Times New Roman"/>
              </w:rPr>
            </m:ctrlPr>
          </m:sSubPr>
          <m:e>
            <m:r>
              <m:rPr/>
              <w:rPr>
                <w:rFonts w:ascii="Cambria Math" w:hAnsi="Cambria Math" w:cs="Times New Roman"/>
              </w:rPr>
              <m:t>p</m:t>
            </m:r>
            <m:ctrlPr>
              <w:rPr>
                <w:rFonts w:ascii="Cambria Math" w:hAnsi="Cambria Math" w:cs="Times New Roman"/>
              </w:rPr>
            </m:ctrlPr>
          </m:e>
          <m:sub>
            <m:r>
              <m:rPr/>
              <w:rPr>
                <w:rFonts w:ascii="Cambria Math" w:hAnsi="Cambria Math" w:cs="Times New Roman"/>
              </w:rPr>
              <m:t>10</m:t>
            </m:r>
            <m:ctrlPr>
              <w:rPr>
                <w:rFonts w:ascii="Cambria Math" w:hAnsi="Cambria Math" w:cs="Times New Roman"/>
              </w:rPr>
            </m:ctrlPr>
          </m:sub>
        </m:sSub>
        <m:r>
          <m:rPr/>
          <w:rPr>
            <w:rFonts w:ascii="Cambria Math" w:hAnsi="Cambria Math" w:cs="Times New Roman"/>
          </w:rPr>
          <m:t>⟩</m:t>
        </m:r>
      </m:oMath>
      <w:r>
        <w:rPr>
          <w:rFonts w:cs="Times New Roman"/>
        </w:rPr>
        <w:t xml:space="preserve">经过Bottom-Up处理后，可简化为仅含4个关键点的压缩轨迹 </w:t>
      </w:r>
      <m:oMath>
        <m:r>
          <m:rPr/>
          <w:rPr>
            <w:rFonts w:ascii="Cambria Math" w:hAnsi="Cambria Math" w:cs="Times New Roman"/>
          </w:rPr>
          <m:t>⟨</m:t>
        </m:r>
        <m:sSub>
          <m:sSubPr>
            <m:ctrlPr>
              <w:rPr>
                <w:rFonts w:ascii="Cambria Math" w:hAnsi="Cambria Math" w:cs="Times New Roman"/>
              </w:rPr>
            </m:ctrlPr>
          </m:sSubPr>
          <m:e>
            <m:r>
              <m:rPr/>
              <w:rPr>
                <w:rFonts w:ascii="Cambria Math" w:hAnsi="Cambria Math" w:cs="Times New Roman"/>
              </w:rPr>
              <m:t>p</m:t>
            </m:r>
            <m:ctrlPr>
              <w:rPr>
                <w:rFonts w:ascii="Cambria Math" w:hAnsi="Cambria Math" w:cs="Times New Roman"/>
              </w:rPr>
            </m:ctrlPr>
          </m:e>
          <m:sub>
            <m:r>
              <m:rPr/>
              <w:rPr>
                <w:rFonts w:ascii="Cambria Math" w:hAnsi="Cambria Math" w:cs="Times New Roman"/>
              </w:rPr>
              <m:t>1</m:t>
            </m:r>
            <m:ctrlPr>
              <w:rPr>
                <w:rFonts w:ascii="Cambria Math" w:hAnsi="Cambria Math" w:cs="Times New Roman"/>
              </w:rPr>
            </m:ctrlPr>
          </m:sub>
        </m:sSub>
        <m:r>
          <m:rPr/>
          <w:rPr>
            <w:rFonts w:ascii="Cambria Math" w:hAnsi="Cambria Math" w:cs="Times New Roman"/>
          </w:rPr>
          <m:t>,</m:t>
        </m:r>
        <m:sSub>
          <m:sSubPr>
            <m:ctrlPr>
              <w:rPr>
                <w:rFonts w:ascii="Cambria Math" w:hAnsi="Cambria Math" w:cs="Times New Roman"/>
              </w:rPr>
            </m:ctrlPr>
          </m:sSubPr>
          <m:e>
            <m:r>
              <m:rPr/>
              <w:rPr>
                <w:rFonts w:ascii="Cambria Math" w:hAnsi="Cambria Math" w:cs="Times New Roman"/>
              </w:rPr>
              <m:t>p</m:t>
            </m:r>
            <m:ctrlPr>
              <w:rPr>
                <w:rFonts w:ascii="Cambria Math" w:hAnsi="Cambria Math" w:cs="Times New Roman"/>
              </w:rPr>
            </m:ctrlPr>
          </m:e>
          <m:sub>
            <m:r>
              <m:rPr/>
              <w:rPr>
                <w:rFonts w:ascii="Cambria Math" w:hAnsi="Cambria Math" w:cs="Times New Roman"/>
              </w:rPr>
              <m:t>3</m:t>
            </m:r>
            <m:ctrlPr>
              <w:rPr>
                <w:rFonts w:ascii="Cambria Math" w:hAnsi="Cambria Math" w:cs="Times New Roman"/>
              </w:rPr>
            </m:ctrlPr>
          </m:sub>
        </m:sSub>
        <m:r>
          <m:rPr/>
          <w:rPr>
            <w:rFonts w:ascii="Cambria Math" w:hAnsi="Cambria Math" w:cs="Times New Roman"/>
          </w:rPr>
          <m:t>,</m:t>
        </m:r>
        <m:sSub>
          <m:sSubPr>
            <m:ctrlPr>
              <w:rPr>
                <w:rFonts w:ascii="Cambria Math" w:hAnsi="Cambria Math" w:cs="Times New Roman"/>
              </w:rPr>
            </m:ctrlPr>
          </m:sSubPr>
          <m:e>
            <m:r>
              <m:rPr/>
              <w:rPr>
                <w:rFonts w:ascii="Cambria Math" w:hAnsi="Cambria Math" w:cs="Times New Roman"/>
              </w:rPr>
              <m:t>p</m:t>
            </m:r>
            <m:ctrlPr>
              <w:rPr>
                <w:rFonts w:ascii="Cambria Math" w:hAnsi="Cambria Math" w:cs="Times New Roman"/>
              </w:rPr>
            </m:ctrlPr>
          </m:e>
          <m:sub>
            <m:r>
              <m:rPr/>
              <w:rPr>
                <w:rFonts w:ascii="Cambria Math" w:hAnsi="Cambria Math" w:cs="Times New Roman"/>
              </w:rPr>
              <m:t>6</m:t>
            </m:r>
            <m:ctrlPr>
              <w:rPr>
                <w:rFonts w:ascii="Cambria Math" w:hAnsi="Cambria Math" w:cs="Times New Roman"/>
              </w:rPr>
            </m:ctrlPr>
          </m:sub>
        </m:sSub>
        <m:r>
          <m:rPr/>
          <w:rPr>
            <w:rFonts w:ascii="Cambria Math" w:hAnsi="Cambria Math" w:cs="Times New Roman"/>
          </w:rPr>
          <m:t>,</m:t>
        </m:r>
        <m:sSub>
          <m:sSubPr>
            <m:ctrlPr>
              <w:rPr>
                <w:rFonts w:ascii="Cambria Math" w:hAnsi="Cambria Math" w:cs="Times New Roman"/>
              </w:rPr>
            </m:ctrlPr>
          </m:sSubPr>
          <m:e>
            <m:r>
              <m:rPr/>
              <w:rPr>
                <w:rFonts w:ascii="Cambria Math" w:hAnsi="Cambria Math" w:cs="Times New Roman"/>
              </w:rPr>
              <m:t>p</m:t>
            </m:r>
            <m:ctrlPr>
              <w:rPr>
                <w:rFonts w:ascii="Cambria Math" w:hAnsi="Cambria Math" w:cs="Times New Roman"/>
              </w:rPr>
            </m:ctrlPr>
          </m:e>
          <m:sub>
            <m:r>
              <m:rPr/>
              <w:rPr>
                <w:rFonts w:ascii="Cambria Math" w:hAnsi="Cambria Math" w:cs="Times New Roman"/>
              </w:rPr>
              <m:t>10</m:t>
            </m:r>
            <m:ctrlPr>
              <w:rPr>
                <w:rFonts w:ascii="Cambria Math" w:hAnsi="Cambria Math" w:cs="Times New Roman"/>
              </w:rPr>
            </m:ctrlPr>
          </m:sub>
        </m:sSub>
        <m:r>
          <m:rPr/>
          <w:rPr>
            <w:rFonts w:ascii="Cambria Math" w:hAnsi="Cambria Math" w:cs="Times New Roman"/>
          </w:rPr>
          <m:t>⟩</m:t>
        </m:r>
      </m:oMath>
      <w:r>
        <w:rPr>
          <w:rFonts w:cs="Times New Roman"/>
        </w:rPr>
        <w:t>。该方法的优势在于思想直观、实现简单，能通过局部合并逐步删除冗余点。例如在出租车分析中，若车辆在某路段保持稳定的行驶方向，相邻片段合并产生的误差较小，中间点即可被删除；而在转弯、绕行或急剧变向处，合并误差通常较大，相应点更可能被保留。然而，Bottom-Up主要依赖局部合并决策，压缩效果受误差度量和阈值设置的影响较大，往往难以保证全局最优。</w:t>
      </w:r>
    </w:p>
    <w:p w14:paraId="006A08C6">
      <w:pPr>
        <w:keepNext/>
        <w:keepLines/>
        <w:jc w:val="center"/>
        <w:rPr>
          <w:rFonts w:cs="Times New Roman"/>
        </w:rPr>
      </w:pPr>
      <w:r>
        <w:rPr>
          <w:rFonts w:cs="Times New Roman"/>
        </w:rPr>
        <w:object>
          <v:shape id="_x0000_i1039" o:spt="75" alt="图3.15 基于bottom-up的轨迹压缩" type="#_x0000_t75" style="height:105.4pt;width:262.65pt;" o:ole="t" filled="f" o:preferrelative="t" stroked="f" coordsize="21600,21600">
            <v:path/>
            <v:fill on="f" focussize="0,0"/>
            <v:stroke on="f" joinstyle="miter"/>
            <v:imagedata r:id="rId37" o:title=""/>
            <o:lock v:ext="edit" aspectratio="t"/>
            <w10:wrap type="none"/>
            <w10:anchorlock/>
          </v:shape>
          <o:OLEObject Type="Embed" ProgID="Visio.Drawing.15" ShapeID="_x0000_i1039" DrawAspect="Content" ObjectID="_1468075739" r:id="rId36">
            <o:LockedField>false</o:LockedField>
          </o:OLEObject>
        </w:object>
      </w:r>
    </w:p>
    <w:p w14:paraId="3A9A62A9">
      <w:pPr>
        <w:jc w:val="center"/>
        <w:rPr>
          <w:rFonts w:cs="Times New Roman"/>
        </w:rPr>
      </w:pPr>
      <w:r>
        <w:rPr>
          <w:rFonts w:cs="Times New Roman"/>
        </w:rPr>
        <w:t>图3.15 基于bottom-up的轨迹压缩</w:t>
      </w:r>
    </w:p>
    <w:p w14:paraId="650D4AD8">
      <w:pPr>
        <w:ind w:firstLine="420"/>
        <w:rPr>
          <w:rFonts w:cs="Times New Roman"/>
        </w:rPr>
      </w:pPr>
      <w:r>
        <w:rPr>
          <w:rFonts w:cs="Times New Roman"/>
        </w:rPr>
        <w:t>SQUISH则是一种面向GPS轨迹流的在线压缩方法。Bottom-Up通常需要在完整轨迹已知的情况下进行离线处理，而SQUISH能够随着轨迹点的不断到达实时完成压缩。该方法通过按压缩预算设定的缓冲区</w:t>
      </w:r>
      <m:oMath>
        <m:r>
          <m:rPr/>
          <w:rPr>
            <w:rFonts w:ascii="Cambria Math" w:hAnsi="Cambria Math" w:cs="Times New Roman"/>
          </w:rPr>
          <m:t>β</m:t>
        </m:r>
      </m:oMath>
      <w:r>
        <w:rPr>
          <w:rFonts w:cs="Times New Roman"/>
        </w:rPr>
        <w:t>来控制可保留的轨迹点数量，并为缓冲区中的每个点计算重要性值。具体而言，当新的GPS点到达时，算法先将其加入缓冲区；若容量超过限制，则计算删除各候选点可能引入的同步欧氏距离误差，并优先删除重要性最低的内部点，再更新相邻点的误差优先级；首尾点予以保留。通过这种方式，SQUISH能够在有限的存储空间内持续维护一条简化轨迹。</w:t>
      </w:r>
    </w:p>
    <w:p w14:paraId="6E83C561">
      <w:pPr>
        <w:ind w:firstLine="420"/>
        <w:rPr>
          <w:rFonts w:cs="Times New Roman"/>
        </w:rPr>
      </w:pPr>
      <w:r>
        <w:rPr>
          <w:rFonts w:cs="Times New Roman"/>
        </w:rPr>
        <w:t>SQUISH的优势在于能够在线处理数据，无需等待完整轨迹采集完毕，非常适用于移动设备定位、车辆监控和实时传输等场景。例如在出租车轨迹采集中，若车辆长时间沿直线或近似匀速行驶，中间点对形态和速度变化的贡献较小，可被优先删除；而在急转弯、速度突变或路径明显变化处，相关点通常重要性较高，更容易被保留。不过，SQUISH的压缩效果受缓冲区大小和局部误差估计的影响较大。当缓冲区过小或压缩比例过高时，局部删除带来的误差可能会不断累积，导致压缩结果与原始轨迹之间的同步位置误差逐渐增大。</w:t>
      </w:r>
    </w:p>
    <w:p w14:paraId="0BD59694">
      <w:pPr>
        <w:ind w:firstLine="420"/>
        <w:rPr>
          <w:rFonts w:cs="Times New Roman"/>
        </w:rPr>
      </w:pPr>
      <w:r>
        <w:rPr>
          <w:rFonts w:cs="Times New Roman"/>
        </w:rPr>
        <w:t>基于优化搜索的轨迹压缩是传统方法中以全局误差优化为目标的一类方法。与递归分裂和逐步合并主要依赖启发式规则或局部决策不同，优化搜索类方法通常将压缩过程建模为分段逼近、关键点选择或误差最小化问题，并通过动态规划、搜索策略或可行性判断等方式寻找满足约束的较优结果。其核心思想是在给定保留点数、存储预算或误差约束的条件下，从原始轨迹中选择一组关键点，使压缩前后轨迹间的总体误差或最大误差尽可能小。代表性算法包括Bellman</w:t>
      </w:r>
      <w:r>
        <w:rPr>
          <w:vertAlign w:val="superscript"/>
        </w:rPr>
        <w:t>[</w:t>
      </w:r>
      <w:r>
        <w:rPr>
          <w:vertAlign w:val="superscript"/>
        </w:rPr>
        <w:fldChar w:fldCharType="begin"/>
      </w:r>
      <w:r>
        <w:rPr>
          <w:vertAlign w:val="superscript"/>
        </w:rPr>
        <w:instrText xml:space="preserve">REF _Ref228436398 \n \t \h</w:instrText>
      </w:r>
      <w:r>
        <w:rPr>
          <w:vertAlign w:val="superscript"/>
        </w:rPr>
        <w:fldChar w:fldCharType="separate"/>
      </w:r>
      <w:r>
        <w:rPr>
          <w:vertAlign w:val="superscript"/>
        </w:rPr>
        <w:t>31</w:t>
      </w:r>
      <w:r>
        <w:rPr>
          <w:vertAlign w:val="superscript"/>
        </w:rPr>
        <w:fldChar w:fldCharType="end"/>
      </w:r>
      <w:r>
        <w:rPr>
          <w:vertAlign w:val="superscript"/>
        </w:rPr>
        <w:t>]</w:t>
      </w:r>
      <w:r>
        <w:rPr>
          <w:rFonts w:cs="Times New Roman"/>
        </w:rPr>
        <w:t>和Error-Search</w:t>
      </w:r>
      <w:r>
        <w:rPr>
          <w:vertAlign w:val="superscript"/>
        </w:rPr>
        <w:t>[</w:t>
      </w:r>
      <w:r>
        <w:rPr>
          <w:vertAlign w:val="superscript"/>
        </w:rPr>
        <w:fldChar w:fldCharType="begin"/>
      </w:r>
      <w:r>
        <w:rPr>
          <w:vertAlign w:val="superscript"/>
        </w:rPr>
        <w:instrText xml:space="preserve">REF _Ref228436437 \n \t \h</w:instrText>
      </w:r>
      <w:r>
        <w:rPr>
          <w:vertAlign w:val="superscript"/>
        </w:rPr>
        <w:fldChar w:fldCharType="separate"/>
      </w:r>
      <w:r>
        <w:rPr>
          <w:vertAlign w:val="superscript"/>
        </w:rPr>
        <w:t>32</w:t>
      </w:r>
      <w:r>
        <w:rPr>
          <w:vertAlign w:val="superscript"/>
        </w:rPr>
        <w:fldChar w:fldCharType="end"/>
      </w:r>
      <w:r>
        <w:rPr>
          <w:vertAlign w:val="superscript"/>
        </w:rPr>
        <w:t>]</w:t>
      </w:r>
      <w:r>
        <w:rPr>
          <w:rFonts w:cs="Times New Roman"/>
        </w:rPr>
        <w:t>等。</w:t>
      </w:r>
    </w:p>
    <w:p w14:paraId="49FD2BFE">
      <w:pPr>
        <w:ind w:firstLine="420"/>
        <w:rPr>
          <w:rFonts w:cs="Times New Roman"/>
        </w:rPr>
      </w:pPr>
      <w:r>
        <w:rPr>
          <w:rFonts w:cs="Times New Roman"/>
        </w:rPr>
        <w:t>Bellman</w:t>
      </w:r>
      <w:r>
        <w:rPr>
          <w:rFonts w:hint="eastAsia" w:cs="Times New Roman"/>
        </w:rPr>
        <w:t>算法</w:t>
      </w:r>
      <w:r>
        <w:rPr>
          <w:rFonts w:cs="Times New Roman"/>
        </w:rPr>
        <w:t>是一种典型的基于动态规划的曲线近似方法。它将轨迹简化看作分段线性逼近问题，即用若干条线段近似表示由连续采样点构成的原始轨迹，并通过优化分段端点的位置，使总体逼近误差尽可能小。具体而言，该方法首先将整条轨迹划分为若干候选子区间，每个子区间由一条线段或低阶函数进行近似表示；随后利用最优性原理，将全局误差最小化问题分解为多个子问题递推求解，从而得到给定保留点数或误差约束下的较优分段结果。</w:t>
      </w:r>
    </w:p>
    <w:p w14:paraId="0B2241F9">
      <w:pPr>
        <w:ind w:firstLine="420"/>
        <w:rPr>
          <w:rFonts w:cs="Times New Roman"/>
        </w:rPr>
      </w:pPr>
      <w:r>
        <w:rPr>
          <w:rFonts w:cs="Times New Roman"/>
        </w:rPr>
        <w:t>该方法的优势在于能从全局角度选择分段点，避免完全依赖局部贪心决策所带来的误差累积问题。因此，在轨迹简化中，它能根据整体误差分布选择更合适的关键点，在保留较少采样点的同时尽可能减小整体逼近误差。例如，对于包含多个转弯或局部波动的车辆轨迹，动态规划能综合比较不同分段方案的误差大小，从而选择整体效果较优的结果。但Bellman的计算开销通常较高，当轨迹点数量较大或候选分段较多时，求解过程会变得复杂，因而更适合离线或中小规模的数据处理场景。</w:t>
      </w:r>
    </w:p>
    <w:p w14:paraId="108D7BDA">
      <w:pPr>
        <w:ind w:firstLine="420"/>
        <w:rPr>
          <w:rFonts w:cs="Times New Roman"/>
        </w:rPr>
      </w:pPr>
      <w:r>
        <w:rPr>
          <w:rFonts w:cs="Times New Roman"/>
        </w:rPr>
        <w:t>Error-Search则是一种面向方向误差最小化的压缩方法。与Bellman主要关注整体逼近误差不同，它更强调压缩轨迹对原始运动方向变化的保持能力。该方法将轨迹简化定义为Min-Error问题，即在给定存储预算</w:t>
      </w:r>
      <m:oMath>
        <m:r>
          <m:rPr/>
          <w:rPr>
            <w:rFonts w:ascii="Cambria Math" w:hAnsi="Cambria Math" w:cs="Times New Roman"/>
          </w:rPr>
          <m:t>W</m:t>
        </m:r>
      </m:oMath>
      <w:r>
        <w:rPr>
          <w:rFonts w:cs="Times New Roman"/>
        </w:rPr>
        <w:t>的条件下，选择不超过</w:t>
      </w:r>
      <m:oMath>
        <m:r>
          <m:rPr/>
          <w:rPr>
            <w:rFonts w:ascii="Cambria Math" w:hAnsi="Cambria Math" w:cs="Times New Roman"/>
          </w:rPr>
          <m:t>W</m:t>
        </m:r>
      </m:oMath>
      <w:r>
        <w:rPr>
          <w:rFonts w:cs="Times New Roman"/>
        </w:rPr>
        <w:t>个点构成压缩轨迹，并使压缩前后的最大方向误差最小。具体而言，Error-Search首先构造所有可能线段产生的方向误差集合，并利用误差约束的单调性进行二分搜索；对于每个候选误差值，算法会判断是否存在一条满足该约束且保留点数不超过</w:t>
      </w:r>
      <m:oMath>
        <m:r>
          <m:rPr/>
          <w:rPr>
            <w:rFonts w:ascii="Cambria Math" w:hAnsi="Cambria Math" w:cs="Times New Roman"/>
          </w:rPr>
          <m:t>W</m:t>
        </m:r>
      </m:oMath>
      <w:r>
        <w:rPr>
          <w:rFonts w:cs="Times New Roman"/>
        </w:rPr>
        <w:t>的简化轨迹，从而逐步逼近最小可行误差。</w:t>
      </w:r>
    </w:p>
    <w:p w14:paraId="45235421">
      <w:pPr>
        <w:ind w:firstLine="420"/>
        <w:rPr>
          <w:rFonts w:cs="Times New Roman"/>
        </w:rPr>
      </w:pPr>
      <w:r>
        <w:rPr>
          <w:rFonts w:cs="Times New Roman"/>
        </w:rPr>
        <w:t>该方法的优势在于能在存储预算固定的条件下，从全局角度优化轨迹的方向保持效果。它不需要用户预先指定误差阈值，而是根据可保留的点数自动搜索误差较小的结果。例如，在出租车轨迹分析中，若系统只能保留固定数量的点，Error-Search能优先选择最大程度反映车辆行驶方向变化的关键点，避免转弯、绕行等重要运动趋势被过度压缩。然而，由于需要构造较大的误差搜索空间并多次执行可行性检查，其计算和存储开销相对较高，因此同样更适合离线或中小规模的轨迹压缩场景。</w:t>
      </w:r>
    </w:p>
    <w:p w14:paraId="1ED5261A">
      <w:pPr>
        <w:pStyle w:val="4"/>
        <w:numPr>
          <w:ilvl w:val="0"/>
          <w:numId w:val="8"/>
        </w:numPr>
        <w:rPr>
          <w:rFonts w:cs="Times New Roman"/>
        </w:rPr>
      </w:pPr>
      <w:bookmarkStart w:id="25" w:name="_Toc242629951"/>
      <w:r>
        <w:rPr>
          <w:rFonts w:cs="Times New Roman"/>
        </w:rPr>
        <w:t>基于深度学习的轨迹压缩</w:t>
      </w:r>
      <w:bookmarkEnd w:id="25"/>
      <w:bookmarkStart w:id="26" w:name="_Toc229754884"/>
      <w:bookmarkEnd w:id="26"/>
    </w:p>
    <w:p w14:paraId="75986E1E">
      <w:pPr>
        <w:ind w:firstLine="420"/>
        <w:rPr>
          <w:rFonts w:cs="Times New Roman"/>
          <w:color w:val="000000" w:themeColor="text1"/>
          <w14:textFill>
            <w14:solidFill>
              <w14:schemeClr w14:val="tx1"/>
            </w14:solidFill>
          </w14:textFill>
        </w:rPr>
      </w:pPr>
      <w:r>
        <w:rPr>
          <w:rFonts w:cs="Times New Roman"/>
          <w:color w:val="000000" w:themeColor="text1"/>
          <w14:textFill>
            <w14:solidFill>
              <w14:schemeClr w14:val="tx1"/>
            </w14:solidFill>
          </w14:textFill>
        </w:rPr>
        <w:t>传统轨迹压缩方法通常围绕人工设计的距离误差、点重要性或搜索规则展开，例如递归分裂类方法依据几何偏差选择关键点，逐步合并类方法通过局部删除或片段合并减少冗余点，优化搜索类方法则从全局角度寻找误差较小的简化结果。这些方法具有较好的可解释性和实用性，但其压缩依据多由预设规则决定，主要关注轨迹几何形态的保持，对轨迹中的时间依赖、运动模式、区域语义以及下游任务需求刻画相对有限。</w:t>
      </w:r>
    </w:p>
    <w:p w14:paraId="59C323D4">
      <w:pPr>
        <w:ind w:firstLine="420"/>
        <w:rPr>
          <w:rFonts w:cs="Times New Roman"/>
          <w:color w:val="000000" w:themeColor="text1"/>
          <w14:textFill>
            <w14:solidFill>
              <w14:schemeClr w14:val="tx1"/>
            </w14:solidFill>
          </w14:textFill>
        </w:rPr>
      </w:pPr>
      <w:r>
        <w:rPr>
          <w:rFonts w:cs="Times New Roman"/>
          <w:color w:val="000000" w:themeColor="text1"/>
          <w14:textFill>
            <w14:solidFill>
              <w14:schemeClr w14:val="tx1"/>
            </w14:solidFill>
          </w14:textFill>
        </w:rPr>
        <w:t>随着轨迹数据规模扩大和应用场景复杂化，轨迹压缩不再只是简单减少采样点，还需要尽可能保留对分析、预测和决策有价值的潜在信息。因此，深度学习方法被引入轨迹压缩研究，通过神经网络从数据中自动学习轨迹的空间结构、时序变化和行为特征，使压缩过程由规则驱动逐渐转向数据驱动。根据模型思想和压缩目标的不同，相关方法可分为自编码器与表示学习类、强化学习类以及任务驱动型轨迹压缩方法。</w:t>
      </w:r>
    </w:p>
    <w:p w14:paraId="5FB447AE">
      <w:pPr>
        <w:ind w:firstLine="420"/>
        <w:rPr>
          <w:rFonts w:cs="Times New Roman"/>
        </w:rPr>
      </w:pPr>
      <w:r>
        <w:rPr>
          <w:rFonts w:cs="Times New Roman"/>
        </w:rPr>
        <w:t>自编码器与表示学习类方法是深度学习轨迹压缩中的重要研究思路。与传统方法直接依据几何误差、距离阈值或点重要性删除冗余采样点不同，这类方法通常将轨迹看作由空间位置、时间戳或网格单元构成的序列，并利用神经网络学习其低维表示。其核心思想是通过编码器将原始序列映射为紧凑的向量表示，再借助解码器、相似性约束或下游任务目标，尽可能保留原始轨迹中的空间结构、时间依赖与运动模式。由此，轨迹压缩不再仅表现为采样点数量的减少，更表现为将复杂、变长的轨迹序列转化为固定维度的语义表示。</w:t>
      </w:r>
    </w:p>
    <w:p w14:paraId="39E28BEF">
      <w:pPr>
        <w:ind w:firstLine="420"/>
        <w:rPr>
          <w:rFonts w:cs="Times New Roman"/>
        </w:rPr>
      </w:pPr>
      <w:r>
        <w:rPr>
          <w:rFonts w:cs="Times New Roman"/>
        </w:rPr>
        <w:t>通常情况下，该类方法首先需对原始轨迹进行表示转换，例如将连续GPS点映射为离散网格编号，或将其空间位置、时间信息及运动属性转化为嵌入向量。随后，模型利用循环神经网络</w:t>
      </w:r>
      <w:r>
        <w:rPr>
          <w:vertAlign w:val="superscript"/>
        </w:rPr>
        <w:t>[</w:t>
      </w:r>
      <w:r>
        <w:rPr>
          <w:vertAlign w:val="superscript"/>
        </w:rPr>
        <w:fldChar w:fldCharType="begin"/>
      </w:r>
      <w:r>
        <w:rPr>
          <w:vertAlign w:val="superscript"/>
        </w:rPr>
        <w:instrText xml:space="preserve">REF _Ref228436502 \n \t \h</w:instrText>
      </w:r>
      <w:r>
        <w:rPr>
          <w:vertAlign w:val="superscript"/>
        </w:rPr>
        <w:fldChar w:fldCharType="separate"/>
      </w:r>
      <w:r>
        <w:rPr>
          <w:vertAlign w:val="superscript"/>
        </w:rPr>
        <w:t>33</w:t>
      </w:r>
      <w:r>
        <w:rPr>
          <w:vertAlign w:val="superscript"/>
        </w:rPr>
        <w:fldChar w:fldCharType="end"/>
      </w:r>
      <w:r>
        <w:rPr>
          <w:vertAlign w:val="superscript"/>
        </w:rPr>
        <w:t>]</w:t>
      </w:r>
      <w:r>
        <w:rPr>
          <w:rFonts w:cs="Times New Roman"/>
        </w:rPr>
        <w:t>、序列到序列（Sequence-to-Sequence，Seq2Seq）模型</w:t>
      </w:r>
      <w:r>
        <w:rPr>
          <w:vertAlign w:val="superscript"/>
        </w:rPr>
        <w:t>[</w:t>
      </w:r>
      <w:r>
        <w:rPr>
          <w:vertAlign w:val="superscript"/>
        </w:rPr>
        <w:fldChar w:fldCharType="begin"/>
      </w:r>
      <w:r>
        <w:rPr>
          <w:vertAlign w:val="superscript"/>
        </w:rPr>
        <w:instrText xml:space="preserve">REF _Ref228436526 \n \t \h</w:instrText>
      </w:r>
      <w:r>
        <w:rPr>
          <w:vertAlign w:val="superscript"/>
        </w:rPr>
        <w:fldChar w:fldCharType="separate"/>
      </w:r>
      <w:r>
        <w:rPr>
          <w:vertAlign w:val="superscript"/>
        </w:rPr>
        <w:t>34</w:t>
      </w:r>
      <w:r>
        <w:rPr>
          <w:vertAlign w:val="superscript"/>
        </w:rPr>
        <w:fldChar w:fldCharType="end"/>
      </w:r>
      <w:r>
        <w:rPr>
          <w:vertAlign w:val="superscript"/>
        </w:rPr>
        <w:t>]</w:t>
      </w:r>
      <w:r>
        <w:rPr>
          <w:rFonts w:cs="Times New Roman"/>
        </w:rPr>
        <w:t>、自编码器</w:t>
      </w:r>
      <w:r>
        <w:rPr>
          <w:vertAlign w:val="superscript"/>
        </w:rPr>
        <w:t>[</w:t>
      </w:r>
      <w:r>
        <w:rPr>
          <w:vertAlign w:val="superscript"/>
        </w:rPr>
        <w:fldChar w:fldCharType="begin"/>
      </w:r>
      <w:r>
        <w:rPr>
          <w:vertAlign w:val="superscript"/>
        </w:rPr>
        <w:instrText xml:space="preserve">REF _Ref228436555 \n \t \h</w:instrText>
      </w:r>
      <w:r>
        <w:rPr>
          <w:vertAlign w:val="superscript"/>
        </w:rPr>
        <w:fldChar w:fldCharType="separate"/>
      </w:r>
      <w:r>
        <w:rPr>
          <w:vertAlign w:val="superscript"/>
        </w:rPr>
        <w:t>35</w:t>
      </w:r>
      <w:r>
        <w:rPr>
          <w:vertAlign w:val="superscript"/>
        </w:rPr>
        <w:fldChar w:fldCharType="end"/>
      </w:r>
      <w:r>
        <w:rPr>
          <w:vertAlign w:val="superscript"/>
        </w:rPr>
        <w:t>]</w:t>
      </w:r>
      <w:r>
        <w:rPr>
          <w:rFonts w:cs="Times New Roman"/>
        </w:rPr>
        <w:t>或Transformer</w:t>
      </w:r>
      <w:r>
        <w:rPr>
          <w:vertAlign w:val="superscript"/>
        </w:rPr>
        <w:t>[</w:t>
      </w:r>
      <w:r>
        <w:rPr>
          <w:vertAlign w:val="superscript"/>
        </w:rPr>
        <w:fldChar w:fldCharType="begin"/>
      </w:r>
      <w:r>
        <w:rPr>
          <w:vertAlign w:val="superscript"/>
        </w:rPr>
        <w:instrText xml:space="preserve">REF _Ref228436578 \n \t \h</w:instrText>
      </w:r>
      <w:r>
        <w:rPr>
          <w:vertAlign w:val="superscript"/>
        </w:rPr>
        <w:fldChar w:fldCharType="separate"/>
      </w:r>
      <w:r>
        <w:rPr>
          <w:vertAlign w:val="superscript"/>
        </w:rPr>
        <w:t>36</w:t>
      </w:r>
      <w:r>
        <w:rPr>
          <w:vertAlign w:val="superscript"/>
        </w:rPr>
        <w:fldChar w:fldCharType="end"/>
      </w:r>
      <w:r>
        <w:rPr>
          <w:vertAlign w:val="superscript"/>
        </w:rPr>
        <w:t>]</w:t>
      </w:r>
      <w:r>
        <w:rPr>
          <w:rFonts w:cs="Times New Roman"/>
        </w:rPr>
        <w:t>等结构对序列进行编码，获取固定或较低维度的轨迹表示。该表示既可作为压缩后的表达形式，以减少原始序列带来的存储与计算开销，也能进一步服务于下游任务。</w:t>
      </w:r>
    </w:p>
    <w:p w14:paraId="53331D47">
      <w:pPr>
        <w:ind w:firstLine="420"/>
        <w:rPr>
          <w:rFonts w:cs="Times New Roman"/>
        </w:rPr>
      </w:pPr>
      <w:r>
        <w:rPr>
          <w:rFonts w:cs="Times New Roman"/>
        </w:rPr>
        <w:t>CVAE</w:t>
      </w:r>
      <w:r>
        <w:rPr>
          <w:vertAlign w:val="superscript"/>
        </w:rPr>
        <w:t>[</w:t>
      </w:r>
      <w:r>
        <w:rPr>
          <w:vertAlign w:val="superscript"/>
        </w:rPr>
        <w:fldChar w:fldCharType="begin"/>
      </w:r>
      <w:r>
        <w:rPr>
          <w:vertAlign w:val="superscript"/>
        </w:rPr>
        <w:instrText xml:space="preserve">REF _Ref228436615 \n \t \h</w:instrText>
      </w:r>
      <w:r>
        <w:rPr>
          <w:vertAlign w:val="superscript"/>
        </w:rPr>
        <w:fldChar w:fldCharType="separate"/>
      </w:r>
      <w:r>
        <w:rPr>
          <w:vertAlign w:val="superscript"/>
        </w:rPr>
        <w:t>37</w:t>
      </w:r>
      <w:r>
        <w:rPr>
          <w:vertAlign w:val="superscript"/>
        </w:rPr>
        <w:fldChar w:fldCharType="end"/>
      </w:r>
      <w:r>
        <w:rPr>
          <w:vertAlign w:val="superscript"/>
        </w:rPr>
        <w:t>]</w:t>
      </w:r>
      <w:r>
        <w:rPr>
          <w:rFonts w:cs="Times New Roman"/>
        </w:rPr>
        <w:t>是这类轨迹压缩的代表性方法之一。</w:t>
      </w:r>
      <w:r>
        <w:rPr>
          <w:rFonts w:hint="eastAsia" w:cs="Times New Roman"/>
        </w:rPr>
        <w:t>其</w:t>
      </w:r>
      <w:r>
        <w:rPr>
          <w:rFonts w:cs="Times New Roman"/>
        </w:rPr>
        <w:t>将原始车辆轨迹输入编码器，由编码器提取轨迹中的时序变化特征和空间运动特征；随后将这些特征压缩为低维上下文向量；最后由解码器根据该上下文向量恢复车辆轨迹，从而实现轨迹数据的压缩表达。</w:t>
      </w:r>
    </w:p>
    <w:p w14:paraId="513D157B">
      <w:pPr>
        <w:ind w:firstLine="420"/>
        <w:rPr>
          <w:rFonts w:cs="Times New Roman"/>
          <w:color w:val="C00000"/>
        </w:rPr>
      </w:pPr>
      <w:r>
        <w:rPr>
          <w:rFonts w:cs="Times New Roman"/>
          <w:color w:val="000000" w:themeColor="text1"/>
          <w14:textFill>
            <w14:solidFill>
              <w14:schemeClr w14:val="tx1"/>
            </w14:solidFill>
          </w14:textFill>
        </w:rPr>
        <w:t>如图3.16所示，CVAE主要由轨迹输入、编码器、上下文向量和解码器四个模块组成。轨迹输入模块负责将车辆运动过程表示为连续的二维坐标序列，其中每个时间步包含车辆的横向和纵向位置信息，是后续特征学习的基础。编码器模块负责对原始轨迹序列进行特征提取和降维，将较长的轨迹序列逐步映射到低维潜在空间中。上下文向量模块位于编码器与解码器之间，是整个模型的压缩瓶颈，用于以较少的维度保存轨迹重构所需的关键信息。由于该方法采用变分自编码器结构，上下文向量并非简单的确定性特征，而是由潜在空间中的概率分布采样得到，因此能够更平滑地刻画不同轨迹之间的连续变化关系。</w:t>
      </w:r>
    </w:p>
    <w:p w14:paraId="436CAF37">
      <w:pPr>
        <w:ind w:firstLine="420"/>
        <w:rPr>
          <w:rFonts w:cs="Times New Roman"/>
          <w:color w:val="000000" w:themeColor="text1"/>
          <w14:textFill>
            <w14:solidFill>
              <w14:schemeClr w14:val="tx1"/>
            </w14:solidFill>
          </w14:textFill>
        </w:rPr>
      </w:pPr>
      <w:r>
        <w:rPr>
          <w:rFonts w:cs="Times New Roman"/>
          <w:color w:val="000000" w:themeColor="text1"/>
          <w14:textFill>
            <w14:solidFill>
              <w14:schemeClr w14:val="tx1"/>
            </w14:solidFill>
          </w14:textFill>
        </w:rPr>
        <w:t>解码器模块则根据上下文向量恢复原始轨迹序列。它接收压缩后的低维表示，并逐步生成与输入轨迹长度一致的二维坐标序列，使压缩后的表示能够重新还原为可理解的车辆运动轨迹。为了保证恢复轨迹既接近原始轨迹，又符合车辆运动的连续性特征，模型在训练过程中通常同时约束轨迹重构误差、轨迹变化趋势误差以及潜在空间分布，使解码结果能够尽可能保留原始轨迹的主要运动形态。与传统轨迹压缩方法直接删除采样点不同，该方法并不显式判断某个点是否保留，而是通过编码器和解码器自动学习整条轨迹的潜在运动模式，并用低维上下文向量完成轨迹压缩。</w:t>
      </w:r>
    </w:p>
    <w:p w14:paraId="2F23324C">
      <w:pPr>
        <w:keepNext/>
        <w:keepLines/>
        <w:jc w:val="center"/>
        <w:rPr>
          <w:rFonts w:cs="Times New Roman"/>
        </w:rPr>
      </w:pPr>
      <w:r>
        <w:rPr>
          <w:rFonts w:cs="Times New Roman"/>
        </w:rPr>
        <w:object>
          <v:shape id="_x0000_i1040" o:spt="75" alt="图3.16 CVAE的框架图" type="#_x0000_t75" style="height:120.4pt;width:415.85pt;" o:ole="t" filled="f" o:preferrelative="t" stroked="f" coordsize="21600,21600">
            <v:path/>
            <v:fill on="f" focussize="0,0"/>
            <v:stroke on="f" joinstyle="miter"/>
            <v:imagedata r:id="rId39" o:title=""/>
            <o:lock v:ext="edit" aspectratio="t"/>
            <w10:wrap type="none"/>
            <w10:anchorlock/>
          </v:shape>
          <o:OLEObject Type="Embed" ProgID="Visio.Drawing.15" ShapeID="_x0000_i1040" DrawAspect="Content" ObjectID="_1468075740" r:id="rId38">
            <o:LockedField>false</o:LockedField>
          </o:OLEObject>
        </w:object>
      </w:r>
    </w:p>
    <w:p w14:paraId="744D6725">
      <w:pPr>
        <w:pStyle w:val="46"/>
        <w:rPr>
          <w:rFonts w:cs="Times New Roman"/>
        </w:rPr>
      </w:pPr>
      <w:r>
        <w:rPr>
          <w:rFonts w:cs="Times New Roman"/>
        </w:rPr>
        <w:t>图3.16 CVAE的框架图</w:t>
      </w:r>
    </w:p>
    <w:p w14:paraId="760B8AC7">
      <w:pPr>
        <w:ind w:firstLine="420"/>
        <w:rPr>
          <w:rFonts w:cs="Times New Roman"/>
        </w:rPr>
      </w:pPr>
      <w:r>
        <w:rPr>
          <w:rFonts w:cs="Times New Roman"/>
        </w:rPr>
        <w:t>强化学习类轨迹压缩方法将轨迹压缩过程看作一个序列决策问题，其核心思想是通过学习策略自动判断哪些轨迹点应当保留，哪些轨迹点可以删除。与传统压缩方法依赖人工设计的误差阈值、重要性函数或启发式规则不同，强化学习方法通常通过状态、动作和奖励函数来刻画轨迹压缩过程，使模型能够在与轨迹数据的交互中学习点删除策略，并在压缩率和信息损失之间进行权衡。具体而言，模型在轨迹点逐步到达或完整轨迹已知的条件下，根据当前轨迹状态选择删除、保留或跳过某些轨迹点，并根据该操作对压缩误差和压缩效率的影响获得奖励，从而不断优化压缩策略。</w:t>
      </w:r>
    </w:p>
    <w:p w14:paraId="33D7E057">
      <w:pPr>
        <w:ind w:firstLine="420"/>
        <w:rPr>
          <w:rFonts w:cs="Times New Roman"/>
        </w:rPr>
      </w:pPr>
      <w:r>
        <w:rPr>
          <w:rFonts w:cs="Times New Roman"/>
        </w:rPr>
        <w:t>在此类方法中，RLTS</w:t>
      </w:r>
      <w:r>
        <w:rPr>
          <w:vertAlign w:val="superscript"/>
        </w:rPr>
        <w:t>[</w:t>
      </w:r>
      <w:r>
        <w:rPr>
          <w:vertAlign w:val="superscript"/>
        </w:rPr>
        <w:fldChar w:fldCharType="begin"/>
      </w:r>
      <w:r>
        <w:rPr>
          <w:vertAlign w:val="superscript"/>
        </w:rPr>
        <w:instrText xml:space="preserve">REF _Ref228436650 \n \t \h</w:instrText>
      </w:r>
      <w:r>
        <w:rPr>
          <w:vertAlign w:val="superscript"/>
        </w:rPr>
        <w:fldChar w:fldCharType="separate"/>
      </w:r>
      <w:r>
        <w:rPr>
          <w:vertAlign w:val="superscript"/>
        </w:rPr>
        <w:t>38</w:t>
      </w:r>
      <w:r>
        <w:rPr>
          <w:vertAlign w:val="superscript"/>
        </w:rPr>
        <w:fldChar w:fldCharType="end"/>
      </w:r>
      <w:r>
        <w:rPr>
          <w:vertAlign w:val="superscript"/>
        </w:rPr>
        <w:t>]</w:t>
      </w:r>
      <w:r>
        <w:rPr>
          <w:rFonts w:cs="Times New Roman"/>
        </w:rPr>
        <w:t>是具有代表性的轨迹压缩方法。该方法将轨迹简化问题建模为马尔可夫决策过程</w:t>
      </w:r>
      <w:r>
        <w:rPr>
          <w:vertAlign w:val="superscript"/>
        </w:rPr>
        <w:t>[</w:t>
      </w:r>
      <w:r>
        <w:rPr>
          <w:vertAlign w:val="superscript"/>
        </w:rPr>
        <w:fldChar w:fldCharType="begin"/>
      </w:r>
      <w:r>
        <w:rPr>
          <w:vertAlign w:val="superscript"/>
        </w:rPr>
        <w:instrText xml:space="preserve">REF _Ref228436760 \n \t \h</w:instrText>
      </w:r>
      <w:r>
        <w:rPr>
          <w:vertAlign w:val="superscript"/>
        </w:rPr>
        <w:fldChar w:fldCharType="separate"/>
      </w:r>
      <w:r>
        <w:rPr>
          <w:vertAlign w:val="superscript"/>
        </w:rPr>
        <w:t>39</w:t>
      </w:r>
      <w:r>
        <w:rPr>
          <w:vertAlign w:val="superscript"/>
        </w:rPr>
        <w:fldChar w:fldCharType="end"/>
      </w:r>
      <w:r>
        <w:rPr>
          <w:vertAlign w:val="superscript"/>
        </w:rPr>
        <w:t>]</w:t>
      </w:r>
      <w:r>
        <w:rPr>
          <w:rFonts w:cs="Times New Roman"/>
        </w:rPr>
        <w:t xml:space="preserve">，并通过策略学习实现数据驱动的轨迹点删除。如图3.17所示，在在线压缩模式下，轨迹点按照时间顺序不断到达，并被依次存入固定大小的缓冲区 </w:t>
      </w:r>
      <m:oMath>
        <m:r>
          <m:rPr/>
          <w:rPr>
            <w:rFonts w:ascii="Cambria Math" w:hAnsi="Cambria Math" w:cs="Times New Roman"/>
          </w:rPr>
          <m:t>W</m:t>
        </m:r>
      </m:oMath>
      <w:r>
        <w:rPr>
          <w:rFonts w:cs="Times New Roman"/>
        </w:rPr>
        <w:t xml:space="preserve">。当缓冲区达到容量限制时，模型需要从候选轨迹点中选择一个点进行删除，以便为后续新到达的轨迹点留出空间。例如，图中缓冲区包含轨迹点 </w:t>
      </w:r>
      <m:oMath>
        <m:r>
          <m:rPr/>
          <w:rPr>
            <w:rFonts w:ascii="Cambria Math" w:hAnsi="Cambria Math" w:cs="Times New Roman"/>
          </w:rPr>
          <m:t>⟨</m:t>
        </m:r>
        <m:sSub>
          <m:sSubPr>
            <m:ctrlPr>
              <w:rPr>
                <w:rFonts w:ascii="Cambria Math" w:hAnsi="Cambria Math" w:cs="Times New Roman"/>
              </w:rPr>
            </m:ctrlPr>
          </m:sSubPr>
          <m:e>
            <m:r>
              <m:rPr/>
              <w:rPr>
                <w:rFonts w:ascii="Cambria Math" w:hAnsi="Cambria Math" w:cs="Times New Roman"/>
              </w:rPr>
              <m:t>p</m:t>
            </m:r>
            <m:ctrlPr>
              <w:rPr>
                <w:rFonts w:ascii="Cambria Math" w:hAnsi="Cambria Math" w:cs="Times New Roman"/>
              </w:rPr>
            </m:ctrlPr>
          </m:e>
          <m:sub>
            <m:r>
              <m:rPr/>
              <w:rPr>
                <w:rFonts w:ascii="Cambria Math" w:hAnsi="Cambria Math" w:cs="Times New Roman"/>
              </w:rPr>
              <m:t>1</m:t>
            </m:r>
            <m:ctrlPr>
              <w:rPr>
                <w:rFonts w:ascii="Cambria Math" w:hAnsi="Cambria Math" w:cs="Times New Roman"/>
              </w:rPr>
            </m:ctrlPr>
          </m:sub>
        </m:sSub>
        <m:r>
          <m:rPr/>
          <w:rPr>
            <w:rFonts w:ascii="Cambria Math" w:hAnsi="Cambria Math" w:cs="Times New Roman"/>
          </w:rPr>
          <m:t>,</m:t>
        </m:r>
        <m:sSub>
          <m:sSubPr>
            <m:ctrlPr>
              <w:rPr>
                <w:rFonts w:ascii="Cambria Math" w:hAnsi="Cambria Math" w:cs="Times New Roman"/>
              </w:rPr>
            </m:ctrlPr>
          </m:sSubPr>
          <m:e>
            <m:r>
              <m:rPr/>
              <w:rPr>
                <w:rFonts w:ascii="Cambria Math" w:hAnsi="Cambria Math" w:cs="Times New Roman"/>
              </w:rPr>
              <m:t>p</m:t>
            </m:r>
            <m:ctrlPr>
              <w:rPr>
                <w:rFonts w:ascii="Cambria Math" w:hAnsi="Cambria Math" w:cs="Times New Roman"/>
              </w:rPr>
            </m:ctrlPr>
          </m:e>
          <m:sub>
            <m:r>
              <m:rPr/>
              <w:rPr>
                <w:rFonts w:ascii="Cambria Math" w:hAnsi="Cambria Math" w:cs="Times New Roman"/>
              </w:rPr>
              <m:t>2</m:t>
            </m:r>
            <m:ctrlPr>
              <w:rPr>
                <w:rFonts w:ascii="Cambria Math" w:hAnsi="Cambria Math" w:cs="Times New Roman"/>
              </w:rPr>
            </m:ctrlPr>
          </m:sub>
        </m:sSub>
        <m:r>
          <m:rPr/>
          <w:rPr>
            <w:rFonts w:ascii="Cambria Math" w:hAnsi="Cambria Math" w:cs="Times New Roman"/>
          </w:rPr>
          <m:t>,</m:t>
        </m:r>
        <m:sSub>
          <m:sSubPr>
            <m:ctrlPr>
              <w:rPr>
                <w:rFonts w:ascii="Cambria Math" w:hAnsi="Cambria Math" w:cs="Times New Roman"/>
              </w:rPr>
            </m:ctrlPr>
          </m:sSubPr>
          <m:e>
            <m:r>
              <m:rPr/>
              <w:rPr>
                <w:rFonts w:ascii="Cambria Math" w:hAnsi="Cambria Math" w:cs="Times New Roman"/>
              </w:rPr>
              <m:t>p</m:t>
            </m:r>
            <m:ctrlPr>
              <w:rPr>
                <w:rFonts w:ascii="Cambria Math" w:hAnsi="Cambria Math" w:cs="Times New Roman"/>
              </w:rPr>
            </m:ctrlPr>
          </m:e>
          <m:sub>
            <m:r>
              <m:rPr/>
              <w:rPr>
                <w:rFonts w:ascii="Cambria Math" w:hAnsi="Cambria Math" w:cs="Times New Roman"/>
              </w:rPr>
              <m:t>3</m:t>
            </m:r>
            <m:ctrlPr>
              <w:rPr>
                <w:rFonts w:ascii="Cambria Math" w:hAnsi="Cambria Math" w:cs="Times New Roman"/>
              </w:rPr>
            </m:ctrlPr>
          </m:sub>
        </m:sSub>
        <m:r>
          <m:rPr/>
          <w:rPr>
            <w:rFonts w:ascii="Cambria Math" w:hAnsi="Cambria Math" w:cs="Times New Roman"/>
          </w:rPr>
          <m:t>,</m:t>
        </m:r>
        <m:sSub>
          <m:sSubPr>
            <m:ctrlPr>
              <w:rPr>
                <w:rFonts w:ascii="Cambria Math" w:hAnsi="Cambria Math" w:cs="Times New Roman"/>
              </w:rPr>
            </m:ctrlPr>
          </m:sSubPr>
          <m:e>
            <m:r>
              <m:rPr/>
              <w:rPr>
                <w:rFonts w:ascii="Cambria Math" w:hAnsi="Cambria Math" w:cs="Times New Roman"/>
              </w:rPr>
              <m:t>p</m:t>
            </m:r>
            <m:ctrlPr>
              <w:rPr>
                <w:rFonts w:ascii="Cambria Math" w:hAnsi="Cambria Math" w:cs="Times New Roman"/>
              </w:rPr>
            </m:ctrlPr>
          </m:e>
          <m:sub>
            <m:r>
              <m:rPr/>
              <w:rPr>
                <w:rFonts w:ascii="Cambria Math" w:hAnsi="Cambria Math" w:cs="Times New Roman"/>
              </w:rPr>
              <m:t>4</m:t>
            </m:r>
            <m:ctrlPr>
              <w:rPr>
                <w:rFonts w:ascii="Cambria Math" w:hAnsi="Cambria Math" w:cs="Times New Roman"/>
              </w:rPr>
            </m:ctrlPr>
          </m:sub>
        </m:sSub>
        <m:r>
          <m:rPr/>
          <w:rPr>
            <w:rFonts w:ascii="Cambria Math" w:hAnsi="Cambria Math" w:cs="Times New Roman"/>
          </w:rPr>
          <m:t>⟩</m:t>
        </m:r>
      </m:oMath>
      <w:r>
        <w:rPr>
          <w:rFonts w:cs="Times New Roman"/>
        </w:rPr>
        <w:t>，当缓冲区已满时，算法需要判断其中哪个点对整体轨迹表示的贡献较小，并将其作为删除对象。</w:t>
      </w:r>
    </w:p>
    <w:p w14:paraId="66AA9404">
      <w:pPr>
        <w:keepNext/>
        <w:keepLines/>
        <w:rPr>
          <w:rFonts w:cs="Times New Roman"/>
        </w:rPr>
      </w:pPr>
      <w:r>
        <w:rPr>
          <w:rFonts w:cs="Times New Roman"/>
        </w:rPr>
        <w:object>
          <v:shape id="_x0000_i1041" o:spt="75" alt="图3.17 RLTS轨迹压缩过程示意图" type="#_x0000_t75" style="height:65.1pt;width:415.3pt;" o:ole="t" filled="f" o:preferrelative="t" stroked="f" coordsize="21600,21600">
            <v:path/>
            <v:fill on="f" focussize="0,0"/>
            <v:stroke on="f" joinstyle="miter"/>
            <v:imagedata r:id="rId41" o:title=""/>
            <o:lock v:ext="edit" aspectratio="t"/>
            <w10:wrap type="none"/>
            <w10:anchorlock/>
          </v:shape>
          <o:OLEObject Type="Embed" ProgID="Visio.Drawing.15" ShapeID="_x0000_i1041" DrawAspect="Content" ObjectID="_1468075741" r:id="rId40">
            <o:LockedField>false</o:LockedField>
          </o:OLEObject>
        </w:object>
      </w:r>
    </w:p>
    <w:p w14:paraId="6A29F50B">
      <w:pPr>
        <w:pStyle w:val="46"/>
        <w:rPr>
          <w:rFonts w:cs="Times New Roman"/>
        </w:rPr>
      </w:pPr>
      <w:r>
        <w:rPr>
          <w:rFonts w:cs="Times New Roman"/>
        </w:rPr>
        <w:t>图3.17 RLTS轨迹压缩过程示意图</w:t>
      </w:r>
    </w:p>
    <w:p w14:paraId="10760A99">
      <w:pPr>
        <w:ind w:firstLine="420"/>
        <w:rPr>
          <w:rFonts w:cs="Times New Roman"/>
        </w:rPr>
      </w:pPr>
      <w:r>
        <w:rPr>
          <w:rFonts w:cs="Times New Roman"/>
        </w:rPr>
        <w:t>具体而言，RLTS首先为缓冲区中的轨迹点计算重要性值，该值用于衡量删除该点后可能引入的压缩误差。通常情况下，重要性较低的轨迹点说明其对轨迹形态、方向变化或时间同步信息的贡献较小，因而更适合作为候选删除点。随后，算法选取若干重要性较低的轨迹点构成当前状态，并将该状态输入策略网络，由策略网络输出删除不同候选点的概率。模型的奖励函数则根据删除操作对最终压缩误差的影响进行设计：若某次删除操作能够使压缩轨迹在较低点数下保持较小误差，则该动作获得较高奖励；反之，若删除操作导致轨迹形态或运动特征明显失真，则奖励较低。通过策略梯度等强化学习方法不断训练后，RLTS能够学习到一种数据驱动的点删除策略，并应用于在线或批处理轨迹简化任务。</w:t>
      </w:r>
    </w:p>
    <w:p w14:paraId="15FF4BD1">
      <w:pPr>
        <w:ind w:firstLine="420"/>
        <w:rPr>
          <w:rFonts w:cs="Times New Roman"/>
        </w:rPr>
      </w:pPr>
      <w:r>
        <w:rPr>
          <w:rFonts w:cs="Times New Roman"/>
        </w:rPr>
        <w:t>在基本RLTS的基础上，RLTS-Skip进一步在动作空间中增加了“跳过若干点”的操作。当模型判断某些连续到达的轨迹点信息量较低、对轨迹整体形态贡献有限时，可以直接跳过这些点，而不必将其逐一加入缓冲区后再进行删除。例如，当车辆处于长时间直线或近似匀速行驶状态时，连续采样点之间的变化较小，模型可以通过跳过操作减少不必要的点级决策。通过这种方式，RLTS-Skip既减少了在线压缩过程中的决策次数，也提高了轨迹流处理效率。</w:t>
      </w:r>
    </w:p>
    <w:p w14:paraId="0B02683D">
      <w:pPr>
        <w:ind w:firstLine="420"/>
        <w:rPr>
          <w:rFonts w:cs="Times New Roman"/>
        </w:rPr>
      </w:pPr>
      <w:r>
        <w:rPr>
          <w:rFonts w:cs="Times New Roman"/>
        </w:rPr>
        <w:t>此外，RLTS方法还可以扩展到批处理压缩场景。相关研究在基本RLTS的基础上提出了RLTS+、RLTS++及其Skip版本，通过利用更多已扫描轨迹点或完整轨迹信息来构建状态，使模型能够在更充分的上下文条件下进行点删除决策。与在线模式相比，批处理模式能够利用更多未来轨迹信息，因而通常可以获得更好的压缩质量；而在线模式则更适合实时轨迹传输、移动设备定位和车辆运行监控等对响应速度要求较高的场景。不同版本在可用上下文信息、压缩质量和运行效率之间形成了不同折中。</w:t>
      </w:r>
    </w:p>
    <w:p w14:paraId="405D7089">
      <w:pPr>
        <w:ind w:firstLine="420"/>
        <w:rPr>
          <w:rFonts w:cs="Times New Roman"/>
        </w:rPr>
      </w:pPr>
      <w:r>
        <w:rPr>
          <w:rFonts w:cs="Times New Roman"/>
        </w:rPr>
        <w:t>任务驱动型轨迹压缩是深度学习中更直接面向压缩结果和应用需求的一类方法。与上述方法不同，任务驱动型方法通常直接面向关键点选择、简化结果或下游分析效果进行优化。其核心思想是利用神经网络自动学习轨迹点的重要性，使模型在减少数据量的同时，尽可能保留原始轨迹的空间结构、时间变化和语义上下文信息。换言之，这类方法不仅关注“如何表示轨迹”，更关注“哪些点应该被保留，以及压缩后的轨迹能否支撑后续分析任务”。</w:t>
      </w:r>
    </w:p>
    <w:p w14:paraId="3AA592B1">
      <w:pPr>
        <w:ind w:firstLine="420"/>
        <w:rPr>
          <w:rFonts w:cs="Times New Roman"/>
        </w:rPr>
      </w:pPr>
      <w:r>
        <w:rPr>
          <w:rFonts w:cs="Times New Roman"/>
        </w:rPr>
        <w:t>S3</w:t>
      </w:r>
      <w:r>
        <w:rPr>
          <w:vertAlign w:val="superscript"/>
        </w:rPr>
        <w:t>[</w:t>
      </w:r>
      <w:r>
        <w:rPr>
          <w:vertAlign w:val="superscript"/>
        </w:rPr>
        <w:fldChar w:fldCharType="begin"/>
      </w:r>
      <w:r>
        <w:rPr>
          <w:vertAlign w:val="superscript"/>
        </w:rPr>
        <w:instrText xml:space="preserve">REF _Ref228436795 \n \t \h</w:instrText>
      </w:r>
      <w:r>
        <w:rPr>
          <w:vertAlign w:val="superscript"/>
        </w:rPr>
        <w:fldChar w:fldCharType="separate"/>
      </w:r>
      <w:r>
        <w:rPr>
          <w:vertAlign w:val="superscript"/>
        </w:rPr>
        <w:t>40</w:t>
      </w:r>
      <w:r>
        <w:rPr>
          <w:vertAlign w:val="superscript"/>
        </w:rPr>
        <w:fldChar w:fldCharType="end"/>
      </w:r>
      <w:r>
        <w:rPr>
          <w:vertAlign w:val="superscript"/>
        </w:rPr>
        <w:t>]</w:t>
      </w:r>
      <w:r>
        <w:rPr>
          <w:rFonts w:cs="Times New Roman"/>
        </w:rPr>
        <w:t>是一种自监督轨迹简化方法。针对传统算法依赖人工规则、误差计算开销大且难以捕捉全局移动模式等问题，该方法提出了一个轻量级的序列到序列再到序列（Seq2Seq2Seq）框架。如图3.18所示，该框架由两个相互连接的Seq2Seq模型（Compressor和Constructor）组成。其中，Compressor接收原始轨迹</w:t>
      </w:r>
      <m:oMath>
        <m:acc>
          <m:accPr>
            <m:ctrlPr>
              <w:rPr>
                <w:rFonts w:ascii="Cambria Math" w:hAnsi="Cambria Math" w:cs="Times New Roman"/>
              </w:rPr>
            </m:ctrlPr>
          </m:accPr>
          <m:e>
            <m:r>
              <m:rPr/>
              <w:rPr>
                <w:rFonts w:ascii="Cambria Math" w:hAnsi="Cambria Math" w:cs="Times New Roman"/>
              </w:rPr>
              <m:t>T</m:t>
            </m:r>
            <m:ctrlPr>
              <w:rPr>
                <w:rFonts w:ascii="Cambria Math" w:hAnsi="Cambria Math" w:cs="Times New Roman"/>
              </w:rPr>
            </m:ctrlPr>
          </m:e>
        </m:acc>
      </m:oMath>
      <w:r>
        <w:rPr>
          <w:rFonts w:cs="Times New Roman"/>
        </w:rPr>
        <w:t>，并从中选择若干关键点生成简化轨迹</w:t>
      </w:r>
      <m:oMath>
        <m:sSup>
          <m:sSupPr>
            <m:ctrlPr>
              <w:rPr>
                <w:rFonts w:ascii="Cambria Math" w:hAnsi="Cambria Math" w:cs="Times New Roman"/>
              </w:rPr>
            </m:ctrlPr>
          </m:sSupPr>
          <m:e>
            <m:r>
              <m:rPr/>
              <w:rPr>
                <w:rFonts w:ascii="Cambria Math" w:hAnsi="Cambria Math" w:cs="Times New Roman"/>
              </w:rPr>
              <m:t>T</m:t>
            </m:r>
            <m:ctrlPr>
              <w:rPr>
                <w:rFonts w:ascii="Cambria Math" w:hAnsi="Cambria Math" w:cs="Times New Roman"/>
              </w:rPr>
            </m:ctrlPr>
          </m:e>
          <m:sup>
            <m:r>
              <m:rPr>
                <m:sty m:val="p"/>
              </m:rPr>
              <w:rPr>
                <w:rFonts w:ascii="Cambria Math" w:hAnsi="Cambria Math" w:cs="Times New Roman"/>
              </w:rPr>
              <m:t>'</m:t>
            </m:r>
            <m:ctrlPr>
              <w:rPr>
                <w:rFonts w:ascii="Cambria Math" w:hAnsi="Cambria Math" w:cs="Times New Roman"/>
              </w:rPr>
            </m:ctrlPr>
          </m:sup>
        </m:sSup>
      </m:oMath>
      <w:r>
        <w:rPr>
          <w:rFonts w:cs="Times New Roman"/>
        </w:rPr>
        <w:t xml:space="preserve">；Constructor则以 </w:t>
      </w:r>
      <m:oMath>
        <m:sSup>
          <m:sSupPr>
            <m:ctrlPr>
              <w:rPr>
                <w:rFonts w:ascii="Cambria Math" w:hAnsi="Cambria Math" w:cs="Times New Roman"/>
              </w:rPr>
            </m:ctrlPr>
          </m:sSupPr>
          <m:e>
            <m:r>
              <m:rPr/>
              <w:rPr>
                <w:rFonts w:ascii="Cambria Math" w:hAnsi="Cambria Math" w:cs="Times New Roman"/>
              </w:rPr>
              <m:t>T</m:t>
            </m:r>
            <m:ctrlPr>
              <w:rPr>
                <w:rFonts w:ascii="Cambria Math" w:hAnsi="Cambria Math" w:cs="Times New Roman"/>
              </w:rPr>
            </m:ctrlPr>
          </m:e>
          <m:sup>
            <m:r>
              <m:rPr>
                <m:sty m:val="p"/>
              </m:rPr>
              <w:rPr>
                <w:rFonts w:ascii="Cambria Math" w:hAnsi="Cambria Math" w:cs="Times New Roman"/>
              </w:rPr>
              <m:t>'</m:t>
            </m:r>
            <m:ctrlPr>
              <w:rPr>
                <w:rFonts w:ascii="Cambria Math" w:hAnsi="Cambria Math" w:cs="Times New Roman"/>
              </w:rPr>
            </m:ctrlPr>
          </m:sup>
        </m:sSup>
      </m:oMath>
      <w:r>
        <w:rPr>
          <w:rFonts w:cs="Times New Roman"/>
        </w:rPr>
        <w:t>为输入，尝试重构原始轨迹</w:t>
      </w:r>
      <m:oMath>
        <m:acc>
          <m:accPr>
            <m:ctrlPr>
              <w:rPr>
                <w:rFonts w:ascii="Cambria Math" w:hAnsi="Cambria Math" w:cs="Times New Roman"/>
              </w:rPr>
            </m:ctrlPr>
          </m:accPr>
          <m:e>
            <m:r>
              <m:rPr/>
              <w:rPr>
                <w:rFonts w:ascii="Cambria Math" w:hAnsi="Cambria Math" w:cs="Times New Roman"/>
              </w:rPr>
              <m:t>T</m:t>
            </m:r>
            <m:ctrlPr>
              <w:rPr>
                <w:rFonts w:ascii="Cambria Math" w:hAnsi="Cambria Math" w:cs="Times New Roman"/>
              </w:rPr>
            </m:ctrlPr>
          </m:e>
        </m:acc>
      </m:oMath>
      <w:r>
        <w:rPr>
          <w:rFonts w:cs="Times New Roman"/>
        </w:rPr>
        <w:t>。模型通过比较</w:t>
      </w:r>
      <m:oMath>
        <m:acc>
          <m:accPr>
            <m:ctrlPr>
              <w:rPr>
                <w:rFonts w:ascii="Cambria Math" w:hAnsi="Cambria Math" w:cs="Times New Roman"/>
              </w:rPr>
            </m:ctrlPr>
          </m:accPr>
          <m:e>
            <m:r>
              <m:rPr/>
              <w:rPr>
                <w:rFonts w:ascii="Cambria Math" w:hAnsi="Cambria Math" w:cs="Times New Roman"/>
              </w:rPr>
              <m:t>T</m:t>
            </m:r>
            <m:ctrlPr>
              <w:rPr>
                <w:rFonts w:ascii="Cambria Math" w:hAnsi="Cambria Math" w:cs="Times New Roman"/>
              </w:rPr>
            </m:ctrlPr>
          </m:e>
        </m:acc>
      </m:oMath>
      <w:r>
        <w:rPr>
          <w:rFonts w:cs="Times New Roman"/>
        </w:rPr>
        <w:t>与</w:t>
      </w:r>
      <m:oMath>
        <m:acc>
          <m:accPr>
            <m:ctrlPr>
              <w:rPr>
                <w:rFonts w:ascii="Cambria Math" w:hAnsi="Cambria Math" w:cs="Times New Roman"/>
              </w:rPr>
            </m:ctrlPr>
          </m:accPr>
          <m:e>
            <m:r>
              <m:rPr/>
              <w:rPr>
                <w:rFonts w:ascii="Cambria Math" w:hAnsi="Cambria Math" w:cs="Times New Roman"/>
              </w:rPr>
              <m:t>T</m:t>
            </m:r>
            <m:ctrlPr>
              <w:rPr>
                <w:rFonts w:ascii="Cambria Math" w:hAnsi="Cambria Math" w:cs="Times New Roman"/>
              </w:rPr>
            </m:ctrlPr>
          </m:e>
        </m:acc>
      </m:oMath>
      <w:r>
        <w:rPr>
          <w:rFonts w:cs="Times New Roman"/>
        </w:rPr>
        <w:t>之间的差异构造重构损失</w:t>
      </w:r>
      <m:oMath>
        <m:sSub>
          <m:sSubPr>
            <m:ctrlPr>
              <w:rPr>
                <w:rFonts w:ascii="Cambria Math" w:hAnsi="Cambria Math" w:cs="Times New Roman"/>
              </w:rPr>
            </m:ctrlPr>
          </m:sSubPr>
          <m:e>
            <m:r>
              <m:rPr/>
              <w:rPr>
                <w:rFonts w:ascii="Cambria Math" w:hAnsi="Cambria Math" w:cs="Times New Roman"/>
              </w:rPr>
              <m:t>L</m:t>
            </m:r>
            <m:ctrlPr>
              <w:rPr>
                <w:rFonts w:ascii="Cambria Math" w:hAnsi="Cambria Math" w:cs="Times New Roman"/>
              </w:rPr>
            </m:ctrlPr>
          </m:e>
          <m:sub>
            <m:r>
              <m:rPr/>
              <w:rPr>
                <w:rFonts w:ascii="Cambria Math" w:hAnsi="Cambria Math" w:cs="Times New Roman"/>
              </w:rPr>
              <m:t>R</m:t>
            </m:r>
            <m:ctrlPr>
              <w:rPr>
                <w:rFonts w:ascii="Cambria Math" w:hAnsi="Cambria Math" w:cs="Times New Roman"/>
              </w:rPr>
            </m:ctrlPr>
          </m:sub>
        </m:sSub>
        <m:r>
          <m:rPr/>
          <w:rPr>
            <w:rFonts w:ascii="Cambria Math" w:hAnsi="Cambria Math" w:cs="Times New Roman"/>
          </w:rPr>
          <m:t>(T,</m:t>
        </m:r>
        <m:acc>
          <m:accPr>
            <m:ctrlPr>
              <w:rPr>
                <w:rFonts w:ascii="Cambria Math" w:hAnsi="Cambria Math" w:cs="Times New Roman"/>
              </w:rPr>
            </m:ctrlPr>
          </m:accPr>
          <m:e>
            <m:r>
              <m:rPr/>
              <w:rPr>
                <w:rFonts w:ascii="Cambria Math" w:hAnsi="Cambria Math" w:cs="Times New Roman"/>
              </w:rPr>
              <m:t>T</m:t>
            </m:r>
            <m:ctrlPr>
              <w:rPr>
                <w:rFonts w:ascii="Cambria Math" w:hAnsi="Cambria Math" w:cs="Times New Roman"/>
              </w:rPr>
            </m:ctrlPr>
          </m:e>
        </m:acc>
        <m:r>
          <m:rPr/>
          <w:rPr>
            <w:rFonts w:ascii="Cambria Math" w:hAnsi="Cambria Math" w:cs="Times New Roman"/>
          </w:rPr>
          <m:t>)</m:t>
        </m:r>
      </m:oMath>
      <w:r>
        <w:rPr>
          <w:rFonts w:cs="Times New Roman"/>
        </w:rPr>
        <w:t>，并以此进行自监督训练。通过这种方式，Compressor能在无人工标注的情况下，自动学习哪些点对恢复原始轨迹更为重要，从而实现压缩。</w:t>
      </w:r>
    </w:p>
    <w:p w14:paraId="5732409F">
      <w:pPr>
        <w:keepNext/>
        <w:keepLines/>
        <w:ind w:firstLine="420"/>
        <w:rPr>
          <w:rFonts w:cs="Times New Roman"/>
        </w:rPr>
      </w:pPr>
      <w:r>
        <w:rPr>
          <w:rFonts w:cs="Times New Roman"/>
        </w:rPr>
        <w:object>
          <v:shape id="_x0000_i1042" o:spt="75" alt="图3.18 S3的架构图" type="#_x0000_t75" style="height:159.55pt;width:378.45pt;" o:ole="t" filled="f" o:preferrelative="t" stroked="f" coordsize="21600,21600">
            <v:path/>
            <v:fill on="f" focussize="0,0"/>
            <v:stroke on="f" joinstyle="miter"/>
            <v:imagedata r:id="rId43" o:title=""/>
            <o:lock v:ext="edit" aspectratio="t"/>
            <w10:wrap type="none"/>
            <w10:anchorlock/>
          </v:shape>
          <o:OLEObject Type="Embed" ProgID="Visio.Drawing.15" ShapeID="_x0000_i1042" DrawAspect="Content" ObjectID="_1468075742" r:id="rId42">
            <o:LockedField>false</o:LockedField>
          </o:OLEObject>
        </w:object>
      </w:r>
    </w:p>
    <w:p w14:paraId="11C6D0A1">
      <w:pPr>
        <w:pStyle w:val="46"/>
        <w:rPr>
          <w:rFonts w:cs="Times New Roman"/>
        </w:rPr>
      </w:pPr>
      <w:r>
        <w:rPr>
          <w:rFonts w:cs="Times New Roman"/>
        </w:rPr>
        <w:t>图3.18 S3的架构图</w:t>
      </w:r>
    </w:p>
    <w:p w14:paraId="3E2A145C">
      <w:pPr>
        <w:ind w:firstLine="420"/>
        <w:rPr>
          <w:rFonts w:cs="Times New Roman"/>
        </w:rPr>
      </w:pPr>
      <w:r>
        <w:rPr>
          <w:rFonts w:cs="Times New Roman"/>
        </w:rPr>
        <w:t>在具体结构上，S3首先通过嵌入层将连续GPS点映射为离散网格，并利用Skip-gram方法学习网格单元的向量表示，使空间位置能以可学习的向量形式输入模型。随后，Compressor采用带注意力机制的编码器—解码器结构，根据轨迹序列表示生成指定长度的简化轨迹；Constructor再据此恢复原始序列。由于关键点选择本质上属于离散操作，直接进行端到端训练较为困难，因此S3引入了可微分层，通过Gumbel–Softmax等方式连接Compressor和Constructor。具体而言，Compressor负责从原始轨迹中选择关键点，Constructor则负责检验这些点是否足以恢复原始信息。若压缩后的轨迹能较好地重构原始轨迹，说明保留的点包含了较多关键运动信息；反之，则说明丢失了重要的空间或时间特征。借助这一自监督机制，S3能够在无压缩标签的条件下学习轨迹点的重要性。</w:t>
      </w:r>
    </w:p>
    <w:p w14:paraId="6F5BD1D4">
      <w:pPr>
        <w:ind w:firstLine="420"/>
        <w:rPr>
          <w:rFonts w:cs="Times New Roman"/>
        </w:rPr>
      </w:pPr>
      <w:r>
        <w:rPr>
          <w:rFonts w:cs="Times New Roman"/>
        </w:rPr>
        <w:t>此外，S3还通过上下文感知图神经网络增强了轨迹表示能力。具体而言，该方法将空间区域划分为网格，根据轨迹在相邻网格间的转移关系构建上下文空间图，并利用图卷积网络学习网格间的全局移动依赖关系。这样，模型不仅能关注单个点的位置特征，还能捕捉其所在区域间的上下文移动模式。</w:t>
      </w:r>
    </w:p>
    <w:p w14:paraId="308DAC00">
      <w:pPr>
        <w:ind w:firstLine="420"/>
        <w:rPr>
          <w:rFonts w:cs="Times New Roman"/>
        </w:rPr>
      </w:pPr>
      <w:r>
        <w:rPr>
          <w:rFonts w:cs="Times New Roman"/>
        </w:rPr>
        <w:t>S3的优势在于能以自监督方式进行轨迹简化，既无需预先构造人工标签，也不完全依赖人工设计的误差规则。但该方法也存在一定的局限性：一方面，其压缩目标主要由重构损失等指标引导，因此在PED、SED和方向角距离（Direction-aware Distance，DAD）等误差指标上未必始终最优；另一方面，模型仍需针对具体数据集进行训练，实际应用效果会受到网格划分粒度、训练数据质量、采样特征以及上下文图构建方式等因素的综合影响。</w:t>
      </w:r>
    </w:p>
    <w:p w14:paraId="17A0616A">
      <w:pPr>
        <w:pStyle w:val="3"/>
        <w:numPr>
          <w:ilvl w:val="0"/>
          <w:numId w:val="5"/>
        </w:numPr>
        <w:rPr>
          <w:rFonts w:cs="Times New Roman"/>
        </w:rPr>
      </w:pPr>
      <w:bookmarkStart w:id="27" w:name="_Toc229754885"/>
      <w:bookmarkStart w:id="28" w:name="_Toc242629952"/>
      <w:r>
        <w:rPr>
          <w:rFonts w:cs="Times New Roman"/>
        </w:rPr>
        <w:t>轨迹恢复</w:t>
      </w:r>
      <w:bookmarkEnd w:id="27"/>
      <w:bookmarkEnd w:id="28"/>
    </w:p>
    <w:p w14:paraId="460C2FAF">
      <w:pPr>
        <w:ind w:firstLine="420"/>
        <w:rPr>
          <w:rFonts w:cs="Times New Roman"/>
        </w:rPr>
      </w:pPr>
      <w:r>
        <w:rPr>
          <w:rFonts w:cs="Times New Roman"/>
        </w:rPr>
        <w:t>在轨迹数据管理与分析流程中，轨迹恢复是针对轨迹缺失、采样稀疏和观测不连续等问题的重要处理环节。其核心任务是根据已有采样点、历史运动规律、道路网络约束或上下文环境信息，对缺失的位置、片段或可能经过的路径进行补全与重建，从而提升数据的完整性。由于轨迹具有显著的时空连续特征，采样点缺失或间隔过大不仅会造成局部运动信息丢失，还可能破坏整体的路径连贯性，进而影响地图匹配、路径重构、交通状态估计、行为识别和出行模式挖掘等后续任务。因此，在轨迹治理流程中，有必要根据数据质量状态和应用目标，对不完整或低采样率轨迹进行合理的恢复处理。轨迹恢复可位于清洗之后，也可在压缩、建模或地图匹配之前完成。</w:t>
      </w:r>
    </w:p>
    <w:p w14:paraId="460C4AC0">
      <w:pPr>
        <w:ind w:firstLine="420"/>
        <w:rPr>
          <w:rFonts w:cs="Times New Roman"/>
        </w:rPr>
      </w:pPr>
      <w:r>
        <w:rPr>
          <w:rFonts w:cs="Times New Roman"/>
        </w:rPr>
        <w:t>与简单的数据补全或几何插值不同，轨迹恢复并非单纯根据相邻观测点的位置关系进行线性填补，而是需综合考虑时间顺序、空间可达性、道路拓扑结构、移动对象运动规律及历史模式等多方面因素。其目标并非生成唯一确定的真实路径，而是在观测信息有限的条件下，推断出最符合实际运动过程的可能轨迹。恢复方法和模型参数应根据数据来源、采样频率、移动对象类型、路网质量及具体应用目标进行合理设定。合理设置方法与参数，有助于在补全缺失信息的同时，尽可能保持轨迹的时空合理性和路径合理性，为后续的分析、交通建模和行为理解提供可靠的数据基础。</w:t>
      </w:r>
    </w:p>
    <w:p w14:paraId="068F3B79">
      <w:pPr>
        <w:pStyle w:val="4"/>
        <w:numPr>
          <w:ilvl w:val="0"/>
          <w:numId w:val="9"/>
        </w:numPr>
        <w:rPr>
          <w:rFonts w:cs="Times New Roman"/>
        </w:rPr>
      </w:pPr>
      <w:bookmarkStart w:id="29" w:name="_Toc229754886"/>
      <w:bookmarkStart w:id="30" w:name="_Toc242629953"/>
      <w:r>
        <w:rPr>
          <w:rFonts w:cs="Times New Roman"/>
        </w:rPr>
        <w:t>轨迹恢复基本概述</w:t>
      </w:r>
      <w:bookmarkEnd w:id="29"/>
      <w:bookmarkEnd w:id="30"/>
    </w:p>
    <w:p w14:paraId="228074E9">
      <w:pPr>
        <w:ind w:firstLine="420"/>
        <w:rPr>
          <w:rFonts w:cs="Times New Roman"/>
        </w:rPr>
      </w:pPr>
      <w:r>
        <w:rPr>
          <w:rFonts w:cs="Times New Roman"/>
        </w:rPr>
        <w:t>轨迹恢复是指针对原始数据中存在的点缺失、片段缺失、采样间隔过大或观测不连续等问题，依据相邻观测点、运动规律、道路网络、历史模式或上下文信息，对缺失位置或路径片段进行补全与重建的处理方法。其核心目标在于提升数据的完整性、连续性与可用性，使恢复后的轨迹能更准确地反映移动对象在时空维度上的真实运动过程。轨迹数据通常由带有时间戳和空间坐标的采样点按时间顺序排列而成，各点之间具有连续的时空关联。因此，轨迹恢复不仅要关注缺失位置的补全，还需判断恢复结果是否符合实际运动规律、道路可达性与路径连续性要求。</w:t>
      </w:r>
    </w:p>
    <w:p w14:paraId="3511C7E4">
      <w:pPr>
        <w:ind w:firstLine="420"/>
        <w:rPr>
          <w:rFonts w:cs="Times New Roman"/>
        </w:rPr>
      </w:pPr>
      <w:r>
        <w:rPr>
          <w:rFonts w:cs="Times New Roman"/>
        </w:rPr>
        <w:t>从处理流程来看，轨迹恢复通常包括缺失情况识别、已有信息分析、候选路径或位置生成、缺失推断及结果评价等环节。首先，需根据采样点的时间间隔、空间距离和采样频率，判断数据中是否存在缺失点、缺失片段或低采样问题。其次，应结合相邻观测点的位置关系、移动对象的速度与方向变化、历史模式及道路拓扑结构，推断缺失时段内可能经过的位置序列或路径。此外，对于生成的恢复结果，还需通过空间偏差、时间一致性、路径可达性、速度合理性和道路匹配程度等指标评估其质量，以此判断是否满足研究与应用需求。</w:t>
      </w:r>
    </w:p>
    <w:p w14:paraId="062E46FB">
      <w:pPr>
        <w:ind w:firstLine="420"/>
        <w:rPr>
          <w:rFonts w:cs="Times New Roman"/>
        </w:rPr>
      </w:pPr>
      <w:r>
        <w:rPr>
          <w:rFonts w:cs="Times New Roman"/>
        </w:rPr>
        <w:t>相较于一般的数据补全，轨迹恢复的特殊性主要体现在保持时空连续性与推断路径合理性两个方面。一方面，恢复后的轨迹应尽可能保持原始运动的时间连续性，即缺失点或片段的补全结果应与前后观测点在时间顺序、速度变化和运动趋势上保持一致。另一方面，恢复后的轨迹还应满足空间可达性与道路约束，即推断出的位置或路径应符合移动对象的实际运动能力与路网通行条件。例如，在车辆轨迹中，若仅依据相邻观测点进行直线插值，可能会生成穿越建筑物、河流等不可通行区域的轨迹；而在低采样率的出租车轨迹中，若忽略道路连通关系与行驶速度约束，则可能恢复出与真实路线明显不符的路径。</w:t>
      </w:r>
    </w:p>
    <w:p w14:paraId="73F1EB46">
      <w:pPr>
        <w:ind w:firstLine="420"/>
        <w:rPr>
          <w:rFonts w:cs="Times New Roman"/>
        </w:rPr>
      </w:pPr>
      <w:r>
        <w:rPr>
          <w:rFonts w:cs="Times New Roman"/>
        </w:rPr>
        <w:t>此外，轨迹恢复并非孤立的数据处理步骤，而是预处理与数据完整性增强中的重要环节。其结果将直接影响地图匹配、路径重构、交通状态估计、行为识别、出行模式挖掘和轨迹预测等下游任务。如果恢复不足，缺失信息将继续传递至后续分析中，导致路径不完整、运动特征丢失及行为模式判断偏差；如果恢复过度或不合理，则可能引入虚假的采样点或错误路径，反而降低数据的真实性与分析结果的可靠性。因此，在实际应用中，应结合数据来源、采样频率、移动对象类型、路网质量及具体应用场景合理制定恢复策略，确保在补全缺失信息的同时，尽可能保持轨迹的时空连续性、路径合理性与真实运动特征。</w:t>
      </w:r>
    </w:p>
    <w:p w14:paraId="3259DF48">
      <w:pPr>
        <w:pStyle w:val="4"/>
        <w:numPr>
          <w:ilvl w:val="0"/>
          <w:numId w:val="9"/>
        </w:numPr>
        <w:rPr>
          <w:rFonts w:cs="Times New Roman"/>
        </w:rPr>
      </w:pPr>
      <w:bookmarkStart w:id="31" w:name="_Toc229754887"/>
      <w:bookmarkStart w:id="32" w:name="_Toc242629954"/>
      <w:r>
        <w:rPr>
          <w:rFonts w:cs="Times New Roman"/>
        </w:rPr>
        <w:t>传统轨迹恢复</w:t>
      </w:r>
      <w:bookmarkEnd w:id="31"/>
      <w:bookmarkEnd w:id="32"/>
    </w:p>
    <w:p w14:paraId="27884A89">
      <w:pPr>
        <w:ind w:firstLine="420"/>
        <w:rPr>
          <w:rFonts w:cs="Times New Roman"/>
        </w:rPr>
      </w:pPr>
      <w:r>
        <w:rPr>
          <w:rFonts w:cs="Times New Roman"/>
        </w:rPr>
        <w:t>早期轨迹恢复研究主要集中于基于几何与概率的恢复方法，包括传统几何方法和基于路网与概率图的方法。前者通常依据轨迹点之间的空间位置关系对缺失轨迹进行插值与重建，后者则结合道路网络结构与概率模型，对车辆可能的行驶路径进行推断与恢复。</w:t>
      </w:r>
    </w:p>
    <w:p w14:paraId="609C7DEA">
      <w:pPr>
        <w:ind w:firstLine="420"/>
        <w:rPr>
          <w:rFonts w:cs="Times New Roman"/>
        </w:rPr>
      </w:pPr>
      <w:r>
        <w:rPr>
          <w:rFonts w:cs="Times New Roman"/>
        </w:rPr>
        <w:t>该类方法主要依据相邻观测点之间的空间位置和时间关系对缺失轨迹进行补全。线性插值法假设移动对象在相邻观测点之间以匀速直线运动，并按照时间比例在两点之间插入新的轨迹点；样条插值等方法则通过构造平滑曲线恢复连续运动过程。该类方法实现简单、计算效率较高，适合采样间隔较短且运动变化较平滑的场景。但由于其主要依据几何位置关系进行恢复，通常难以考虑道路连通性、交通规则和实际可达路径，因此在车辆轨迹恢复中可能产生偏离道路或穿越不可达区域的结果。</w:t>
      </w:r>
    </w:p>
    <w:p w14:paraId="6E9775DD">
      <w:pPr>
        <w:ind w:firstLine="420"/>
        <w:rPr>
          <w:rFonts w:cs="Times New Roman"/>
        </w:rPr>
      </w:pPr>
      <w:r>
        <w:rPr>
          <w:rFonts w:cs="Times New Roman"/>
        </w:rPr>
        <w:t>该类方法将道路网络抽象为由节点和边组成的图结构，并利用道路连通关系恢复相邻观测点之间的可能行驶路径。常见做法是先将观测点匹配到候选道路段或路网节点，再利用Dijkstra算法</w:t>
      </w:r>
      <w:r>
        <w:rPr>
          <w:vertAlign w:val="superscript"/>
        </w:rPr>
        <w:t>[</w:t>
      </w:r>
      <w:r>
        <w:rPr>
          <w:vertAlign w:val="superscript"/>
        </w:rPr>
        <w:fldChar w:fldCharType="begin"/>
      </w:r>
      <w:r>
        <w:rPr>
          <w:vertAlign w:val="superscript"/>
        </w:rPr>
        <w:instrText xml:space="preserve">REF _Ref228436827 \n \t \h</w:instrText>
      </w:r>
      <w:r>
        <w:rPr>
          <w:vertAlign w:val="superscript"/>
        </w:rPr>
        <w:fldChar w:fldCharType="separate"/>
      </w:r>
      <w:r>
        <w:rPr>
          <w:vertAlign w:val="superscript"/>
        </w:rPr>
        <w:t>41</w:t>
      </w:r>
      <w:r>
        <w:rPr>
          <w:vertAlign w:val="superscript"/>
        </w:rPr>
        <w:fldChar w:fldCharType="end"/>
      </w:r>
      <w:r>
        <w:rPr>
          <w:vertAlign w:val="superscript"/>
        </w:rPr>
        <w:t>]</w:t>
      </w:r>
      <w:r>
        <w:rPr>
          <w:rFonts w:cs="Times New Roman"/>
        </w:rPr>
        <w:t>、A*搜索算法</w:t>
      </w:r>
      <w:r>
        <w:rPr>
          <w:vertAlign w:val="superscript"/>
        </w:rPr>
        <w:t>[</w:t>
      </w:r>
      <w:r>
        <w:rPr>
          <w:vertAlign w:val="superscript"/>
        </w:rPr>
        <w:fldChar w:fldCharType="begin"/>
      </w:r>
      <w:r>
        <w:rPr>
          <w:vertAlign w:val="superscript"/>
        </w:rPr>
        <w:instrText xml:space="preserve">REF _Ref228436856 \n \t \h</w:instrText>
      </w:r>
      <w:r>
        <w:rPr>
          <w:vertAlign w:val="superscript"/>
        </w:rPr>
        <w:fldChar w:fldCharType="separate"/>
      </w:r>
      <w:r>
        <w:rPr>
          <w:vertAlign w:val="superscript"/>
        </w:rPr>
        <w:t>42</w:t>
      </w:r>
      <w:r>
        <w:rPr>
          <w:vertAlign w:val="superscript"/>
        </w:rPr>
        <w:fldChar w:fldCharType="end"/>
      </w:r>
      <w:r>
        <w:rPr>
          <w:vertAlign w:val="superscript"/>
        </w:rPr>
        <w:t>]</w:t>
      </w:r>
      <w:r>
        <w:rPr>
          <w:rFonts w:cs="Times New Roman"/>
        </w:rPr>
        <w:t>等最短路径算法在相邻候选位置之间搜索可达路径，从而推断车辆可能经过的道路序列。相比单纯几何插值，基于路网约束的方法能够更好地保证恢复轨迹符合道路拓扑结构和行驶可达性，是车辆轨迹恢复中的基础方法。但若边权仅使用道路长度，这类方法偏向较短路线；使用行驶时间等权重则对应不同目标，难以充分刻画观测误差、行驶速度、方向变化和路径选择不确定性。</w:t>
      </w:r>
    </w:p>
    <w:p w14:paraId="439182CA">
      <w:pPr>
        <w:ind w:firstLine="420"/>
        <w:rPr>
          <w:rFonts w:cs="Times New Roman"/>
        </w:rPr>
      </w:pPr>
      <w:r>
        <w:rPr>
          <w:rFonts w:cs="Times New Roman"/>
        </w:rPr>
        <w:t>基于路网与概率图模型的轨迹恢复是传统方法中较为重要的一类。与几何插值主要依据相邻点位置进行补全、单纯路网约束方法主要依赖最短路径搜索不同，该类方法通常将观测点、候选路段及道路间的转移关系统一纳入概率推断框架，从而对稀疏或缺失轨迹进行全局恢复。其基本思想是：首先为每个GPS观测点生成若干候选路段或候选状态；然后结合道路拓扑结构、观测点到候选路段的空间距离、相邻点间的时间间隔、速度约束与路径可达性等因素，构建候选状态图或概率图模型；最后从中选取整体概率最大或综合得分最高的路径序列作为恢复结果，典型算法包括基于隐马尔可夫模型（Hidden Markov Model，HMM）的地图匹配方法</w:t>
      </w:r>
      <w:r>
        <w:rPr>
          <w:vertAlign w:val="superscript"/>
        </w:rPr>
        <w:t>[</w:t>
      </w:r>
      <w:r>
        <w:rPr>
          <w:vertAlign w:val="superscript"/>
        </w:rPr>
        <w:fldChar w:fldCharType="begin"/>
      </w:r>
      <w:r>
        <w:rPr>
          <w:vertAlign w:val="superscript"/>
        </w:rPr>
        <w:instrText xml:space="preserve">REF _Ref228434607 \n \t \h</w:instrText>
      </w:r>
      <w:r>
        <w:rPr>
          <w:vertAlign w:val="superscript"/>
        </w:rPr>
        <w:fldChar w:fldCharType="separate"/>
      </w:r>
      <w:r>
        <w:rPr>
          <w:vertAlign w:val="superscript"/>
        </w:rPr>
        <w:t>2</w:t>
      </w:r>
      <w:r>
        <w:rPr>
          <w:vertAlign w:val="superscript"/>
        </w:rPr>
        <w:fldChar w:fldCharType="end"/>
      </w:r>
      <w:r>
        <w:rPr>
          <w:vertAlign w:val="superscript"/>
        </w:rPr>
        <w:t>]</w:t>
      </w:r>
      <w:r>
        <w:rPr>
          <w:rFonts w:cs="Times New Roman"/>
        </w:rPr>
        <w:t>和ST-Matching</w:t>
      </w:r>
      <w:r>
        <w:rPr>
          <w:vertAlign w:val="superscript"/>
        </w:rPr>
        <w:t>[</w:t>
      </w:r>
      <w:r>
        <w:rPr>
          <w:vertAlign w:val="superscript"/>
        </w:rPr>
        <w:fldChar w:fldCharType="begin"/>
      </w:r>
      <w:r>
        <w:rPr>
          <w:vertAlign w:val="superscript"/>
        </w:rPr>
        <w:instrText xml:space="preserve">REF _Ref228434686 \n \t \h</w:instrText>
      </w:r>
      <w:r>
        <w:rPr>
          <w:vertAlign w:val="superscript"/>
        </w:rPr>
        <w:fldChar w:fldCharType="separate"/>
      </w:r>
      <w:r>
        <w:rPr>
          <w:vertAlign w:val="superscript"/>
        </w:rPr>
        <w:t>43</w:t>
      </w:r>
      <w:r>
        <w:rPr>
          <w:vertAlign w:val="superscript"/>
        </w:rPr>
        <w:fldChar w:fldCharType="end"/>
      </w:r>
      <w:r>
        <w:rPr>
          <w:vertAlign w:val="superscript"/>
        </w:rPr>
        <w:t>]</w:t>
      </w:r>
      <w:r>
        <w:rPr>
          <w:rFonts w:cs="Times New Roman"/>
        </w:rPr>
        <w:t>等。</w:t>
      </w:r>
    </w:p>
    <w:p w14:paraId="4053619D">
      <w:pPr>
        <w:ind w:firstLine="420"/>
        <w:rPr>
          <w:rFonts w:cs="Times New Roman"/>
        </w:rPr>
      </w:pPr>
      <w:r>
        <w:rPr>
          <w:rFonts w:cs="Times New Roman"/>
        </w:rPr>
        <w:t>基于HMM的地图匹配方法是该轨迹恢复的典型代表。这类方法通常将车辆真实行驶的路段视为隐状态，将GPS观测点视为观测序列，并通过概率推断寻找最可能的状态序列。具体而言，首先在每个观测点附近生成候选路段，并根据观测点到候选路段的距离计算发射概率。通常，观测点距离某候选路段越近，说明该观测点由该路段产生的可能性越大，对应的发射概率也越高。随后，模型根据相邻候选路段之间的连通关系、路网距离、直线距离以及时间间隔等因素计算转移概率。一般认为，实际行驶的路网距离与相邻观测点间的直线距离越接近，状态转移越合理。最后，模型利用维特比算法在候选状态序列中寻找整体概率最大的路段序列，得到模型假设下最可能的道路序列。</w:t>
      </w:r>
    </w:p>
    <w:p w14:paraId="00C86F11">
      <w:pPr>
        <w:ind w:firstLine="420"/>
        <w:rPr>
          <w:rFonts w:cs="Times New Roman"/>
        </w:rPr>
      </w:pPr>
      <w:r>
        <w:rPr>
          <w:rFonts w:cs="Times New Roman"/>
        </w:rPr>
        <w:t>如图3.19所示，这类方法首先为每个观测点生成候选状态，计算发射概率及相邻状态间的转移概率，进而在候选状态序列中搜索最优路径。其优势在于能够以统一的概率框架同时处理测量噪声与道路连通约束，避免局部匹配错误。然而，该方法的恢复效果高度依赖候选路段生成策略和概率建模方式：当采样间隔过大、候选路径过多或路网结构较复杂时，匹配的不确定性与计算开销都会显著增加。</w:t>
      </w:r>
    </w:p>
    <w:p w14:paraId="2DBF6B4D">
      <w:pPr>
        <w:keepNext/>
        <w:keepLines/>
        <w:jc w:val="center"/>
        <w:rPr>
          <w:rFonts w:cs="Times New Roman"/>
        </w:rPr>
      </w:pPr>
      <w:r>
        <w:rPr>
          <w:rFonts w:cs="Times New Roman"/>
        </w:rPr>
        <w:object>
          <v:shape id="_x0000_i1043" o:spt="75" alt="图3.19 HMM轨迹恢复中的候选道路状态序列" type="#_x0000_t75" style="height:138.8pt;width:220.6pt;" o:ole="t" filled="f" o:preferrelative="t" stroked="f" coordsize="21600,21600">
            <v:path/>
            <v:fill on="f" focussize="0,0"/>
            <v:stroke on="f" joinstyle="miter"/>
            <v:imagedata r:id="rId45" o:title=""/>
            <o:lock v:ext="edit" aspectratio="t"/>
            <w10:wrap type="none"/>
            <w10:anchorlock/>
          </v:shape>
          <o:OLEObject Type="Embed" ProgID="Visio.Drawing.15" ShapeID="_x0000_i1043" DrawAspect="Content" ObjectID="_1468075743" r:id="rId44">
            <o:LockedField>false</o:LockedField>
          </o:OLEObject>
        </w:object>
      </w:r>
    </w:p>
    <w:p w14:paraId="48CE4F27">
      <w:pPr>
        <w:pStyle w:val="46"/>
        <w:rPr>
          <w:rFonts w:cs="Times New Roman"/>
        </w:rPr>
      </w:pPr>
      <w:r>
        <w:rPr>
          <w:rFonts w:cs="Times New Roman"/>
        </w:rPr>
        <w:t>图3.19 HMM轨迹恢复中的候选道路状态序列</w:t>
      </w:r>
    </w:p>
    <w:p w14:paraId="59D4A2E5">
      <w:pPr>
        <w:ind w:firstLine="420"/>
        <w:rPr>
          <w:rFonts w:cs="Times New Roman"/>
        </w:rPr>
      </w:pPr>
      <w:r>
        <w:rPr>
          <w:rFonts w:cs="Times New Roman"/>
        </w:rPr>
        <w:t>ST-Matching则是一种面向低采样率GPS轨迹的全局地图匹配与恢复方法。与HMM主要通过概率刻画观测点与候选路段的匹配关系不同，它更强调空间与时间因素的联合分析。该方法不仅考虑点到候选路段的空间距离，还综合评估候选路径的拓扑连通性、绕行程度、相邻点间的时间间隔，以及由此推导出的速度合理性。通过同时引入时空约束，ST-Matching能在低采样率下推断出更符合实际运动的路径。</w:t>
      </w:r>
    </w:p>
    <w:p w14:paraId="7C181FE7">
      <w:pPr>
        <w:keepNext/>
        <w:keepLines/>
        <w:jc w:val="center"/>
        <w:rPr>
          <w:rFonts w:cs="Times New Roman"/>
        </w:rPr>
      </w:pPr>
      <w:r>
        <w:rPr>
          <w:rFonts w:cs="Times New Roman"/>
        </w:rPr>
        <w:object>
          <v:shape id="_x0000_i1044" o:spt="75" alt="图3.20 ST-Matching轨迹恢复方法流程" type="#_x0000_t75" style="height:108.3pt;width:328.3pt;" o:ole="t" filled="f" o:preferrelative="t" stroked="f" coordsize="21600,21600">
            <v:path/>
            <v:fill on="f" focussize="0,0"/>
            <v:stroke on="f" joinstyle="miter"/>
            <v:imagedata r:id="rId47" o:title=""/>
            <o:lock v:ext="edit" aspectratio="t"/>
            <w10:wrap type="none"/>
            <w10:anchorlock/>
          </v:shape>
          <o:OLEObject Type="Embed" ProgID="Visio.Drawing.15" ShapeID="_x0000_i1044" DrawAspect="Content" ObjectID="_1468075744" r:id="rId46">
            <o:LockedField>false</o:LockedField>
          </o:OLEObject>
        </w:object>
      </w:r>
    </w:p>
    <w:p w14:paraId="244D47D5">
      <w:pPr>
        <w:pStyle w:val="46"/>
        <w:rPr>
          <w:rFonts w:cs="Times New Roman"/>
        </w:rPr>
      </w:pPr>
      <w:r>
        <w:rPr>
          <w:rFonts w:cs="Times New Roman"/>
        </w:rPr>
        <w:t>图3.20 ST-Matching轨迹恢复方法流程</w:t>
      </w:r>
    </w:p>
    <w:p w14:paraId="1814881B">
      <w:pPr>
        <w:ind w:firstLine="420"/>
        <w:rPr>
          <w:rFonts w:cs="Times New Roman"/>
        </w:rPr>
      </w:pPr>
      <w:r>
        <w:rPr>
          <w:rFonts w:cs="Times New Roman"/>
        </w:rPr>
        <w:t>图3.20展示了ST-Matching的恢复流程。首先在每个观测点附近搜索候选路段，并将观测点投影至其上形成候选点；然后，计算相邻观测点的候选点之间的候选路径，并分别进行空间与时间分析。空间分析主要衡量观测点与候选道路的距离关系及路径是否存在明显绕行；时间分析则利用时间间隔与路径长度，判断对应的行驶速度是否合理。最后，构建候选图，并在图中搜索整体得分最高的路径序列作为恢复结果。</w:t>
      </w:r>
    </w:p>
    <w:p w14:paraId="4D654333">
      <w:pPr>
        <w:ind w:firstLine="420"/>
        <w:rPr>
          <w:rFonts w:cs="Times New Roman"/>
        </w:rPr>
      </w:pPr>
      <w:r>
        <w:rPr>
          <w:rFonts w:cs="Times New Roman"/>
        </w:rPr>
        <w:t>该方法的优势在于能较好地适应低采样率场景。例如，出租车可能每隔数分钟才记录一次位置，此时相邻点间往往存在多条可行路径，单纯依靠最近道路或局部匹配极易出错；而ST-Matching结合了可达路径、空间匹配度及速度约束，能恢复出更合理的路线。但它也存在一定局限：由于需进行候选路径搜索与构建候选图，计算成本受候选点数量、路网规模及最短路径计算复杂度的影响较大；同时，恢复效果也高度依赖搜索半径、速度约束的设置以及路网数据本身的质量。</w:t>
      </w:r>
    </w:p>
    <w:p w14:paraId="0DF94425">
      <w:pPr>
        <w:pStyle w:val="4"/>
        <w:numPr>
          <w:ilvl w:val="0"/>
          <w:numId w:val="9"/>
        </w:numPr>
        <w:rPr>
          <w:rFonts w:cs="Times New Roman"/>
        </w:rPr>
      </w:pPr>
      <w:bookmarkStart w:id="33" w:name="_Toc242629955"/>
      <w:bookmarkStart w:id="34" w:name="_Toc229754888"/>
      <w:r>
        <w:rPr>
          <w:rFonts w:cs="Times New Roman"/>
        </w:rPr>
        <w:t>基于深度学习的轨迹恢复方法</w:t>
      </w:r>
      <w:bookmarkEnd w:id="33"/>
      <w:bookmarkEnd w:id="34"/>
    </w:p>
    <w:p w14:paraId="4D7A0362">
      <w:pPr>
        <w:ind w:firstLine="420"/>
        <w:rPr>
          <w:rFonts w:cs="Times New Roman"/>
        </w:rPr>
      </w:pPr>
      <w:r>
        <w:rPr>
          <w:rFonts w:cs="Times New Roman"/>
        </w:rPr>
        <w:t>相较于基于几何与概率的轨迹恢复方法，基于深度学习的轨迹恢复方法在训练数据充足且路网信息可用的条件下，通常具有更强的时空模式学习能力和更细粒度的恢复潜力，主要包含基于LSTM、GRU等循环神经网络结构的序列建模方法</w:t>
      </w:r>
      <w:r>
        <w:rPr>
          <w:vertAlign w:val="superscript"/>
        </w:rPr>
        <w:t>[</w:t>
      </w:r>
      <w:r>
        <w:rPr>
          <w:vertAlign w:val="superscript"/>
        </w:rPr>
        <w:fldChar w:fldCharType="begin"/>
      </w:r>
      <w:r>
        <w:rPr>
          <w:vertAlign w:val="superscript"/>
        </w:rPr>
        <w:instrText xml:space="preserve">REF _Ref228479125 \n \t \h</w:instrText>
      </w:r>
      <w:r>
        <w:rPr>
          <w:vertAlign w:val="superscript"/>
        </w:rPr>
        <w:fldChar w:fldCharType="separate"/>
      </w:r>
      <w:r>
        <w:rPr>
          <w:vertAlign w:val="superscript"/>
        </w:rPr>
        <w:t>44</w:t>
      </w:r>
      <w:r>
        <w:rPr>
          <w:vertAlign w:val="superscript"/>
        </w:rPr>
        <w:fldChar w:fldCharType="end"/>
      </w:r>
      <w:r>
        <w:rPr>
          <w:vertAlign w:val="superscript"/>
        </w:rPr>
        <w:t>]</w:t>
      </w:r>
      <w:r>
        <w:rPr>
          <w:rFonts w:cs="Times New Roman"/>
        </w:rPr>
        <w:t>、基于GAN的插补模型</w:t>
      </w:r>
      <w:r>
        <w:rPr>
          <w:vertAlign w:val="superscript"/>
        </w:rPr>
        <w:t>[</w:t>
      </w:r>
      <w:r>
        <w:rPr>
          <w:vertAlign w:val="superscript"/>
        </w:rPr>
        <w:fldChar w:fldCharType="begin"/>
      </w:r>
      <w:r>
        <w:rPr>
          <w:vertAlign w:val="superscript"/>
        </w:rPr>
        <w:instrText xml:space="preserve">REF _Ref228479132 \n \t \h</w:instrText>
      </w:r>
      <w:r>
        <w:rPr>
          <w:vertAlign w:val="superscript"/>
        </w:rPr>
        <w:fldChar w:fldCharType="separate"/>
      </w:r>
      <w:r>
        <w:rPr>
          <w:vertAlign w:val="superscript"/>
        </w:rPr>
        <w:t>45</w:t>
      </w:r>
      <w:r>
        <w:rPr>
          <w:vertAlign w:val="superscript"/>
        </w:rPr>
        <w:fldChar w:fldCharType="end"/>
      </w:r>
      <w:r>
        <w:rPr>
          <w:vertAlign w:val="superscript"/>
        </w:rPr>
        <w:t>,</w:t>
      </w:r>
      <w:r>
        <w:rPr>
          <w:vertAlign w:val="superscript"/>
        </w:rPr>
        <w:fldChar w:fldCharType="begin"/>
      </w:r>
      <w:r>
        <w:rPr>
          <w:vertAlign w:val="superscript"/>
        </w:rPr>
        <w:instrText xml:space="preserve">REF _Ref228479137 \n \t \h</w:instrText>
      </w:r>
      <w:r>
        <w:rPr>
          <w:vertAlign w:val="superscript"/>
        </w:rPr>
        <w:fldChar w:fldCharType="separate"/>
      </w:r>
      <w:r>
        <w:rPr>
          <w:vertAlign w:val="superscript"/>
        </w:rPr>
        <w:t>46</w:t>
      </w:r>
      <w:r>
        <w:rPr>
          <w:vertAlign w:val="superscript"/>
        </w:rPr>
        <w:fldChar w:fldCharType="end"/>
      </w:r>
      <w:r>
        <w:rPr>
          <w:vertAlign w:val="superscript"/>
        </w:rPr>
        <w:t>]</w:t>
      </w:r>
      <w:r>
        <w:rPr>
          <w:rFonts w:hint="eastAsia" w:cs="Times New Roman"/>
        </w:rPr>
        <w:t>以及</w:t>
      </w:r>
      <w:r>
        <w:rPr>
          <w:rFonts w:cs="Times New Roman"/>
        </w:rPr>
        <w:t>基于Transformer结构的轨迹恢复模型</w:t>
      </w:r>
      <w:r>
        <w:rPr>
          <w:vertAlign w:val="superscript"/>
        </w:rPr>
        <w:t>[</w:t>
      </w:r>
      <w:r>
        <w:rPr>
          <w:vertAlign w:val="superscript"/>
        </w:rPr>
        <w:fldChar w:fldCharType="begin"/>
      </w:r>
      <w:r>
        <w:rPr>
          <w:vertAlign w:val="superscript"/>
        </w:rPr>
        <w:instrText xml:space="preserve">REF _Ref228437035 \n \t \h</w:instrText>
      </w:r>
      <w:r>
        <w:rPr>
          <w:vertAlign w:val="superscript"/>
        </w:rPr>
        <w:fldChar w:fldCharType="separate"/>
      </w:r>
      <w:r>
        <w:rPr>
          <w:vertAlign w:val="superscript"/>
        </w:rPr>
        <w:t>48</w:t>
      </w:r>
      <w:r>
        <w:rPr>
          <w:vertAlign w:val="superscript"/>
        </w:rPr>
        <w:fldChar w:fldCharType="end"/>
      </w:r>
      <w:r>
        <w:rPr>
          <w:vertAlign w:val="superscript"/>
        </w:rPr>
        <w:t>]</w:t>
      </w:r>
      <w:r>
        <w:rPr>
          <w:rFonts w:cs="Times New Roman"/>
        </w:rPr>
        <w:t>，以及面向特定任务设计的恢复框架。</w:t>
      </w:r>
    </w:p>
    <w:p w14:paraId="5CE0986C">
      <w:pPr>
        <w:ind w:firstLine="420"/>
        <w:rPr>
          <w:rFonts w:cs="Times New Roman"/>
        </w:rPr>
      </w:pPr>
      <w:r>
        <w:rPr>
          <w:rFonts w:cs="Times New Roman"/>
        </w:rPr>
        <w:t>序列生成类方法是深度学习轨迹恢复中较为典型的方法。该类方法通常将恢复任务看作从低采样轨迹到高采样轨迹的序列映射过程，即根据稀疏的观测点，生成目标采样率下更完整、连续的点序列。其基本思想是：利用编码器对输入的低采样轨迹进行建模，提取已有观测点的空间位置、时间顺序和运动上下文信息，形成轨迹级隐表示；随后，解码器以该表示为基础，按时间顺序逐步预测缺失点或高采样率序列。与传统插值相比，序列生成类方法不再简单假设移动对象在相邻点之间保持匀速直线运动，而是通过训练数据学习时空依赖关系和运动模式，因而更适合处理采样间隔不均匀、运动状态复杂或缺失片段较长的数据。</w:t>
      </w:r>
    </w:p>
    <w:p w14:paraId="2F444E90">
      <w:pPr>
        <w:ind w:firstLine="420"/>
        <w:rPr>
          <w:rFonts w:cs="Times New Roman"/>
        </w:rPr>
      </w:pPr>
      <w:r>
        <w:rPr>
          <w:rFonts w:cs="Times New Roman"/>
        </w:rPr>
        <w:t>在此类研究中，MTrajRec</w:t>
      </w:r>
      <w:r>
        <w:rPr>
          <w:vertAlign w:val="superscript"/>
        </w:rPr>
        <w:t>[</w:t>
      </w:r>
      <w:r>
        <w:rPr>
          <w:vertAlign w:val="superscript"/>
        </w:rPr>
        <w:fldChar w:fldCharType="begin"/>
      </w:r>
      <w:r>
        <w:rPr>
          <w:vertAlign w:val="superscript"/>
        </w:rPr>
        <w:instrText xml:space="preserve">REF _Ref228479125 \n \t \h</w:instrText>
      </w:r>
      <w:r>
        <w:rPr>
          <w:vertAlign w:val="superscript"/>
        </w:rPr>
        <w:fldChar w:fldCharType="separate"/>
      </w:r>
      <w:r>
        <w:rPr>
          <w:vertAlign w:val="superscript"/>
        </w:rPr>
        <w:t>44</w:t>
      </w:r>
      <w:r>
        <w:rPr>
          <w:vertAlign w:val="superscript"/>
        </w:rPr>
        <w:fldChar w:fldCharType="end"/>
      </w:r>
      <w:r>
        <w:rPr>
          <w:vertAlign w:val="superscript"/>
        </w:rPr>
        <w:t>]</w:t>
      </w:r>
      <w:r>
        <w:rPr>
          <w:rFonts w:cs="Times New Roman"/>
        </w:rPr>
        <w:t>是一种代表性的序列生成模型。针对传统“两阶段”恢复流程易累积误差且效率较低的问题，该方法提出了一种端到端的地图约束轨迹恢复框架。传统流程通常先在自由空间中恢复高采样率点，再利用地图匹配算法将其投影至路网上。这种做法虽然直观，但前一阶段产生的位置误差极易在匹配阶段被进一步放大，导致最终路径偏离真实道路。相比之下，MTrajRec将缺失点恢复与地图匹配统一在同一模型内，使其在生成关键点的同时直接考虑道路约束，减少了两阶段处理中的误差传递。</w:t>
      </w:r>
    </w:p>
    <w:p w14:paraId="6A86B04B">
      <w:pPr>
        <w:ind w:firstLine="420"/>
        <w:rPr>
          <w:rFonts w:cs="Times New Roman"/>
        </w:rPr>
      </w:pPr>
      <w:r>
        <w:rPr>
          <w:rFonts w:cs="Times New Roman"/>
        </w:rPr>
        <w:t>MTrajRec将低采样轨迹恢复类比为机器翻译任务。在这一视角下，低采样轨迹可视为源语言句子，目标采样率下的地图匹配轨迹则视为目标语言句子，恢复过程即对应源序列到目标序列的翻译。基于此，该方法采用Seq2Seq框架对低采样数据进行编码，以生成高采样率的道路约束轨迹。图3.21展示了MTrajRec的模型架构。该模型采用多任务Seq2Seq结构，由编码器和解码器两部分组成。编码器首先将低采样GPS点转换为离散网格序列，并加入时间索引信息，使模型能感知相邻点间的时间间隔，从而判断需恢复的缺失点数量；随后，利用GRU对输入序列进行编码，提取其中的时空依赖关系，形成上下文向量。</w:t>
      </w:r>
    </w:p>
    <w:p w14:paraId="24F0EC04">
      <w:pPr>
        <w:keepNext/>
        <w:keepLines/>
        <w:jc w:val="center"/>
        <w:rPr>
          <w:rFonts w:cs="Times New Roman"/>
        </w:rPr>
      </w:pPr>
      <w:r>
        <w:rPr>
          <w:rFonts w:cs="Times New Roman"/>
        </w:rPr>
        <w:object>
          <v:shape id="_x0000_i1045" o:spt="75" alt="图3.21 MTrajRec 轨迹恢复模型结构" type="#_x0000_t75" style="height:169.9pt;width:235pt;" o:ole="t" filled="f" o:preferrelative="t" stroked="f" coordsize="21600,21600">
            <v:path/>
            <v:fill on="f" focussize="0,0"/>
            <v:stroke on="f" joinstyle="miter"/>
            <v:imagedata r:id="rId49" o:title=""/>
            <o:lock v:ext="edit" aspectratio="t"/>
            <w10:wrap type="none"/>
            <w10:anchorlock/>
          </v:shape>
          <o:OLEObject Type="Embed" ProgID="Visio.Drawing.15" ShapeID="_x0000_i1045" DrawAspect="Content" ObjectID="_1468075745" r:id="rId48">
            <o:LockedField>false</o:LockedField>
          </o:OLEObject>
        </w:object>
      </w:r>
    </w:p>
    <w:p w14:paraId="268A5BCF">
      <w:pPr>
        <w:pStyle w:val="46"/>
        <w:rPr>
          <w:rFonts w:cs="Times New Roman"/>
        </w:rPr>
      </w:pPr>
      <w:r>
        <w:rPr>
          <w:rFonts w:cs="Times New Roman"/>
        </w:rPr>
        <w:t>图3.21 MTrajRec 轨迹恢复模型结构</w:t>
      </w:r>
    </w:p>
    <w:p w14:paraId="2E5EA795">
      <w:pPr>
        <w:ind w:firstLine="420"/>
        <w:rPr>
          <w:rFonts w:cs="Times New Roman"/>
        </w:rPr>
      </w:pPr>
      <w:r>
        <w:rPr>
          <w:rFonts w:cs="Times New Roman"/>
        </w:rPr>
        <w:t>在解码阶段，MTrajRec以该上下文向量为初始状态，按目标采样率逐步生成恢复结果。与直接预测经纬度坐标不同，它将每个恢复点表示为</w:t>
      </w:r>
      <m:oMath>
        <m:r>
          <m:rPr/>
          <w:rPr>
            <w:rFonts w:ascii="Cambria Math" w:hAnsi="Cambria Math" w:cs="Times New Roman"/>
          </w:rPr>
          <m:t>⟨e,r,t⟩</m:t>
        </m:r>
      </m:oMath>
      <w:r>
        <w:rPr>
          <w:rFonts w:cs="Times New Roman"/>
        </w:rPr>
        <w:t>，其中</w:t>
      </w:r>
      <m:oMath>
        <m:r>
          <m:rPr/>
          <w:rPr>
            <w:rFonts w:ascii="Cambria Math" w:hAnsi="Cambria Math" w:cs="Times New Roman"/>
          </w:rPr>
          <m:t>e</m:t>
        </m:r>
      </m:oMath>
      <w:r>
        <w:rPr>
          <w:rFonts w:cs="Times New Roman"/>
        </w:rPr>
        <w:t>表示路段编号，</w:t>
      </w:r>
      <m:oMath>
        <m:r>
          <m:rPr/>
          <w:rPr>
            <w:rFonts w:ascii="Cambria Math" w:hAnsi="Cambria Math" w:cs="Times New Roman"/>
          </w:rPr>
          <m:t>r</m:t>
        </m:r>
      </m:oMath>
      <w:r>
        <w:rPr>
          <w:rFonts w:cs="Times New Roman"/>
        </w:rPr>
        <w:t>表示该点在对应路段上的移动比例，</w:t>
      </w:r>
      <m:oMath>
        <m:r>
          <m:rPr/>
          <w:rPr>
            <w:rFonts w:ascii="Cambria Math" w:hAnsi="Cambria Math" w:cs="Times New Roman"/>
          </w:rPr>
          <m:t>t</m:t>
        </m:r>
      </m:oMath>
      <w:r>
        <w:rPr>
          <w:rFonts w:cs="Times New Roman"/>
        </w:rPr>
        <w:t>表示时间戳。通过同时预测路段编号及其内部的位置比例，模型能使恢复结果自然约束在道路网络上，避免生成偏离道路的自由空间坐标。由此，MTrajRec在一个统一框架内同步完成了点恢复与地图匹配，实现了从低采样轨迹到高采样地图匹配轨迹的端到端转换。</w:t>
      </w:r>
    </w:p>
    <w:p w14:paraId="4C26201C">
      <w:pPr>
        <w:ind w:firstLine="420"/>
        <w:rPr>
          <w:rFonts w:cs="Times New Roman"/>
        </w:rPr>
      </w:pPr>
      <w:r>
        <w:rPr>
          <w:rFonts w:cs="Times New Roman"/>
        </w:rPr>
        <w:t>为进一步提高恢复精度，MTrajRec在基础Seq2Seq结构上引入了多个增强模块。首先是约束掩码层，它根据原始GPS点到候选路段的距离来限制可选路段范围，避免模型在整个路网空间中进行无约束预测，从而缓解了离散网格表示可能带来的空间精度损失。其次是注意力机制，用于建模解码过程中当前恢复点与各输入观测点之间的全局关联，使模型在生成缺失点时能更充分地利用上下文信息。最后是属性模块，进一步引入了天气、节假日、时间、兴趣点分布及道路属性等外部因素，以刻画交通状态和环境条件对车辆运动的影响。通过这些模块，MTrajRec能在路网约束下恢复出更细粒度的轨迹点，有助于提升恢复结果的空间合理性与时序连续性。</w:t>
      </w:r>
    </w:p>
    <w:p w14:paraId="5EC33B5F">
      <w:pPr>
        <w:ind w:firstLine="420"/>
        <w:rPr>
          <w:rFonts w:cs="Times New Roman"/>
        </w:rPr>
      </w:pPr>
      <w:r>
        <w:rPr>
          <w:rFonts w:hint="eastAsia" w:cs="Times New Roman"/>
        </w:rPr>
        <w:t>相比之下，</w:t>
      </w:r>
      <w:r>
        <w:rPr>
          <w:rFonts w:cs="Times New Roman"/>
        </w:rPr>
        <w:t>对抗生成类恢复方法</w:t>
      </w:r>
      <w:r>
        <w:rPr>
          <w:rFonts w:hint="eastAsia" w:cs="Times New Roman"/>
        </w:rPr>
        <w:t>则</w:t>
      </w:r>
      <w:r>
        <w:rPr>
          <w:rFonts w:cs="Times New Roman"/>
        </w:rPr>
        <w:t>主要借鉴生成对抗网络的思想，将轨迹恢复视为生成模型与判别模型相互博弈的过程。一般而言，生成器根据稀疏观测数据、道路环境或运动状态，生成缺失点、片段或完整序列；判别器则用于评估生成结果与真实轨迹的差异，并提供反馈信号。通过持续的对抗训练，生成器逐渐学习真实数据的分布特征，使恢复轨迹在空间位置、时间连续性与运动行为上更贴近真实情况。与几何插值或普通监督预测相比，该类方法不仅关注单个缺失点的预测误差，更强调恢复结果在整体分布与行为模式上的真实性，因而更适合处理观测稀疏、路径选择不确定性强或运动行为复杂的恢复任务。</w:t>
      </w:r>
    </w:p>
    <w:p w14:paraId="4A3382A1">
      <w:pPr>
        <w:ind w:firstLine="420"/>
        <w:rPr>
          <w:rFonts w:cs="Times New Roman"/>
        </w:rPr>
      </w:pPr>
      <w:r>
        <w:rPr>
          <w:rFonts w:cs="Times New Roman"/>
        </w:rPr>
        <w:t>在此类研究中，ImIn-GAIL</w:t>
      </w:r>
      <w:r>
        <w:rPr>
          <w:vertAlign w:val="superscript"/>
        </w:rPr>
        <w:t>[</w:t>
      </w:r>
      <w:r>
        <w:rPr>
          <w:vertAlign w:val="superscript"/>
        </w:rPr>
        <w:fldChar w:fldCharType="begin"/>
      </w:r>
      <w:r>
        <w:rPr>
          <w:vertAlign w:val="superscript"/>
        </w:rPr>
        <w:instrText xml:space="preserve">REF _Ref228437016 \n \t \h</w:instrText>
      </w:r>
      <w:r>
        <w:rPr>
          <w:vertAlign w:val="superscript"/>
        </w:rPr>
        <w:fldChar w:fldCharType="separate"/>
      </w:r>
      <w:r>
        <w:rPr>
          <w:vertAlign w:val="superscript"/>
        </w:rPr>
        <w:t>47</w:t>
      </w:r>
      <w:r>
        <w:rPr>
          <w:vertAlign w:val="superscript"/>
        </w:rPr>
        <w:fldChar w:fldCharType="end"/>
      </w:r>
      <w:r>
        <w:rPr>
          <w:vertAlign w:val="superscript"/>
        </w:rPr>
        <w:t>]</w:t>
      </w:r>
      <w:r>
        <w:rPr>
          <w:rFonts w:cs="Times New Roman"/>
        </w:rPr>
        <w:t>是一种代表性的对抗式模仿学习框架。如图3.22所示，该方法将轨迹插值与模仿学习整合于同一框架内，将插值作为行为学习中的辅助环节。具体而言，ImIn-GAIL主要由生成器、下采样器和插值—判别器三部分组成。首先，生成器在仿真环境中根据当前驾驶状态生成车辆动作，形成高采样率轨迹；其次，下采样器从中抽取稀疏数据，以模拟真实场景的稀疏观测过程，并构造出从稀疏到稠密的训练样本；最后，插值—判别器同步承担恢复与判别双重任务，一方面根据稀疏专家轨迹恢复未观测的稠密点，另一方面判断插值后的专家轨迹与生成轨迹是否源于同一真实行为分布。</w:t>
      </w:r>
    </w:p>
    <w:p w14:paraId="6F014250">
      <w:pPr>
        <w:keepNext/>
        <w:keepLines/>
        <w:jc w:val="center"/>
        <w:rPr>
          <w:rFonts w:cs="Times New Roman"/>
        </w:rPr>
      </w:pPr>
      <w:r>
        <w:rPr>
          <w:rFonts w:cs="Times New Roman"/>
        </w:rPr>
        <w:object>
          <v:shape id="_x0000_i1046" o:spt="75" alt="图3.22 ImIn-GAIL 轨迹恢复框架" type="#_x0000_t75" style="height:139.95pt;width:380.15pt;" o:ole="t" filled="f" o:preferrelative="t" stroked="f" coordsize="21600,21600">
            <v:path/>
            <v:fill on="f" focussize="0,0"/>
            <v:stroke on="f" joinstyle="miter"/>
            <v:imagedata r:id="rId51" o:title=""/>
            <o:lock v:ext="edit" aspectratio="t"/>
            <w10:wrap type="none"/>
            <w10:anchorlock/>
          </v:shape>
          <o:OLEObject Type="Embed" ProgID="Visio.Drawing.15" ShapeID="_x0000_i1046" DrawAspect="Content" ObjectID="_1468075746" r:id="rId50">
            <o:LockedField>false</o:LockedField>
          </o:OLEObject>
        </w:object>
      </w:r>
    </w:p>
    <w:p w14:paraId="73B7D8B3">
      <w:pPr>
        <w:pStyle w:val="46"/>
        <w:rPr>
          <w:rFonts w:cs="Times New Roman"/>
        </w:rPr>
      </w:pPr>
      <w:r>
        <w:rPr>
          <w:rFonts w:cs="Times New Roman"/>
        </w:rPr>
        <w:t>图3.22 ImIn-GAIL 轨迹恢复框架</w:t>
      </w:r>
    </w:p>
    <w:p w14:paraId="2005E18A">
      <w:pPr>
        <w:ind w:firstLine="420"/>
        <w:rPr>
          <w:rFonts w:cs="Times New Roman"/>
        </w:rPr>
      </w:pPr>
      <w:r>
        <w:rPr>
          <w:rFonts w:cs="Times New Roman"/>
        </w:rPr>
        <w:t>通过这种联合训练方式，ImIn-GAIL实现了插值模块与模仿学习模块的相互促进。一方面，模型使用生成器产生的高采样序列，学习从稀疏到稠密的恢复映射关系；另一方面，更合理的插值结果能为判别器提供更完整的专家行为信息，进而提升对生成策略的监督效果。相比于将插值作为独立预处理步骤的传统做法，ImIn-GAIL有效阻断了误差向后续学习过程的传播，使模型在稀疏观测条件下能更精准地恢复车辆在未观测时段内的运动轨迹。</w:t>
      </w:r>
    </w:p>
    <w:p w14:paraId="0524AFC4">
      <w:pPr>
        <w:ind w:firstLine="420"/>
        <w:rPr>
          <w:rFonts w:cs="Times New Roman"/>
        </w:rPr>
      </w:pPr>
      <w:r>
        <w:rPr>
          <w:rFonts w:cs="Times New Roman"/>
        </w:rPr>
        <w:t>Transformer类轨迹恢复方法将低采样恢复视为从稀疏观测序列到高采样序列的建模过程，其核心思想是利用自注意力机制捕捉点之间的长程依赖关系。与LSTM、GRU等循环神经网络按时间顺序递归建模不同，Transformer能同时关注序列中不同位置的观测点，从而更充分地利用全局上下文信息。在低采样场景中，相邻观测点间往往存在较长时间间隔，缺失点较多，仅依赖局部时序关系难以准确推断真实的运动过程。因此，Transformer可用于建模长距离的时空关联，并结合时间间隔、路网拓扑与上下文信息来精准恢复缺失点。</w:t>
      </w:r>
    </w:p>
    <w:p w14:paraId="28A7EE09">
      <w:pPr>
        <w:ind w:firstLine="420"/>
        <w:rPr>
          <w:rFonts w:cs="Times New Roman"/>
        </w:rPr>
      </w:pPr>
      <w:r>
        <w:rPr>
          <w:rFonts w:cs="Times New Roman"/>
        </w:rPr>
        <w:t>RNTrajRec</w:t>
      </w:r>
      <w:r>
        <w:rPr>
          <w:vertAlign w:val="superscript"/>
        </w:rPr>
        <w:t>[</w:t>
      </w:r>
      <w:r>
        <w:rPr>
          <w:vertAlign w:val="superscript"/>
        </w:rPr>
        <w:fldChar w:fldCharType="begin"/>
      </w:r>
      <w:r>
        <w:rPr>
          <w:vertAlign w:val="superscript"/>
        </w:rPr>
        <w:instrText xml:space="preserve">REF _Ref228437035 \n \t \h</w:instrText>
      </w:r>
      <w:r>
        <w:rPr>
          <w:vertAlign w:val="superscript"/>
        </w:rPr>
        <w:fldChar w:fldCharType="separate"/>
      </w:r>
      <w:r>
        <w:rPr>
          <w:vertAlign w:val="superscript"/>
        </w:rPr>
        <w:t>48</w:t>
      </w:r>
      <w:r>
        <w:rPr>
          <w:vertAlign w:val="superscript"/>
        </w:rPr>
        <w:fldChar w:fldCharType="end"/>
      </w:r>
      <w:r>
        <w:rPr>
          <w:vertAlign w:val="superscript"/>
        </w:rPr>
        <w:t>]</w:t>
      </w:r>
      <w:r>
        <w:rPr>
          <w:rFonts w:cs="Times New Roman"/>
        </w:rPr>
        <w:t>是一种典型的Transformer类轨迹恢复方法。该方法认为，低采样轨迹的恢复不仅需要建模点之间的时间依赖关系，还需显式引入路网结构约束，以保证结果符合实际道路拓扑与空间可达性。为此，RNTrajRec提出了一个结合路网表示学习与时空Transformer的端到端框架。该框架一方面利用图神经网络学习路段间的空间邻近与拓扑连接关系，另一方面利用Transformer建模低采样序列中的全局时序依赖，从而实现时间动态与空间约束的联合建模。</w:t>
      </w:r>
    </w:p>
    <w:p w14:paraId="50189D2F">
      <w:pPr>
        <w:ind w:firstLine="420"/>
        <w:rPr>
          <w:rFonts w:cs="Times New Roman"/>
        </w:rPr>
      </w:pPr>
      <w:r>
        <w:rPr>
          <w:rFonts w:cs="Times New Roman"/>
        </w:rPr>
        <w:t>在路网表示阶段，RNTrajRec首先利用GridGNN学习路段表示。具体而言，模型将每条路段表示为其经过的网格序列，并结合图注意力网络捕捉路段间的拓扑关系，从而获得包含空间邻近性与连通性的道路表示。随后，针对输入序列中的每个GPS观测点，模型通过子图生成模块提取其周围的相关路段，构造局部道路子图，以描述该点附近的道路环境。通过这种方式，模型不仅能感知观测点本身的位置特征，还能获取其周围的道路结构与候选路径信息，为后续恢复提供坚实的空间约束。</w:t>
      </w:r>
    </w:p>
    <w:p w14:paraId="5B52FFE5">
      <w:pPr>
        <w:ind w:firstLine="420"/>
        <w:rPr>
          <w:rFonts w:cs="Times New Roman"/>
        </w:rPr>
      </w:pPr>
      <w:r>
        <w:rPr>
          <w:rFonts w:cs="Times New Roman"/>
        </w:rPr>
        <w:t>图3.23展示了RNTrajRec的模型架构。在编码阶段，RNTrajRec设计了核心模块GPSFormer。它由多个GPSFormerBlock堆叠而成，每个Block包含Transformer编码层和图细化层两部分。其中，前者用于建模序列中不同观测点间的全局时间依赖关系，使模型能捕捉相距较远点间的运动关联；后者则结合每个GPS点对应的局部道路子图，对空间表示进行进一步细化。GPSFormer一方面通过自注意力机制学习点间的长程时序关系，另一方面通过图结构引入周围的路网拓扑信息，从而同步刻画轨迹的时间动态与空间约束。</w:t>
      </w:r>
    </w:p>
    <w:p w14:paraId="69B30703">
      <w:pPr>
        <w:keepNext/>
        <w:keepLines/>
        <w:jc w:val="center"/>
        <w:rPr>
          <w:rFonts w:cs="Times New Roman"/>
        </w:rPr>
      </w:pPr>
      <w:r>
        <w:rPr>
          <w:rFonts w:cs="Times New Roman"/>
        </w:rPr>
        <w:object>
          <v:shape id="_x0000_i1047" o:spt="75" alt="图3.23 RNTrajRec轨迹恢复模型结构" type="#_x0000_t75" style="height:200.45pt;width:397.45pt;" o:ole="t" filled="f" o:preferrelative="t" stroked="f" coordsize="21600,21600">
            <v:path/>
            <v:fill on="f" focussize="0,0"/>
            <v:stroke on="f" joinstyle="miter"/>
            <v:imagedata r:id="rId53" o:title=""/>
            <o:lock v:ext="edit" aspectratio="t"/>
            <w10:wrap type="none"/>
            <w10:anchorlock/>
          </v:shape>
          <o:OLEObject Type="Embed" ProgID="Visio.Drawing.15" ShapeID="_x0000_i1047" DrawAspect="Content" ObjectID="_1468075747" r:id="rId52">
            <o:LockedField>false</o:LockedField>
          </o:OLEObject>
        </w:object>
      </w:r>
    </w:p>
    <w:p w14:paraId="36C2C958">
      <w:pPr>
        <w:pStyle w:val="46"/>
        <w:rPr>
          <w:rFonts w:cs="Times New Roman"/>
        </w:rPr>
      </w:pPr>
      <w:r>
        <w:rPr>
          <w:rFonts w:cs="Times New Roman"/>
        </w:rPr>
        <w:t>图3.23 RNTrajRec轨迹恢复模型结构</w:t>
      </w:r>
    </w:p>
    <w:p w14:paraId="1A2FDCA5">
      <w:pPr>
        <w:ind w:firstLine="420"/>
        <w:rPr>
          <w:rFonts w:cs="Times New Roman"/>
        </w:rPr>
      </w:pPr>
      <w:r>
        <w:rPr>
          <w:rFonts w:cs="Times New Roman"/>
        </w:rPr>
        <w:t>在解码阶段，RNTrajRec采用多任务解码器恢复缺失点。模型首先根据GPSFormer输出的表示，通过注意力机制获得解码所需的上下文向量；随后利用GRU按目标采样率逐步生成高采样率轨迹点。与直接预测经纬度坐标不同，RNTrajRec同时预测目标点所在的路段及其在该路段上的移动比例，从而使预测点落在所选路段上，但所选路段仍可能错误，点位在路网上也不保证相邻路段连通。此外，模型还引入了约束掩码与图分类损失，引导其在候选道路范围内进行更合理的预测，进一步提高了恢复结果的空间一致性与地图匹配准确性。</w:t>
      </w:r>
    </w:p>
    <w:p w14:paraId="3930615C">
      <w:pPr>
        <w:ind w:firstLine="420"/>
        <w:rPr>
          <w:rFonts w:cs="Times New Roman"/>
        </w:rPr>
      </w:pPr>
      <w:r>
        <w:rPr>
          <w:rFonts w:cs="Times New Roman"/>
        </w:rPr>
        <w:t>任务驱动型轨迹恢复方法通常围绕特定数据来源、应用场景或业务需求进行模型设计。与通用轨迹恢复方法主要处理低采样GPS轨迹不同，这类方法面对的数据形式和恢复目标往往更加复杂。例如，在城市交通场景中，轨迹数据可能并不直接来自连续GPS记录，而是来自交通摄像头采集的车辆快照、过车记录、车牌识别结果或其他城市感知数据。由于这类数据通常存在观测稀疏、设备覆盖不足、识别结果不确定、车辆身份关联困难以及路网信息不完整等问题，因此轨迹恢复过程不仅需要补全缺失路径，还需要结合具体场景对数据预处理、身份关联、转移概率建模和路径生成等环节进行联合设计。相较于通用方法，任务驱动型轨迹恢复方法更强调城市交通应用中的可用性和适应性，可服务于私家车轨迹恢复、交通流监测、道路运行分析和信号控制优化等场景。</w:t>
      </w:r>
    </w:p>
    <w:p w14:paraId="1809AFBA">
      <w:pPr>
        <w:ind w:firstLine="420"/>
        <w:rPr>
          <w:rFonts w:cs="Times New Roman"/>
        </w:rPr>
      </w:pPr>
      <w:r>
        <w:rPr>
          <w:rFonts w:cs="Times New Roman"/>
        </w:rPr>
        <w:t>TrajRecovery</w:t>
      </w:r>
      <w:r>
        <w:rPr>
          <w:vertAlign w:val="superscript"/>
        </w:rPr>
        <w:t>[</w:t>
      </w:r>
      <w:r>
        <w:rPr>
          <w:vertAlign w:val="superscript"/>
        </w:rPr>
        <w:fldChar w:fldCharType="begin"/>
      </w:r>
      <w:r>
        <w:rPr>
          <w:vertAlign w:val="superscript"/>
        </w:rPr>
        <w:instrText xml:space="preserve">REF _Ref228437059 \n \t \h</w:instrText>
      </w:r>
      <w:r>
        <w:rPr>
          <w:vertAlign w:val="superscript"/>
        </w:rPr>
        <w:fldChar w:fldCharType="separate"/>
      </w:r>
      <w:r>
        <w:rPr>
          <w:vertAlign w:val="superscript"/>
        </w:rPr>
        <w:t>49</w:t>
      </w:r>
      <w:r>
        <w:rPr>
          <w:vertAlign w:val="superscript"/>
        </w:rPr>
        <w:fldChar w:fldCharType="end"/>
      </w:r>
      <w:r>
        <w:rPr>
          <w:vertAlign w:val="superscript"/>
        </w:rPr>
        <w:t>]</w:t>
      </w:r>
      <w:r>
        <w:rPr>
          <w:rFonts w:cs="Times New Roman"/>
        </w:rPr>
        <w:t>是一种典型的任务驱动型轨迹恢复框架。该方法面向城市级交通摄像头过车记录场景，不依赖连续车辆GPS轨迹，而是利用交通摄像头持续采集的车辆快照和过车记录恢复完整车辆轨迹。与基于GPS点序列的轨迹恢复不同，TrajRecovery需要处理摄像头覆盖不均、过车记录稀疏、车辆身份识别误差以及不同驾驶者路径选择偏好差异等问题。为此，该方法将轨迹恢复流程划分为三个主要阶段：预处理阶段、空间转移概率建模阶段和轨迹生成阶段。图3.24展示了TrajRecovery包含数据预处理、核心概率建模和轨迹路径生成在内的整体系统框架。</w:t>
      </w:r>
    </w:p>
    <w:p w14:paraId="5FE54BA0">
      <w:pPr>
        <w:keepNext/>
        <w:keepLines/>
        <w:ind w:firstLine="420"/>
        <w:jc w:val="center"/>
        <w:rPr>
          <w:rFonts w:cs="Times New Roman"/>
        </w:rPr>
      </w:pPr>
      <w:r>
        <w:rPr>
          <w:rFonts w:cs="Times New Roman"/>
        </w:rPr>
        <w:object>
          <v:shape id="_x0000_i1048" o:spt="75" alt="图3.24 TrajRecovery轨迹恢复系统框架" type="#_x0000_t75" style="height:159.55pt;width:274.2pt;" o:ole="t" filled="f" o:preferrelative="t" stroked="f" coordsize="21600,21600">
            <v:path/>
            <v:fill on="f" focussize="0,0"/>
            <v:stroke on="f" joinstyle="miter"/>
            <v:imagedata r:id="rId55" o:title=""/>
            <o:lock v:ext="edit" aspectratio="t"/>
            <w10:wrap type="none"/>
            <w10:anchorlock/>
          </v:shape>
          <o:OLEObject Type="Embed" ProgID="Visio.Drawing.15" ShapeID="_x0000_i1048" DrawAspect="Content" ObjectID="_1468075748" r:id="rId54">
            <o:LockedField>false</o:LockedField>
          </o:OLEObject>
        </w:object>
      </w:r>
    </w:p>
    <w:p w14:paraId="6668DCA3">
      <w:pPr>
        <w:pStyle w:val="46"/>
        <w:rPr>
          <w:rFonts w:cs="Times New Roman"/>
        </w:rPr>
      </w:pPr>
      <w:r>
        <w:rPr>
          <w:rFonts w:cs="Times New Roman"/>
        </w:rPr>
        <w:t>图3.24 TrajRecovery轨迹恢复系统框架</w:t>
      </w:r>
    </w:p>
    <w:p w14:paraId="1013E1D6">
      <w:pPr>
        <w:ind w:firstLine="420"/>
        <w:rPr>
          <w:rFonts w:cs="Times New Roman"/>
        </w:rPr>
      </w:pPr>
      <w:r>
        <w:rPr>
          <w:rFonts w:cs="Times New Roman"/>
        </w:rPr>
        <w:t>在预处理阶段，TrajRecovery首先需要将交通摄像头与道路网络中的具体道路段建立对应关系。由于摄像头的经纬度、名称和拍摄方向可能存在缺失或错误，系统会根据摄像头位置信息的可信程度采用不同的匹配策略，将摄像头尽可能准确地绑定到相应道路段上。随后，模型利用车辆快照中的外观特征和车牌特征进行车辆聚类，从而将分散在不同摄像头处的过车记录关联为同一车辆的观测序列。考虑到摄像头故障、遮挡或覆盖不足可能导致某些过车记录缺失，TrajRecovery进一步设计了历史过车记录检索模块，通过查找与当前车辆行驶模式相似的历史记录，为后续轨迹恢复提供更充分的观测依据。</w:t>
      </w:r>
    </w:p>
    <w:p w14:paraId="177C543D">
      <w:pPr>
        <w:ind w:firstLine="420"/>
        <w:rPr>
          <w:rFonts w:cs="Times New Roman"/>
        </w:rPr>
      </w:pPr>
      <w:r>
        <w:rPr>
          <w:rFonts w:cs="Times New Roman"/>
        </w:rPr>
        <w:t>在核心建模阶段，TrajRecovery提出空间转移概率模型，用于估计车辆从当前道路段转移到相邻道路段的可能性。该模型首先通过特征提取器融合道路长度、道路宽度、道路等级、道路类型和时间信息等特征，得到道路段的时空表示。随后，模型引入Motion-GAT模块，将道路段之间的转向关系和邻接关系纳入建模，使模型能够学习不同道路条件对车辆转向选择的影响，并将摄像头覆盖区域中学习到的转移规律推广到未覆盖道路段。为了进一步刻画不同车辆之间的个体化出行差异，TrajRecovery从车辆历史起讫点记录中提取路径选择偏好，使模型能够在相同起终点条件下恢复出更符合个体驾驶习惯的轨迹。</w:t>
      </w:r>
    </w:p>
    <w:p w14:paraId="232CAE05">
      <w:pPr>
        <w:ind w:firstLine="420"/>
        <w:rPr>
          <w:rFonts w:cs="Times New Roman"/>
        </w:rPr>
      </w:pPr>
      <w:r>
        <w:rPr>
          <w:rFonts w:cs="Times New Roman"/>
        </w:rPr>
        <w:t>在轨迹生成阶段，TrajRecovery将空间转移概率转化为道路网络上的路径搜索问题</w:t>
      </w:r>
      <w:r>
        <w:rPr>
          <w:rFonts w:hint="eastAsia" w:cs="Times New Roman"/>
        </w:rPr>
        <w:t>。具体而言，</w:t>
      </w:r>
      <w:r>
        <w:rPr>
          <w:rFonts w:cs="Times New Roman"/>
        </w:rPr>
        <w:t>系统将道路段视为图中的节点，将道路段之间的连接关系视为边，并将道路转移概率的负对数作为边权重。这样，寻找最可能恢复轨迹的问题就可以转化为图上的最短路径搜索问题，进而利用Dijkstra算法搜索概率最大的完整路径。相比每一步选择局部最大转移概率道路段的贪心策略，该方法能够从全局角度生成更合理的恢复轨迹，减少局部最优和路径循环等问题，从而提升城市级车辆轨迹恢复的可靠性。</w:t>
      </w:r>
    </w:p>
    <w:p w14:paraId="5A20EFA9">
      <w:pPr>
        <w:ind w:firstLine="420"/>
        <w:rPr>
          <w:rFonts w:cs="Times New Roman"/>
        </w:rPr>
      </w:pPr>
      <w:r>
        <w:rPr>
          <w:rFonts w:cs="Times New Roman"/>
        </w:rPr>
        <w:t>综合来看，传统轨迹恢复方法与深度学习轨迹恢复方法并不是简单的替代关系，而是适用于不同条件下的轨迹数据补全任务。传统方法具有较强的可解释性和较低的使用成本，适合作为基础方法或用于采样间隔较短、路网约束明确的场景；深度学习方法具有更强的表示能力和扩展潜力，适合处理低采样率、高噪声、复杂路网和多源感知数据下的轨迹恢复任务。未来的轨迹恢复研究将更加关注路网结构融合、个性化运动建模、可解释深度恢复、多源感知数据利用以及面向真实城市交通应用的高效恢复框架。</w:t>
      </w:r>
    </w:p>
    <w:p w14:paraId="34C55D11">
      <w:pPr>
        <w:pStyle w:val="3"/>
        <w:numPr>
          <w:ilvl w:val="0"/>
          <w:numId w:val="5"/>
        </w:numPr>
        <w:rPr>
          <w:rFonts w:cs="Times New Roman"/>
        </w:rPr>
      </w:pPr>
      <w:bookmarkStart w:id="35" w:name="_Toc229754889"/>
      <w:bookmarkStart w:id="36" w:name="_Toc242629956"/>
      <w:r>
        <w:rPr>
          <w:rFonts w:cs="Times New Roman"/>
        </w:rPr>
        <w:t>小结与展望</w:t>
      </w:r>
      <w:bookmarkEnd w:id="35"/>
      <w:bookmarkEnd w:id="36"/>
    </w:p>
    <w:p w14:paraId="4EC4C82F">
      <w:pPr>
        <w:ind w:firstLine="420"/>
        <w:rPr>
          <w:rFonts w:cs="Times New Roman"/>
        </w:rPr>
      </w:pPr>
      <w:r>
        <w:rPr>
          <w:rFonts w:cs="Times New Roman"/>
        </w:rPr>
        <w:t>本章围绕轨迹大数据治理的核心问题，系统介绍了轨迹数据在质量评估、清洗、压缩与恢复等方面的基本概念、典型方法和技术发展趋势。轨迹数据不同于一般结构化数据，其本质上是一类具有时间顺序、空间连续性和运动规律约束的时空序列数据。因此，轨迹治理不仅需要处理缺失、重复、异常和格式不一致等常规质量问题，还需要综合考虑速度、加速度、方向变化、道路网络约束以及时空分布偏差等轨迹特有因素。通过质量评估，可以对轨迹数据的完整性、有效性、一致性、公平性和任务适配性进行诊断；通过轨迹清洗，可以识别并修正噪声点、漂移点和不合理运动片段；通过轨迹压缩，可以在控制信息损失的前提下降低存储、传输和计算成本；通过轨迹恢复，则可以对缺失轨迹点或轨迹片段进行补全与重建，为后续轨迹挖掘和智能分析提供可靠数据基础。</w:t>
      </w:r>
    </w:p>
    <w:p w14:paraId="04D816FD">
      <w:pPr>
        <w:ind w:firstLine="420"/>
        <w:rPr>
          <w:rFonts w:cs="Times New Roman"/>
        </w:rPr>
      </w:pPr>
      <w:r>
        <w:rPr>
          <w:rFonts w:cs="Times New Roman"/>
        </w:rPr>
        <w:t>展望未来，轨迹大数据治理将朝着更加智能化、实时化、语义化和任务驱动的方向发展。一方面，随着深度学习、图神经网络、Transformer和生成式模型的发展，轨迹治理方法将具备更强的复杂时空模式学习能力，能够更好地适应低采样率、高噪声和多源异构轨迹数据场景。另一方面，单纯追求数据本身“干净”已难以满足实际应用需求，未来治理过程应更多结合交通预测、路径推荐、异常检测和城市治理等下游任务，形成面向任务效果的数据质量优化机制。同时，轨迹数据涉及个体出行行为和位置隐私，如何在提升数据可用性的同时保护用户隐私，也将成为轨迹大数据治理的重要研究方向。总体而言，轨迹大数据治理是连接原始数据采集与高层智能应用的关键环节，其方法体系的完善将持续推动智能交通、智慧城市和位置服务等领域的发展。</w:t>
      </w:r>
    </w:p>
    <w:p w14:paraId="3981DAF8">
      <w:pPr>
        <w:pStyle w:val="3"/>
        <w:numPr>
          <w:ilvl w:val="0"/>
          <w:numId w:val="5"/>
        </w:numPr>
        <w:rPr>
          <w:rFonts w:cs="Times New Roman"/>
        </w:rPr>
      </w:pPr>
      <w:bookmarkStart w:id="37" w:name="_Toc229754890"/>
      <w:bookmarkStart w:id="38" w:name="_Toc242629957"/>
      <w:r>
        <w:rPr>
          <w:rFonts w:cs="Times New Roman"/>
        </w:rPr>
        <w:t>术语表</w:t>
      </w:r>
      <w:bookmarkEnd w:id="37"/>
      <w:bookmarkEnd w:id="38"/>
    </w:p>
    <w:tbl>
      <w:tblPr>
        <w:tblStyle w:val="104"/>
        <w:tblW w:w="82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80"/>
        <w:gridCol w:w="3416"/>
      </w:tblGrid>
      <w:tr w14:paraId="2F723E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trPr>
        <w:tc>
          <w:tcPr>
            <w:tcW w:w="4880" w:type="dxa"/>
            <w:vAlign w:val="center"/>
          </w:tcPr>
          <w:p w14:paraId="7E28039C">
            <w:pPr>
              <w:widowControl/>
              <w:rPr>
                <w:rFonts w:cs="Times New Roman"/>
              </w:rPr>
            </w:pPr>
            <w:bookmarkStart w:id="39" w:name="_Hlk115342796"/>
            <w:r>
              <w:rPr>
                <w:rFonts w:cs="Times New Roman"/>
              </w:rPr>
              <w:t>Trajectory Data</w:t>
            </w:r>
          </w:p>
        </w:tc>
        <w:tc>
          <w:tcPr>
            <w:tcW w:w="3416" w:type="dxa"/>
            <w:noWrap/>
            <w:vAlign w:val="center"/>
          </w:tcPr>
          <w:p w14:paraId="601F64FE">
            <w:pPr>
              <w:widowControl/>
              <w:rPr>
                <w:rFonts w:cs="Times New Roman"/>
              </w:rPr>
            </w:pPr>
            <w:r>
              <w:rPr>
                <w:rFonts w:cs="Times New Roman"/>
              </w:rPr>
              <w:t>轨迹数据</w:t>
            </w:r>
          </w:p>
        </w:tc>
      </w:tr>
      <w:tr w14:paraId="2C389B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trPr>
        <w:tc>
          <w:tcPr>
            <w:tcW w:w="4880" w:type="dxa"/>
            <w:vAlign w:val="center"/>
          </w:tcPr>
          <w:p w14:paraId="4CDCAF2C">
            <w:pPr>
              <w:widowControl/>
              <w:rPr>
                <w:rFonts w:cs="Times New Roman"/>
              </w:rPr>
            </w:pPr>
            <w:r>
              <w:rPr>
                <w:rFonts w:cs="Times New Roman"/>
              </w:rPr>
              <w:t>Trajectory Point</w:t>
            </w:r>
          </w:p>
        </w:tc>
        <w:tc>
          <w:tcPr>
            <w:tcW w:w="3416" w:type="dxa"/>
            <w:noWrap/>
            <w:vAlign w:val="center"/>
          </w:tcPr>
          <w:p w14:paraId="493909C5">
            <w:pPr>
              <w:widowControl/>
              <w:rPr>
                <w:rFonts w:cs="Times New Roman"/>
              </w:rPr>
            </w:pPr>
            <w:r>
              <w:rPr>
                <w:rFonts w:cs="Times New Roman"/>
              </w:rPr>
              <w:t>轨迹点</w:t>
            </w:r>
          </w:p>
        </w:tc>
      </w:tr>
      <w:tr w14:paraId="5A29AA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trPr>
        <w:tc>
          <w:tcPr>
            <w:tcW w:w="4880" w:type="dxa"/>
            <w:vAlign w:val="center"/>
          </w:tcPr>
          <w:p w14:paraId="12BD6A54">
            <w:pPr>
              <w:widowControl/>
              <w:rPr>
                <w:rFonts w:cs="Times New Roman"/>
              </w:rPr>
            </w:pPr>
            <w:r>
              <w:rPr>
                <w:rFonts w:cs="Times New Roman"/>
              </w:rPr>
              <w:t>Trajectory Segment</w:t>
            </w:r>
          </w:p>
        </w:tc>
        <w:tc>
          <w:tcPr>
            <w:tcW w:w="3416" w:type="dxa"/>
            <w:noWrap/>
            <w:vAlign w:val="center"/>
          </w:tcPr>
          <w:p w14:paraId="07A4D91C">
            <w:pPr>
              <w:widowControl/>
              <w:rPr>
                <w:rFonts w:cs="Times New Roman"/>
              </w:rPr>
            </w:pPr>
            <w:r>
              <w:rPr>
                <w:rFonts w:cs="Times New Roman"/>
              </w:rPr>
              <w:t>轨迹段</w:t>
            </w:r>
          </w:p>
        </w:tc>
      </w:tr>
      <w:tr w14:paraId="02A54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trPr>
        <w:tc>
          <w:tcPr>
            <w:tcW w:w="4880" w:type="dxa"/>
            <w:vAlign w:val="center"/>
          </w:tcPr>
          <w:p w14:paraId="0B77A02C">
            <w:pPr>
              <w:widowControl/>
              <w:rPr>
                <w:rFonts w:cs="Times New Roman"/>
              </w:rPr>
            </w:pPr>
            <w:r>
              <w:rPr>
                <w:rFonts w:cs="Times New Roman"/>
              </w:rPr>
              <w:t>Spatio-temporal Continuity</w:t>
            </w:r>
          </w:p>
        </w:tc>
        <w:tc>
          <w:tcPr>
            <w:tcW w:w="3416" w:type="dxa"/>
            <w:noWrap/>
            <w:vAlign w:val="center"/>
          </w:tcPr>
          <w:p w14:paraId="07487B0D">
            <w:pPr>
              <w:widowControl/>
              <w:rPr>
                <w:rFonts w:cs="Times New Roman"/>
              </w:rPr>
            </w:pPr>
            <w:r>
              <w:rPr>
                <w:rFonts w:cs="Times New Roman"/>
              </w:rPr>
              <w:t>时空连续性</w:t>
            </w:r>
          </w:p>
        </w:tc>
      </w:tr>
      <w:tr w14:paraId="521F97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trPr>
        <w:tc>
          <w:tcPr>
            <w:tcW w:w="4880" w:type="dxa"/>
            <w:vAlign w:val="center"/>
          </w:tcPr>
          <w:p w14:paraId="194713C8">
            <w:pPr>
              <w:widowControl/>
              <w:rPr>
                <w:rFonts w:cs="Times New Roman"/>
              </w:rPr>
            </w:pPr>
            <w:r>
              <w:rPr>
                <w:rFonts w:cs="Times New Roman"/>
              </w:rPr>
              <w:t>Sampling Frequency</w:t>
            </w:r>
          </w:p>
        </w:tc>
        <w:tc>
          <w:tcPr>
            <w:tcW w:w="3416" w:type="dxa"/>
            <w:noWrap/>
            <w:vAlign w:val="center"/>
          </w:tcPr>
          <w:p w14:paraId="56CEAF15">
            <w:pPr>
              <w:widowControl/>
              <w:rPr>
                <w:rFonts w:cs="Times New Roman"/>
              </w:rPr>
            </w:pPr>
            <w:r>
              <w:rPr>
                <w:rFonts w:cs="Times New Roman"/>
              </w:rPr>
              <w:t>采样频率</w:t>
            </w:r>
          </w:p>
        </w:tc>
      </w:tr>
      <w:tr w14:paraId="5E4B16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trPr>
        <w:tc>
          <w:tcPr>
            <w:tcW w:w="4880" w:type="dxa"/>
            <w:vAlign w:val="center"/>
          </w:tcPr>
          <w:p w14:paraId="210EEE16">
            <w:pPr>
              <w:widowControl/>
              <w:rPr>
                <w:rFonts w:cs="Times New Roman"/>
              </w:rPr>
            </w:pPr>
            <w:r>
              <w:rPr>
                <w:rFonts w:cs="Times New Roman"/>
              </w:rPr>
              <w:t>Localization Drift</w:t>
            </w:r>
          </w:p>
        </w:tc>
        <w:tc>
          <w:tcPr>
            <w:tcW w:w="3416" w:type="dxa"/>
            <w:noWrap/>
            <w:vAlign w:val="center"/>
          </w:tcPr>
          <w:p w14:paraId="54D08354">
            <w:pPr>
              <w:widowControl/>
              <w:rPr>
                <w:rFonts w:cs="Times New Roman"/>
              </w:rPr>
            </w:pPr>
            <w:r>
              <w:rPr>
                <w:rFonts w:cs="Times New Roman"/>
              </w:rPr>
              <w:t>定位漂移</w:t>
            </w:r>
          </w:p>
        </w:tc>
      </w:tr>
      <w:tr w14:paraId="330320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trPr>
        <w:tc>
          <w:tcPr>
            <w:tcW w:w="4880" w:type="dxa"/>
            <w:vAlign w:val="center"/>
          </w:tcPr>
          <w:p w14:paraId="01A4E5DF">
            <w:pPr>
              <w:widowControl/>
              <w:rPr>
                <w:rFonts w:cs="Times New Roman"/>
              </w:rPr>
            </w:pPr>
            <w:r>
              <w:rPr>
                <w:rFonts w:cs="Times New Roman"/>
              </w:rPr>
              <w:t>Trajectory Data Quality Assessment</w:t>
            </w:r>
          </w:p>
        </w:tc>
        <w:tc>
          <w:tcPr>
            <w:tcW w:w="3416" w:type="dxa"/>
            <w:noWrap/>
            <w:vAlign w:val="center"/>
          </w:tcPr>
          <w:p w14:paraId="2E133C75">
            <w:pPr>
              <w:widowControl/>
              <w:rPr>
                <w:rFonts w:cs="Times New Roman"/>
              </w:rPr>
            </w:pPr>
            <w:r>
              <w:rPr>
                <w:rFonts w:cs="Times New Roman"/>
              </w:rPr>
              <w:t>轨迹数据质量评估</w:t>
            </w:r>
          </w:p>
        </w:tc>
      </w:tr>
      <w:tr w14:paraId="74D64D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trPr>
        <w:tc>
          <w:tcPr>
            <w:tcW w:w="4880" w:type="dxa"/>
            <w:vAlign w:val="center"/>
          </w:tcPr>
          <w:p w14:paraId="1A133A4B">
            <w:pPr>
              <w:widowControl/>
              <w:rPr>
                <w:rFonts w:cs="Times New Roman"/>
              </w:rPr>
            </w:pPr>
            <w:r>
              <w:rPr>
                <w:rFonts w:cs="Times New Roman"/>
              </w:rPr>
              <w:t>Task-agnostic Quality Assessment</w:t>
            </w:r>
          </w:p>
        </w:tc>
        <w:tc>
          <w:tcPr>
            <w:tcW w:w="3416" w:type="dxa"/>
            <w:noWrap/>
            <w:vAlign w:val="center"/>
          </w:tcPr>
          <w:p w14:paraId="6EB019AF">
            <w:pPr>
              <w:widowControl/>
              <w:rPr>
                <w:rFonts w:cs="Times New Roman"/>
              </w:rPr>
            </w:pPr>
            <w:r>
              <w:rPr>
                <w:rFonts w:cs="Times New Roman"/>
              </w:rPr>
              <w:t>任务无关质量评估</w:t>
            </w:r>
          </w:p>
        </w:tc>
      </w:tr>
      <w:tr w14:paraId="6FBD50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trPr>
        <w:tc>
          <w:tcPr>
            <w:tcW w:w="4880" w:type="dxa"/>
            <w:vAlign w:val="center"/>
          </w:tcPr>
          <w:p w14:paraId="5C5E0CBA">
            <w:pPr>
              <w:widowControl/>
              <w:rPr>
                <w:rFonts w:cs="Times New Roman"/>
              </w:rPr>
            </w:pPr>
            <w:r>
              <w:rPr>
                <w:rFonts w:cs="Times New Roman"/>
              </w:rPr>
              <w:t>Task-aware Quality Assessment</w:t>
            </w:r>
          </w:p>
        </w:tc>
        <w:tc>
          <w:tcPr>
            <w:tcW w:w="3416" w:type="dxa"/>
            <w:noWrap/>
            <w:vAlign w:val="center"/>
          </w:tcPr>
          <w:p w14:paraId="1F1B273F">
            <w:pPr>
              <w:widowControl/>
              <w:rPr>
                <w:rFonts w:cs="Times New Roman"/>
              </w:rPr>
            </w:pPr>
            <w:r>
              <w:rPr>
                <w:rFonts w:cs="Times New Roman"/>
              </w:rPr>
              <w:t>任务感知质量评估</w:t>
            </w:r>
          </w:p>
        </w:tc>
      </w:tr>
      <w:tr w14:paraId="4E3922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trPr>
        <w:tc>
          <w:tcPr>
            <w:tcW w:w="4880" w:type="dxa"/>
            <w:vAlign w:val="center"/>
          </w:tcPr>
          <w:p w14:paraId="4CB4534B">
            <w:pPr>
              <w:widowControl/>
              <w:rPr>
                <w:rFonts w:cs="Times New Roman"/>
              </w:rPr>
            </w:pPr>
            <w:r>
              <w:rPr>
                <w:rFonts w:cs="Times New Roman"/>
              </w:rPr>
              <w:t>Temporal Sequence Anomaly</w:t>
            </w:r>
          </w:p>
        </w:tc>
        <w:tc>
          <w:tcPr>
            <w:tcW w:w="3416" w:type="dxa"/>
            <w:noWrap/>
            <w:vAlign w:val="center"/>
          </w:tcPr>
          <w:p w14:paraId="3CEC3EFC">
            <w:pPr>
              <w:widowControl/>
              <w:rPr>
                <w:rFonts w:cs="Times New Roman"/>
              </w:rPr>
            </w:pPr>
            <w:r>
              <w:rPr>
                <w:rFonts w:cs="Times New Roman"/>
              </w:rPr>
              <w:t>时间序列异常</w:t>
            </w:r>
          </w:p>
        </w:tc>
      </w:tr>
      <w:tr w14:paraId="1777F1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trPr>
        <w:tc>
          <w:tcPr>
            <w:tcW w:w="4880" w:type="dxa"/>
            <w:vAlign w:val="center"/>
          </w:tcPr>
          <w:p w14:paraId="00DE80D7">
            <w:pPr>
              <w:widowControl/>
              <w:rPr>
                <w:rFonts w:cs="Times New Roman"/>
              </w:rPr>
            </w:pPr>
            <w:r>
              <w:rPr>
                <w:rFonts w:cs="Times New Roman"/>
              </w:rPr>
              <w:t>Kinematic Logic Conflict</w:t>
            </w:r>
          </w:p>
        </w:tc>
        <w:tc>
          <w:tcPr>
            <w:tcW w:w="3416" w:type="dxa"/>
            <w:noWrap/>
            <w:vAlign w:val="center"/>
          </w:tcPr>
          <w:p w14:paraId="73016476">
            <w:pPr>
              <w:widowControl/>
              <w:rPr>
                <w:rFonts w:cs="Times New Roman"/>
              </w:rPr>
            </w:pPr>
            <w:r>
              <w:rPr>
                <w:rFonts w:cs="Times New Roman"/>
              </w:rPr>
              <w:t>运动学逻辑冲突</w:t>
            </w:r>
          </w:p>
        </w:tc>
      </w:tr>
      <w:tr w14:paraId="1AD847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trPr>
        <w:tc>
          <w:tcPr>
            <w:tcW w:w="4880" w:type="dxa"/>
            <w:vAlign w:val="center"/>
          </w:tcPr>
          <w:p w14:paraId="6F68C5DC">
            <w:pPr>
              <w:widowControl/>
              <w:rPr>
                <w:rFonts w:cs="Times New Roman"/>
              </w:rPr>
            </w:pPr>
            <w:r>
              <w:rPr>
                <w:rFonts w:cs="Times New Roman"/>
              </w:rPr>
              <w:t>Data Distribution Imbalance</w:t>
            </w:r>
          </w:p>
        </w:tc>
        <w:tc>
          <w:tcPr>
            <w:tcW w:w="3416" w:type="dxa"/>
            <w:noWrap/>
            <w:vAlign w:val="center"/>
          </w:tcPr>
          <w:p w14:paraId="217B8634">
            <w:pPr>
              <w:widowControl/>
              <w:rPr>
                <w:rFonts w:cs="Times New Roman"/>
              </w:rPr>
            </w:pPr>
            <w:r>
              <w:rPr>
                <w:rFonts w:cs="Times New Roman"/>
              </w:rPr>
              <w:t>数据分布不均衡</w:t>
            </w:r>
          </w:p>
        </w:tc>
      </w:tr>
      <w:tr w14:paraId="5BDA52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trPr>
        <w:tc>
          <w:tcPr>
            <w:tcW w:w="4880" w:type="dxa"/>
            <w:vAlign w:val="center"/>
          </w:tcPr>
          <w:p w14:paraId="7635B543">
            <w:pPr>
              <w:widowControl/>
              <w:rPr>
                <w:rFonts w:cs="Times New Roman"/>
              </w:rPr>
            </w:pPr>
            <w:r>
              <w:rPr>
                <w:rFonts w:cs="Times New Roman"/>
              </w:rPr>
              <w:t>Trajectory Cleaning</w:t>
            </w:r>
          </w:p>
        </w:tc>
        <w:tc>
          <w:tcPr>
            <w:tcW w:w="3416" w:type="dxa"/>
            <w:noWrap/>
            <w:vAlign w:val="center"/>
          </w:tcPr>
          <w:p w14:paraId="0577B152">
            <w:pPr>
              <w:widowControl/>
              <w:rPr>
                <w:rFonts w:cs="Times New Roman"/>
              </w:rPr>
            </w:pPr>
            <w:r>
              <w:rPr>
                <w:rFonts w:cs="Times New Roman"/>
              </w:rPr>
              <w:t>轨迹清洗</w:t>
            </w:r>
          </w:p>
        </w:tc>
      </w:tr>
      <w:tr w14:paraId="7C4C45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trPr>
        <w:tc>
          <w:tcPr>
            <w:tcW w:w="4880" w:type="dxa"/>
            <w:vAlign w:val="center"/>
          </w:tcPr>
          <w:p w14:paraId="619C1626">
            <w:pPr>
              <w:widowControl/>
              <w:rPr>
                <w:rFonts w:cs="Times New Roman"/>
              </w:rPr>
            </w:pPr>
            <w:r>
              <w:rPr>
                <w:rFonts w:cs="Times New Roman"/>
              </w:rPr>
              <w:t>Noise Point</w:t>
            </w:r>
          </w:p>
        </w:tc>
        <w:tc>
          <w:tcPr>
            <w:tcW w:w="3416" w:type="dxa"/>
            <w:noWrap/>
            <w:vAlign w:val="center"/>
          </w:tcPr>
          <w:p w14:paraId="3C0A903D">
            <w:pPr>
              <w:widowControl/>
              <w:rPr>
                <w:rFonts w:cs="Times New Roman"/>
              </w:rPr>
            </w:pPr>
            <w:r>
              <w:rPr>
                <w:rFonts w:cs="Times New Roman"/>
              </w:rPr>
              <w:t>噪声点</w:t>
            </w:r>
          </w:p>
        </w:tc>
      </w:tr>
      <w:tr w14:paraId="28BCF9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trPr>
        <w:tc>
          <w:tcPr>
            <w:tcW w:w="4880" w:type="dxa"/>
            <w:vAlign w:val="center"/>
          </w:tcPr>
          <w:p w14:paraId="1508D6CE">
            <w:pPr>
              <w:widowControl/>
              <w:rPr>
                <w:rFonts w:cs="Times New Roman"/>
              </w:rPr>
            </w:pPr>
            <w:r>
              <w:rPr>
                <w:rFonts w:cs="Times New Roman"/>
              </w:rPr>
              <w:t>Irregular Movement Segment</w:t>
            </w:r>
          </w:p>
        </w:tc>
        <w:tc>
          <w:tcPr>
            <w:tcW w:w="3416" w:type="dxa"/>
            <w:noWrap/>
            <w:vAlign w:val="center"/>
          </w:tcPr>
          <w:p w14:paraId="0F2565BF">
            <w:pPr>
              <w:widowControl/>
              <w:rPr>
                <w:rFonts w:cs="Times New Roman"/>
              </w:rPr>
            </w:pPr>
            <w:r>
              <w:rPr>
                <w:rFonts w:cs="Times New Roman"/>
              </w:rPr>
              <w:t>不合理移动片段</w:t>
            </w:r>
          </w:p>
        </w:tc>
      </w:tr>
      <w:tr w14:paraId="1ACBAB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trPr>
        <w:tc>
          <w:tcPr>
            <w:tcW w:w="4880" w:type="dxa"/>
            <w:vAlign w:val="center"/>
          </w:tcPr>
          <w:p w14:paraId="74C5F86A">
            <w:pPr>
              <w:widowControl/>
              <w:rPr>
                <w:rFonts w:cs="Times New Roman"/>
              </w:rPr>
            </w:pPr>
            <w:r>
              <w:rPr>
                <w:rFonts w:cs="Times New Roman"/>
              </w:rPr>
              <w:t>Duplicate Record</w:t>
            </w:r>
          </w:p>
        </w:tc>
        <w:tc>
          <w:tcPr>
            <w:tcW w:w="3416" w:type="dxa"/>
            <w:noWrap/>
            <w:vAlign w:val="center"/>
          </w:tcPr>
          <w:p w14:paraId="69D7E727">
            <w:pPr>
              <w:widowControl/>
              <w:rPr>
                <w:rFonts w:cs="Times New Roman"/>
              </w:rPr>
            </w:pPr>
            <w:r>
              <w:rPr>
                <w:rFonts w:cs="Times New Roman"/>
              </w:rPr>
              <w:t>重复记录</w:t>
            </w:r>
          </w:p>
        </w:tc>
      </w:tr>
      <w:tr w14:paraId="75E444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trPr>
        <w:tc>
          <w:tcPr>
            <w:tcW w:w="4880" w:type="dxa"/>
            <w:vAlign w:val="center"/>
          </w:tcPr>
          <w:p w14:paraId="12868E0E">
            <w:pPr>
              <w:widowControl/>
              <w:rPr>
                <w:rFonts w:cs="Times New Roman"/>
              </w:rPr>
            </w:pPr>
            <w:r>
              <w:rPr>
                <w:rFonts w:cs="Times New Roman"/>
              </w:rPr>
              <w:t>Temporal Order Correction</w:t>
            </w:r>
          </w:p>
        </w:tc>
        <w:tc>
          <w:tcPr>
            <w:tcW w:w="3416" w:type="dxa"/>
            <w:noWrap/>
            <w:vAlign w:val="center"/>
          </w:tcPr>
          <w:p w14:paraId="4F046003">
            <w:pPr>
              <w:widowControl/>
              <w:rPr>
                <w:rFonts w:cs="Times New Roman"/>
              </w:rPr>
            </w:pPr>
            <w:r>
              <w:rPr>
                <w:rFonts w:cs="Times New Roman"/>
              </w:rPr>
              <w:t>时间顺序校正</w:t>
            </w:r>
          </w:p>
        </w:tc>
      </w:tr>
      <w:tr w14:paraId="1F36FB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trPr>
        <w:tc>
          <w:tcPr>
            <w:tcW w:w="4880" w:type="dxa"/>
            <w:vAlign w:val="center"/>
          </w:tcPr>
          <w:p w14:paraId="51202FA7">
            <w:pPr>
              <w:widowControl/>
              <w:rPr>
                <w:rFonts w:cs="Times New Roman"/>
              </w:rPr>
            </w:pPr>
            <w:r>
              <w:rPr>
                <w:rFonts w:cs="Times New Roman"/>
              </w:rPr>
              <w:t>Hard Constraint</w:t>
            </w:r>
          </w:p>
        </w:tc>
        <w:tc>
          <w:tcPr>
            <w:tcW w:w="3416" w:type="dxa"/>
            <w:noWrap/>
            <w:vAlign w:val="center"/>
          </w:tcPr>
          <w:p w14:paraId="5AD10198">
            <w:pPr>
              <w:widowControl/>
              <w:rPr>
                <w:rFonts w:cs="Times New Roman"/>
              </w:rPr>
            </w:pPr>
            <w:r>
              <w:rPr>
                <w:rFonts w:cs="Times New Roman"/>
              </w:rPr>
              <w:t>硬约束</w:t>
            </w:r>
          </w:p>
        </w:tc>
      </w:tr>
      <w:tr w14:paraId="164293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trPr>
        <w:tc>
          <w:tcPr>
            <w:tcW w:w="4880" w:type="dxa"/>
            <w:vAlign w:val="center"/>
          </w:tcPr>
          <w:p w14:paraId="1B5E7B64">
            <w:pPr>
              <w:widowControl/>
              <w:rPr>
                <w:rFonts w:cs="Times New Roman"/>
              </w:rPr>
            </w:pPr>
            <w:r>
              <w:rPr>
                <w:rFonts w:cs="Times New Roman"/>
              </w:rPr>
              <w:t>Soft Constraint</w:t>
            </w:r>
          </w:p>
        </w:tc>
        <w:tc>
          <w:tcPr>
            <w:tcW w:w="3416" w:type="dxa"/>
            <w:noWrap/>
            <w:vAlign w:val="center"/>
          </w:tcPr>
          <w:p w14:paraId="12B07343">
            <w:pPr>
              <w:widowControl/>
              <w:rPr>
                <w:rFonts w:cs="Times New Roman"/>
              </w:rPr>
            </w:pPr>
            <w:r>
              <w:rPr>
                <w:rFonts w:cs="Times New Roman"/>
              </w:rPr>
              <w:t>软约束</w:t>
            </w:r>
          </w:p>
        </w:tc>
      </w:tr>
      <w:tr w14:paraId="7ABC42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trPr>
        <w:tc>
          <w:tcPr>
            <w:tcW w:w="4880" w:type="dxa"/>
            <w:vAlign w:val="center"/>
          </w:tcPr>
          <w:p w14:paraId="1315FEC5">
            <w:pPr>
              <w:widowControl/>
              <w:rPr>
                <w:rFonts w:cs="Times New Roman"/>
              </w:rPr>
            </w:pPr>
            <w:r>
              <w:rPr>
                <w:rFonts w:cs="Times New Roman"/>
              </w:rPr>
              <w:t>Spatial Jump</w:t>
            </w:r>
          </w:p>
        </w:tc>
        <w:tc>
          <w:tcPr>
            <w:tcW w:w="3416" w:type="dxa"/>
            <w:noWrap/>
            <w:vAlign w:val="center"/>
          </w:tcPr>
          <w:p w14:paraId="4DDB8CFA">
            <w:pPr>
              <w:widowControl/>
              <w:rPr>
                <w:rFonts w:cs="Times New Roman"/>
              </w:rPr>
            </w:pPr>
            <w:r>
              <w:rPr>
                <w:rFonts w:cs="Times New Roman"/>
              </w:rPr>
              <w:t>空间跳跃</w:t>
            </w:r>
          </w:p>
        </w:tc>
      </w:tr>
      <w:tr w14:paraId="4063CE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trPr>
        <w:tc>
          <w:tcPr>
            <w:tcW w:w="4880" w:type="dxa"/>
            <w:vAlign w:val="center"/>
          </w:tcPr>
          <w:p w14:paraId="23545B2D">
            <w:pPr>
              <w:widowControl/>
              <w:rPr>
                <w:rFonts w:cs="Times New Roman"/>
              </w:rPr>
            </w:pPr>
            <w:r>
              <w:rPr>
                <w:rFonts w:cs="Times New Roman"/>
              </w:rPr>
              <w:t>Anomaly Detection</w:t>
            </w:r>
          </w:p>
        </w:tc>
        <w:tc>
          <w:tcPr>
            <w:tcW w:w="3416" w:type="dxa"/>
            <w:noWrap/>
            <w:vAlign w:val="center"/>
          </w:tcPr>
          <w:p w14:paraId="763A949A">
            <w:pPr>
              <w:widowControl/>
              <w:rPr>
                <w:rFonts w:cs="Times New Roman"/>
              </w:rPr>
            </w:pPr>
            <w:r>
              <w:rPr>
                <w:rFonts w:cs="Times New Roman"/>
              </w:rPr>
              <w:t>异常检测</w:t>
            </w:r>
          </w:p>
        </w:tc>
      </w:tr>
      <w:tr w14:paraId="2E374D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trPr>
        <w:tc>
          <w:tcPr>
            <w:tcW w:w="4880" w:type="dxa"/>
            <w:vAlign w:val="center"/>
          </w:tcPr>
          <w:p w14:paraId="4FE9ACD3">
            <w:pPr>
              <w:widowControl/>
              <w:tabs>
                <w:tab w:val="left" w:pos="1038"/>
              </w:tabs>
              <w:rPr>
                <w:rFonts w:cs="Times New Roman"/>
              </w:rPr>
            </w:pPr>
            <w:r>
              <w:rPr>
                <w:rFonts w:cs="Times New Roman"/>
              </w:rPr>
              <w:t>Smoothing</w:t>
            </w:r>
          </w:p>
        </w:tc>
        <w:tc>
          <w:tcPr>
            <w:tcW w:w="3416" w:type="dxa"/>
            <w:noWrap/>
            <w:vAlign w:val="center"/>
          </w:tcPr>
          <w:p w14:paraId="52980CFE">
            <w:pPr>
              <w:widowControl/>
              <w:rPr>
                <w:rFonts w:cs="Times New Roman"/>
              </w:rPr>
            </w:pPr>
            <w:r>
              <w:rPr>
                <w:rFonts w:cs="Times New Roman"/>
              </w:rPr>
              <w:t>平滑处理</w:t>
            </w:r>
          </w:p>
        </w:tc>
      </w:tr>
      <w:tr w14:paraId="47F4B5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trPr>
        <w:tc>
          <w:tcPr>
            <w:tcW w:w="4880" w:type="dxa"/>
            <w:vAlign w:val="center"/>
          </w:tcPr>
          <w:p w14:paraId="1A97CC0E">
            <w:pPr>
              <w:widowControl/>
              <w:tabs>
                <w:tab w:val="left" w:pos="1038"/>
              </w:tabs>
              <w:rPr>
                <w:rFonts w:cs="Times New Roman"/>
              </w:rPr>
            </w:pPr>
            <w:r>
              <w:rPr>
                <w:rFonts w:cs="Times New Roman"/>
              </w:rPr>
              <w:t>Map Matching</w:t>
            </w:r>
          </w:p>
        </w:tc>
        <w:tc>
          <w:tcPr>
            <w:tcW w:w="3416" w:type="dxa"/>
            <w:noWrap/>
            <w:vAlign w:val="center"/>
          </w:tcPr>
          <w:p w14:paraId="4C7BE45E">
            <w:pPr>
              <w:widowControl/>
              <w:rPr>
                <w:rFonts w:cs="Times New Roman"/>
              </w:rPr>
            </w:pPr>
            <w:r>
              <w:rPr>
                <w:rFonts w:cs="Times New Roman"/>
              </w:rPr>
              <w:t>地图匹配</w:t>
            </w:r>
          </w:p>
        </w:tc>
      </w:tr>
      <w:tr w14:paraId="52DFFF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trPr>
        <w:tc>
          <w:tcPr>
            <w:tcW w:w="4880" w:type="dxa"/>
            <w:vAlign w:val="center"/>
          </w:tcPr>
          <w:p w14:paraId="11D94C10">
            <w:pPr>
              <w:widowControl/>
              <w:tabs>
                <w:tab w:val="left" w:pos="1038"/>
              </w:tabs>
              <w:rPr>
                <w:rFonts w:cs="Times New Roman"/>
              </w:rPr>
            </w:pPr>
            <w:r>
              <w:rPr>
                <w:rFonts w:cs="Times New Roman"/>
              </w:rPr>
              <w:t>Trajectory Compression</w:t>
            </w:r>
          </w:p>
        </w:tc>
        <w:tc>
          <w:tcPr>
            <w:tcW w:w="3416" w:type="dxa"/>
            <w:noWrap/>
            <w:vAlign w:val="center"/>
          </w:tcPr>
          <w:p w14:paraId="5847BB0E">
            <w:pPr>
              <w:widowControl/>
              <w:rPr>
                <w:rFonts w:cs="Times New Roman"/>
              </w:rPr>
            </w:pPr>
            <w:r>
              <w:rPr>
                <w:rFonts w:cs="Times New Roman"/>
              </w:rPr>
              <w:t>轨迹压缩</w:t>
            </w:r>
          </w:p>
        </w:tc>
      </w:tr>
      <w:tr w14:paraId="4970DD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trPr>
        <w:tc>
          <w:tcPr>
            <w:tcW w:w="4880" w:type="dxa"/>
            <w:vAlign w:val="center"/>
          </w:tcPr>
          <w:p w14:paraId="765D5F8E">
            <w:pPr>
              <w:widowControl/>
              <w:tabs>
                <w:tab w:val="left" w:pos="1038"/>
              </w:tabs>
              <w:rPr>
                <w:rFonts w:cs="Times New Roman"/>
              </w:rPr>
            </w:pPr>
            <w:r>
              <w:rPr>
                <w:rFonts w:cs="Times New Roman"/>
              </w:rPr>
              <w:t>Compression Ratio</w:t>
            </w:r>
          </w:p>
        </w:tc>
        <w:tc>
          <w:tcPr>
            <w:tcW w:w="3416" w:type="dxa"/>
            <w:noWrap/>
            <w:vAlign w:val="center"/>
          </w:tcPr>
          <w:p w14:paraId="7727B5A8">
            <w:pPr>
              <w:widowControl/>
              <w:rPr>
                <w:rFonts w:cs="Times New Roman"/>
              </w:rPr>
            </w:pPr>
            <w:r>
              <w:rPr>
                <w:rFonts w:cs="Times New Roman"/>
              </w:rPr>
              <w:t>压缩率</w:t>
            </w:r>
          </w:p>
        </w:tc>
      </w:tr>
      <w:tr w14:paraId="3D0D9F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trPr>
        <w:tc>
          <w:tcPr>
            <w:tcW w:w="4880" w:type="dxa"/>
            <w:vAlign w:val="center"/>
          </w:tcPr>
          <w:p w14:paraId="09F22242">
            <w:pPr>
              <w:widowControl/>
              <w:tabs>
                <w:tab w:val="left" w:pos="1038"/>
              </w:tabs>
              <w:rPr>
                <w:rFonts w:cs="Times New Roman"/>
              </w:rPr>
            </w:pPr>
            <w:r>
              <w:rPr>
                <w:rFonts w:cs="Times New Roman"/>
              </w:rPr>
              <w:t>Information Loss</w:t>
            </w:r>
          </w:p>
        </w:tc>
        <w:tc>
          <w:tcPr>
            <w:tcW w:w="3416" w:type="dxa"/>
            <w:noWrap/>
            <w:vAlign w:val="center"/>
          </w:tcPr>
          <w:p w14:paraId="2918F221">
            <w:pPr>
              <w:widowControl/>
              <w:rPr>
                <w:rFonts w:cs="Times New Roman"/>
              </w:rPr>
            </w:pPr>
            <w:r>
              <w:rPr>
                <w:rFonts w:cs="Times New Roman"/>
              </w:rPr>
              <w:t>信息损失</w:t>
            </w:r>
          </w:p>
        </w:tc>
      </w:tr>
      <w:tr w14:paraId="3AFEAC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trPr>
        <w:tc>
          <w:tcPr>
            <w:tcW w:w="4880" w:type="dxa"/>
            <w:vAlign w:val="center"/>
          </w:tcPr>
          <w:p w14:paraId="4EB27DF8">
            <w:pPr>
              <w:widowControl/>
              <w:tabs>
                <w:tab w:val="left" w:pos="1038"/>
              </w:tabs>
              <w:rPr>
                <w:rFonts w:cs="Times New Roman"/>
              </w:rPr>
            </w:pPr>
            <w:r>
              <w:rPr>
                <w:rFonts w:cs="Times New Roman"/>
              </w:rPr>
              <w:t>Key Point</w:t>
            </w:r>
          </w:p>
        </w:tc>
        <w:tc>
          <w:tcPr>
            <w:tcW w:w="3416" w:type="dxa"/>
            <w:noWrap/>
            <w:vAlign w:val="center"/>
          </w:tcPr>
          <w:p w14:paraId="309764B1">
            <w:pPr>
              <w:widowControl/>
              <w:rPr>
                <w:rFonts w:cs="Times New Roman"/>
              </w:rPr>
            </w:pPr>
            <w:r>
              <w:rPr>
                <w:rFonts w:cs="Times New Roman"/>
              </w:rPr>
              <w:t>关键点</w:t>
            </w:r>
          </w:p>
        </w:tc>
      </w:tr>
      <w:tr w14:paraId="5D0BDC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trPr>
        <w:tc>
          <w:tcPr>
            <w:tcW w:w="4880" w:type="dxa"/>
            <w:vAlign w:val="center"/>
          </w:tcPr>
          <w:p w14:paraId="5735078D">
            <w:pPr>
              <w:widowControl/>
              <w:tabs>
                <w:tab w:val="left" w:pos="1038"/>
              </w:tabs>
              <w:rPr>
                <w:rFonts w:cs="Times New Roman"/>
              </w:rPr>
            </w:pPr>
            <w:r>
              <w:rPr>
                <w:rFonts w:cs="Times New Roman"/>
              </w:rPr>
              <w:t>Redundant Sampling Point</w:t>
            </w:r>
          </w:p>
        </w:tc>
        <w:tc>
          <w:tcPr>
            <w:tcW w:w="3416" w:type="dxa"/>
            <w:noWrap/>
            <w:vAlign w:val="center"/>
          </w:tcPr>
          <w:p w14:paraId="286F9DF7">
            <w:pPr>
              <w:widowControl/>
              <w:rPr>
                <w:rFonts w:cs="Times New Roman"/>
              </w:rPr>
            </w:pPr>
            <w:r>
              <w:rPr>
                <w:rFonts w:cs="Times New Roman"/>
              </w:rPr>
              <w:t>冗余采样点</w:t>
            </w:r>
          </w:p>
        </w:tc>
      </w:tr>
      <w:tr w14:paraId="0EBD90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trPr>
        <w:tc>
          <w:tcPr>
            <w:tcW w:w="4880" w:type="dxa"/>
            <w:vAlign w:val="center"/>
          </w:tcPr>
          <w:p w14:paraId="2B0C928F">
            <w:pPr>
              <w:widowControl/>
              <w:tabs>
                <w:tab w:val="left" w:pos="1038"/>
              </w:tabs>
              <w:rPr>
                <w:rFonts w:cs="Times New Roman"/>
              </w:rPr>
            </w:pPr>
            <w:r>
              <w:rPr>
                <w:rFonts w:cs="Times New Roman"/>
              </w:rPr>
              <w:t>Trajectory Simplification</w:t>
            </w:r>
          </w:p>
        </w:tc>
        <w:tc>
          <w:tcPr>
            <w:tcW w:w="3416" w:type="dxa"/>
            <w:noWrap/>
            <w:vAlign w:val="center"/>
          </w:tcPr>
          <w:p w14:paraId="1C5F4A99">
            <w:pPr>
              <w:widowControl/>
              <w:rPr>
                <w:rFonts w:cs="Times New Roman"/>
              </w:rPr>
            </w:pPr>
            <w:r>
              <w:rPr>
                <w:rFonts w:cs="Times New Roman"/>
              </w:rPr>
              <w:t>轨迹简化</w:t>
            </w:r>
          </w:p>
        </w:tc>
      </w:tr>
      <w:tr w14:paraId="35FD97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trPr>
        <w:tc>
          <w:tcPr>
            <w:tcW w:w="4880" w:type="dxa"/>
            <w:vAlign w:val="center"/>
          </w:tcPr>
          <w:p w14:paraId="195C30F9">
            <w:pPr>
              <w:widowControl/>
              <w:tabs>
                <w:tab w:val="left" w:pos="1038"/>
              </w:tabs>
              <w:rPr>
                <w:rFonts w:cs="Times New Roman"/>
              </w:rPr>
            </w:pPr>
            <w:r>
              <w:rPr>
                <w:rFonts w:cs="Times New Roman"/>
              </w:rPr>
              <w:t>Compression Error</w:t>
            </w:r>
          </w:p>
        </w:tc>
        <w:tc>
          <w:tcPr>
            <w:tcW w:w="3416" w:type="dxa"/>
            <w:noWrap/>
            <w:vAlign w:val="center"/>
          </w:tcPr>
          <w:p w14:paraId="00CF9116">
            <w:pPr>
              <w:widowControl/>
              <w:tabs>
                <w:tab w:val="left" w:pos="1038"/>
              </w:tabs>
              <w:rPr>
                <w:rFonts w:cs="Times New Roman"/>
              </w:rPr>
            </w:pPr>
            <w:r>
              <w:rPr>
                <w:rFonts w:cs="Times New Roman"/>
              </w:rPr>
              <w:t>压缩误差</w:t>
            </w:r>
          </w:p>
        </w:tc>
      </w:tr>
      <w:tr w14:paraId="32D62C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trPr>
        <w:tc>
          <w:tcPr>
            <w:tcW w:w="4880" w:type="dxa"/>
            <w:vAlign w:val="center"/>
          </w:tcPr>
          <w:p w14:paraId="5C9DEDFE">
            <w:pPr>
              <w:widowControl/>
              <w:tabs>
                <w:tab w:val="left" w:pos="1038"/>
              </w:tabs>
              <w:rPr>
                <w:rFonts w:cs="Times New Roman"/>
              </w:rPr>
            </w:pPr>
            <w:r>
              <w:rPr>
                <w:rFonts w:cs="Times New Roman"/>
              </w:rPr>
              <w:t>Spatial Position Error</w:t>
            </w:r>
          </w:p>
        </w:tc>
        <w:tc>
          <w:tcPr>
            <w:tcW w:w="3416" w:type="dxa"/>
            <w:noWrap/>
            <w:vAlign w:val="center"/>
          </w:tcPr>
          <w:p w14:paraId="31C0219C">
            <w:pPr>
              <w:widowControl/>
              <w:rPr>
                <w:rFonts w:cs="Times New Roman"/>
              </w:rPr>
            </w:pPr>
            <w:r>
              <w:rPr>
                <w:rFonts w:cs="Times New Roman"/>
              </w:rPr>
              <w:t>空间位置误差</w:t>
            </w:r>
          </w:p>
        </w:tc>
      </w:tr>
      <w:tr w14:paraId="332DEB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trPr>
        <w:tc>
          <w:tcPr>
            <w:tcW w:w="4880" w:type="dxa"/>
            <w:vAlign w:val="center"/>
          </w:tcPr>
          <w:p w14:paraId="5D78C124">
            <w:pPr>
              <w:widowControl/>
              <w:tabs>
                <w:tab w:val="left" w:pos="1038"/>
              </w:tabs>
              <w:rPr>
                <w:rFonts w:cs="Times New Roman"/>
              </w:rPr>
            </w:pPr>
            <w:r>
              <w:rPr>
                <w:rFonts w:cs="Times New Roman"/>
              </w:rPr>
              <w:t>Temporal Synchronization Error</w:t>
            </w:r>
          </w:p>
        </w:tc>
        <w:tc>
          <w:tcPr>
            <w:tcW w:w="3416" w:type="dxa"/>
            <w:noWrap/>
            <w:vAlign w:val="center"/>
          </w:tcPr>
          <w:p w14:paraId="7C9675B0">
            <w:pPr>
              <w:widowControl/>
              <w:rPr>
                <w:rFonts w:cs="Times New Roman"/>
              </w:rPr>
            </w:pPr>
            <w:r>
              <w:rPr>
                <w:rFonts w:cs="Times New Roman"/>
              </w:rPr>
              <w:t>时间同步误差</w:t>
            </w:r>
          </w:p>
        </w:tc>
      </w:tr>
      <w:tr w14:paraId="159F21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trPr>
        <w:tc>
          <w:tcPr>
            <w:tcW w:w="4880" w:type="dxa"/>
            <w:vAlign w:val="center"/>
          </w:tcPr>
          <w:p w14:paraId="03B281ED">
            <w:pPr>
              <w:widowControl/>
              <w:tabs>
                <w:tab w:val="left" w:pos="1038"/>
              </w:tabs>
              <w:rPr>
                <w:rFonts w:cs="Times New Roman"/>
              </w:rPr>
            </w:pPr>
            <w:r>
              <w:rPr>
                <w:rFonts w:cs="Times New Roman"/>
              </w:rPr>
              <w:t>Direction Error</w:t>
            </w:r>
          </w:p>
        </w:tc>
        <w:tc>
          <w:tcPr>
            <w:tcW w:w="3416" w:type="dxa"/>
            <w:noWrap/>
            <w:vAlign w:val="center"/>
          </w:tcPr>
          <w:p w14:paraId="722F24AE">
            <w:pPr>
              <w:widowControl/>
              <w:rPr>
                <w:rFonts w:cs="Times New Roman"/>
              </w:rPr>
            </w:pPr>
            <w:r>
              <w:rPr>
                <w:rFonts w:cs="Times New Roman"/>
              </w:rPr>
              <w:t>方向误差</w:t>
            </w:r>
          </w:p>
        </w:tc>
      </w:tr>
      <w:tr w14:paraId="6D4689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trPr>
        <w:tc>
          <w:tcPr>
            <w:tcW w:w="4880" w:type="dxa"/>
            <w:vAlign w:val="center"/>
          </w:tcPr>
          <w:p w14:paraId="14CC29DD">
            <w:pPr>
              <w:widowControl/>
              <w:rPr>
                <w:rFonts w:cs="Times New Roman"/>
              </w:rPr>
            </w:pPr>
            <w:r>
              <w:rPr>
                <w:rFonts w:cs="Times New Roman"/>
              </w:rPr>
              <w:t>Semantic Information Loss</w:t>
            </w:r>
          </w:p>
        </w:tc>
        <w:tc>
          <w:tcPr>
            <w:tcW w:w="3416" w:type="dxa"/>
            <w:noWrap/>
            <w:vAlign w:val="center"/>
          </w:tcPr>
          <w:p w14:paraId="776EB5EF">
            <w:pPr>
              <w:widowControl/>
              <w:tabs>
                <w:tab w:val="left" w:pos="1340"/>
              </w:tabs>
              <w:rPr>
                <w:rFonts w:cs="Times New Roman"/>
              </w:rPr>
            </w:pPr>
            <w:r>
              <w:rPr>
                <w:rFonts w:cs="Times New Roman"/>
              </w:rPr>
              <w:t>语义信息损失</w:t>
            </w:r>
          </w:p>
        </w:tc>
      </w:tr>
      <w:tr w14:paraId="548001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trPr>
        <w:tc>
          <w:tcPr>
            <w:tcW w:w="4880" w:type="dxa"/>
            <w:vAlign w:val="center"/>
          </w:tcPr>
          <w:p w14:paraId="46267642">
            <w:pPr>
              <w:widowControl/>
              <w:tabs>
                <w:tab w:val="left" w:pos="1038"/>
              </w:tabs>
              <w:rPr>
                <w:rFonts w:cs="Times New Roman"/>
              </w:rPr>
            </w:pPr>
            <w:r>
              <w:rPr>
                <w:rFonts w:cs="Times New Roman"/>
              </w:rPr>
              <w:t>Synchronized Position</w:t>
            </w:r>
          </w:p>
        </w:tc>
        <w:tc>
          <w:tcPr>
            <w:tcW w:w="3416" w:type="dxa"/>
            <w:noWrap/>
            <w:vAlign w:val="center"/>
          </w:tcPr>
          <w:p w14:paraId="4C939320">
            <w:pPr>
              <w:widowControl/>
              <w:rPr>
                <w:rFonts w:cs="Times New Roman"/>
              </w:rPr>
            </w:pPr>
            <w:r>
              <w:rPr>
                <w:rFonts w:cs="Times New Roman"/>
              </w:rPr>
              <w:t>同步位置</w:t>
            </w:r>
          </w:p>
        </w:tc>
      </w:tr>
      <w:tr w14:paraId="024604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trPr>
        <w:tc>
          <w:tcPr>
            <w:tcW w:w="4880" w:type="dxa"/>
            <w:vAlign w:val="center"/>
          </w:tcPr>
          <w:p w14:paraId="4DCA35A7">
            <w:pPr>
              <w:widowControl/>
              <w:tabs>
                <w:tab w:val="left" w:pos="1038"/>
              </w:tabs>
              <w:rPr>
                <w:rFonts w:cs="Times New Roman"/>
              </w:rPr>
            </w:pPr>
            <w:r>
              <w:rPr>
                <w:rFonts w:cs="Times New Roman"/>
              </w:rPr>
              <w:t>Trajectory Recovery</w:t>
            </w:r>
          </w:p>
        </w:tc>
        <w:tc>
          <w:tcPr>
            <w:tcW w:w="3416" w:type="dxa"/>
            <w:noWrap/>
            <w:vAlign w:val="center"/>
          </w:tcPr>
          <w:p w14:paraId="61793729">
            <w:pPr>
              <w:widowControl/>
              <w:rPr>
                <w:rFonts w:cs="Times New Roman"/>
              </w:rPr>
            </w:pPr>
            <w:r>
              <w:rPr>
                <w:rFonts w:cs="Times New Roman"/>
              </w:rPr>
              <w:t>轨迹恢复</w:t>
            </w:r>
          </w:p>
        </w:tc>
      </w:tr>
      <w:tr w14:paraId="0D8730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trPr>
        <w:tc>
          <w:tcPr>
            <w:tcW w:w="4880" w:type="dxa"/>
            <w:vAlign w:val="center"/>
          </w:tcPr>
          <w:p w14:paraId="53286058">
            <w:pPr>
              <w:widowControl/>
              <w:tabs>
                <w:tab w:val="left" w:pos="1038"/>
              </w:tabs>
              <w:rPr>
                <w:rFonts w:cs="Times New Roman"/>
              </w:rPr>
            </w:pPr>
            <w:r>
              <w:rPr>
                <w:rFonts w:cs="Times New Roman"/>
              </w:rPr>
              <w:t>Trajectory Imputation</w:t>
            </w:r>
          </w:p>
        </w:tc>
        <w:tc>
          <w:tcPr>
            <w:tcW w:w="3416" w:type="dxa"/>
            <w:noWrap/>
            <w:vAlign w:val="center"/>
          </w:tcPr>
          <w:p w14:paraId="4F04FDBE">
            <w:pPr>
              <w:widowControl/>
              <w:rPr>
                <w:rFonts w:cs="Times New Roman"/>
              </w:rPr>
            </w:pPr>
            <w:r>
              <w:rPr>
                <w:rFonts w:cs="Times New Roman"/>
              </w:rPr>
              <w:t>轨迹插补</w:t>
            </w:r>
          </w:p>
        </w:tc>
      </w:tr>
      <w:tr w14:paraId="7E6D70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trPr>
        <w:tc>
          <w:tcPr>
            <w:tcW w:w="4880" w:type="dxa"/>
            <w:vAlign w:val="center"/>
          </w:tcPr>
          <w:p w14:paraId="165B729E">
            <w:pPr>
              <w:widowControl/>
              <w:tabs>
                <w:tab w:val="left" w:pos="1038"/>
              </w:tabs>
              <w:rPr>
                <w:rFonts w:cs="Times New Roman"/>
              </w:rPr>
            </w:pPr>
            <w:r>
              <w:rPr>
                <w:rFonts w:cs="Times New Roman"/>
              </w:rPr>
              <w:t>Missing Trajectory Segment</w:t>
            </w:r>
          </w:p>
        </w:tc>
        <w:tc>
          <w:tcPr>
            <w:tcW w:w="3416" w:type="dxa"/>
            <w:noWrap/>
            <w:vAlign w:val="center"/>
          </w:tcPr>
          <w:p w14:paraId="4D48D703">
            <w:pPr>
              <w:widowControl/>
              <w:rPr>
                <w:rFonts w:cs="Times New Roman"/>
              </w:rPr>
            </w:pPr>
            <w:r>
              <w:rPr>
                <w:rFonts w:cs="Times New Roman"/>
              </w:rPr>
              <w:t>缺失轨迹片段</w:t>
            </w:r>
          </w:p>
        </w:tc>
      </w:tr>
      <w:tr w14:paraId="002D39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trPr>
        <w:tc>
          <w:tcPr>
            <w:tcW w:w="4880" w:type="dxa"/>
            <w:vAlign w:val="center"/>
          </w:tcPr>
          <w:p w14:paraId="47723909">
            <w:pPr>
              <w:widowControl/>
              <w:tabs>
                <w:tab w:val="left" w:pos="1038"/>
              </w:tabs>
              <w:rPr>
                <w:rFonts w:cs="Times New Roman"/>
              </w:rPr>
            </w:pPr>
            <w:r>
              <w:rPr>
                <w:rFonts w:cs="Times New Roman"/>
              </w:rPr>
              <w:t>Sparse Trajectory</w:t>
            </w:r>
          </w:p>
        </w:tc>
        <w:tc>
          <w:tcPr>
            <w:tcW w:w="3416" w:type="dxa"/>
            <w:noWrap/>
            <w:vAlign w:val="center"/>
          </w:tcPr>
          <w:p w14:paraId="0402F2E7">
            <w:pPr>
              <w:widowControl/>
              <w:rPr>
                <w:rFonts w:cs="Times New Roman"/>
              </w:rPr>
            </w:pPr>
            <w:r>
              <w:rPr>
                <w:rFonts w:cs="Times New Roman"/>
              </w:rPr>
              <w:t>稀疏轨迹</w:t>
            </w:r>
          </w:p>
        </w:tc>
      </w:tr>
      <w:tr w14:paraId="7E1045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trPr>
        <w:tc>
          <w:tcPr>
            <w:tcW w:w="4880" w:type="dxa"/>
            <w:vAlign w:val="center"/>
          </w:tcPr>
          <w:p w14:paraId="61F9071D">
            <w:pPr>
              <w:widowControl/>
              <w:tabs>
                <w:tab w:val="left" w:pos="1038"/>
              </w:tabs>
              <w:rPr>
                <w:rFonts w:cs="Times New Roman"/>
              </w:rPr>
            </w:pPr>
            <w:r>
              <w:rPr>
                <w:rFonts w:cs="Times New Roman"/>
              </w:rPr>
              <w:t>Low-sampling-rate Trajectory</w:t>
            </w:r>
          </w:p>
        </w:tc>
        <w:tc>
          <w:tcPr>
            <w:tcW w:w="3416" w:type="dxa"/>
            <w:noWrap/>
            <w:vAlign w:val="center"/>
          </w:tcPr>
          <w:p w14:paraId="2992C159">
            <w:pPr>
              <w:widowControl/>
              <w:rPr>
                <w:rFonts w:cs="Times New Roman"/>
              </w:rPr>
            </w:pPr>
            <w:r>
              <w:rPr>
                <w:rFonts w:cs="Times New Roman"/>
              </w:rPr>
              <w:t>低采样率轨迹</w:t>
            </w:r>
          </w:p>
        </w:tc>
      </w:tr>
      <w:tr w14:paraId="4FE107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trPr>
        <w:tc>
          <w:tcPr>
            <w:tcW w:w="4880" w:type="dxa"/>
            <w:vAlign w:val="center"/>
          </w:tcPr>
          <w:p w14:paraId="5136F09F">
            <w:pPr>
              <w:widowControl/>
              <w:tabs>
                <w:tab w:val="left" w:pos="1038"/>
              </w:tabs>
              <w:rPr>
                <w:rFonts w:cs="Times New Roman"/>
              </w:rPr>
            </w:pPr>
            <w:r>
              <w:rPr>
                <w:rFonts w:cs="Times New Roman"/>
              </w:rPr>
              <w:t>Linear Interpolation</w:t>
            </w:r>
          </w:p>
        </w:tc>
        <w:tc>
          <w:tcPr>
            <w:tcW w:w="3416" w:type="dxa"/>
            <w:noWrap/>
            <w:vAlign w:val="center"/>
          </w:tcPr>
          <w:p w14:paraId="43B9F461">
            <w:pPr>
              <w:widowControl/>
              <w:rPr>
                <w:rFonts w:cs="Times New Roman"/>
              </w:rPr>
            </w:pPr>
            <w:r>
              <w:rPr>
                <w:rFonts w:cs="Times New Roman"/>
              </w:rPr>
              <w:t>线性插值</w:t>
            </w:r>
          </w:p>
        </w:tc>
      </w:tr>
      <w:tr w14:paraId="027AEF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trPr>
        <w:tc>
          <w:tcPr>
            <w:tcW w:w="4880" w:type="dxa"/>
            <w:vAlign w:val="center"/>
          </w:tcPr>
          <w:p w14:paraId="06E1FB8E">
            <w:pPr>
              <w:widowControl/>
              <w:tabs>
                <w:tab w:val="left" w:pos="1038"/>
              </w:tabs>
              <w:rPr>
                <w:rFonts w:cs="Times New Roman"/>
              </w:rPr>
            </w:pPr>
            <w:r>
              <w:rPr>
                <w:rFonts w:cs="Times New Roman"/>
              </w:rPr>
              <w:t>Spatio-temporal Interpolation</w:t>
            </w:r>
          </w:p>
        </w:tc>
        <w:tc>
          <w:tcPr>
            <w:tcW w:w="3416" w:type="dxa"/>
            <w:noWrap/>
            <w:vAlign w:val="center"/>
          </w:tcPr>
          <w:p w14:paraId="267C1D40">
            <w:pPr>
              <w:widowControl/>
              <w:rPr>
                <w:rFonts w:cs="Times New Roman"/>
              </w:rPr>
            </w:pPr>
            <w:r>
              <w:rPr>
                <w:rFonts w:cs="Times New Roman"/>
              </w:rPr>
              <w:t>时空插值</w:t>
            </w:r>
          </w:p>
        </w:tc>
      </w:tr>
      <w:tr w14:paraId="5D2F50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trPr>
        <w:tc>
          <w:tcPr>
            <w:tcW w:w="4880" w:type="dxa"/>
            <w:vAlign w:val="center"/>
          </w:tcPr>
          <w:p w14:paraId="4146A822">
            <w:pPr>
              <w:widowControl/>
              <w:tabs>
                <w:tab w:val="left" w:pos="1038"/>
              </w:tabs>
              <w:rPr>
                <w:rFonts w:cs="Times New Roman"/>
              </w:rPr>
            </w:pPr>
            <w:r>
              <w:rPr>
                <w:rFonts w:cs="Times New Roman"/>
              </w:rPr>
              <w:t>Path Recovery</w:t>
            </w:r>
          </w:p>
        </w:tc>
        <w:tc>
          <w:tcPr>
            <w:tcW w:w="3416" w:type="dxa"/>
            <w:noWrap/>
            <w:vAlign w:val="center"/>
          </w:tcPr>
          <w:p w14:paraId="4EACFB3E">
            <w:pPr>
              <w:widowControl/>
              <w:rPr>
                <w:rFonts w:cs="Times New Roman"/>
              </w:rPr>
            </w:pPr>
            <w:r>
              <w:rPr>
                <w:rFonts w:cs="Times New Roman"/>
              </w:rPr>
              <w:t>路径恢复</w:t>
            </w:r>
          </w:p>
        </w:tc>
      </w:tr>
      <w:tr w14:paraId="3C263D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trPr>
        <w:tc>
          <w:tcPr>
            <w:tcW w:w="4880" w:type="dxa"/>
            <w:vAlign w:val="center"/>
          </w:tcPr>
          <w:p w14:paraId="7B366D1C">
            <w:pPr>
              <w:widowControl/>
              <w:tabs>
                <w:tab w:val="left" w:pos="1038"/>
              </w:tabs>
              <w:rPr>
                <w:rFonts w:cs="Times New Roman"/>
              </w:rPr>
            </w:pPr>
            <w:r>
              <w:rPr>
                <w:rFonts w:cs="Times New Roman"/>
              </w:rPr>
              <w:t>Road Connectivity</w:t>
            </w:r>
          </w:p>
        </w:tc>
        <w:tc>
          <w:tcPr>
            <w:tcW w:w="3416" w:type="dxa"/>
            <w:noWrap/>
            <w:vAlign w:val="center"/>
          </w:tcPr>
          <w:p w14:paraId="7204C5D4">
            <w:pPr>
              <w:widowControl/>
              <w:rPr>
                <w:rFonts w:cs="Times New Roman"/>
              </w:rPr>
            </w:pPr>
            <w:r>
              <w:rPr>
                <w:rFonts w:cs="Times New Roman"/>
              </w:rPr>
              <w:t>道路连通性</w:t>
            </w:r>
          </w:p>
        </w:tc>
      </w:tr>
      <w:tr w14:paraId="472670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trPr>
        <w:tc>
          <w:tcPr>
            <w:tcW w:w="4880" w:type="dxa"/>
            <w:vAlign w:val="center"/>
          </w:tcPr>
          <w:p w14:paraId="22065F4A">
            <w:pPr>
              <w:widowControl/>
              <w:tabs>
                <w:tab w:val="left" w:pos="1038"/>
              </w:tabs>
              <w:rPr>
                <w:rFonts w:cs="Times New Roman"/>
              </w:rPr>
            </w:pPr>
            <w:r>
              <w:rPr>
                <w:rFonts w:cs="Times New Roman"/>
              </w:rPr>
              <w:t>Map-constrained Recovery</w:t>
            </w:r>
          </w:p>
        </w:tc>
        <w:tc>
          <w:tcPr>
            <w:tcW w:w="3416" w:type="dxa"/>
            <w:noWrap/>
            <w:vAlign w:val="center"/>
          </w:tcPr>
          <w:p w14:paraId="69824F3B">
            <w:pPr>
              <w:widowControl/>
              <w:rPr>
                <w:rFonts w:cs="Times New Roman"/>
              </w:rPr>
            </w:pPr>
            <w:r>
              <w:rPr>
                <w:rFonts w:cs="Times New Roman"/>
              </w:rPr>
              <w:t>路网约束恢复</w:t>
            </w:r>
          </w:p>
        </w:tc>
      </w:tr>
      <w:tr w14:paraId="500A83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trPr>
        <w:tc>
          <w:tcPr>
            <w:tcW w:w="4880" w:type="dxa"/>
            <w:vAlign w:val="center"/>
          </w:tcPr>
          <w:p w14:paraId="28C48D60">
            <w:pPr>
              <w:widowControl/>
              <w:tabs>
                <w:tab w:val="left" w:pos="1038"/>
              </w:tabs>
              <w:rPr>
                <w:rFonts w:cs="Times New Roman"/>
              </w:rPr>
            </w:pPr>
            <w:r>
              <w:rPr>
                <w:rFonts w:cs="Times New Roman"/>
              </w:rPr>
              <w:t>End-to-end Recovery</w:t>
            </w:r>
          </w:p>
        </w:tc>
        <w:tc>
          <w:tcPr>
            <w:tcW w:w="3416" w:type="dxa"/>
            <w:noWrap/>
            <w:vAlign w:val="center"/>
          </w:tcPr>
          <w:p w14:paraId="17707378">
            <w:pPr>
              <w:widowControl/>
              <w:rPr>
                <w:rFonts w:cs="Times New Roman"/>
              </w:rPr>
            </w:pPr>
            <w:r>
              <w:rPr>
                <w:rFonts w:cs="Times New Roman"/>
              </w:rPr>
              <w:t>端到端恢复</w:t>
            </w:r>
          </w:p>
        </w:tc>
      </w:tr>
      <w:bookmarkEnd w:id="39"/>
    </w:tbl>
    <w:p w14:paraId="6D7D6210">
      <w:pPr>
        <w:rPr>
          <w:rFonts w:cs="Times New Roman"/>
        </w:rPr>
      </w:pPr>
    </w:p>
    <w:p w14:paraId="76D3109C">
      <w:pPr>
        <w:pStyle w:val="3"/>
        <w:numPr>
          <w:ilvl w:val="0"/>
          <w:numId w:val="5"/>
        </w:numPr>
        <w:rPr>
          <w:rFonts w:cs="Times New Roman"/>
        </w:rPr>
      </w:pPr>
      <w:bookmarkStart w:id="40" w:name="_Toc242629958"/>
      <w:bookmarkStart w:id="41" w:name="_Toc229754891"/>
      <w:r>
        <w:rPr>
          <w:rFonts w:cs="Times New Roman"/>
        </w:rPr>
        <w:t>习题</w:t>
      </w:r>
      <w:bookmarkEnd w:id="40"/>
      <w:bookmarkEnd w:id="41"/>
    </w:p>
    <w:p w14:paraId="6FA298CD">
      <w:pPr>
        <w:rPr>
          <w:rFonts w:cs="Times New Roman"/>
          <w:color w:val="000000" w:themeColor="text1"/>
          <w14:textFill>
            <w14:solidFill>
              <w14:schemeClr w14:val="tx1"/>
            </w14:solidFill>
          </w14:textFill>
        </w:rPr>
      </w:pPr>
      <w:r>
        <w:rPr>
          <w:rFonts w:cs="Times New Roman"/>
          <w:b/>
          <w:bCs/>
          <w:color w:val="000000" w:themeColor="text1"/>
          <w14:textFill>
            <w14:solidFill>
              <w14:schemeClr w14:val="tx1"/>
            </w14:solidFill>
          </w14:textFill>
        </w:rPr>
        <w:t>习题3.1</w:t>
      </w:r>
    </w:p>
    <w:p w14:paraId="74F2254B">
      <w:pPr>
        <w:rPr>
          <w:rFonts w:cs="Times New Roman"/>
          <w:color w:val="000000" w:themeColor="text1"/>
          <w14:textFill>
            <w14:solidFill>
              <w14:schemeClr w14:val="tx1"/>
            </w14:solidFill>
          </w14:textFill>
        </w:rPr>
      </w:pPr>
      <w:r>
        <w:rPr>
          <w:rFonts w:cs="Times New Roman"/>
          <w:color w:val="000000" w:themeColor="text1"/>
          <w14:textFill>
            <w14:solidFill>
              <w14:schemeClr w14:val="tx1"/>
            </w14:solidFill>
          </w14:textFill>
        </w:rPr>
        <w:t>轨迹大数据治理主要包括轨迹质量评估、轨迹清洗、轨迹压缩和轨迹恢复四类基础任务。请分别说明这四类任务解决的核心问题，并简述它们在轨迹数据处理流程中的先后关系。</w:t>
      </w:r>
    </w:p>
    <w:p w14:paraId="7F92B306">
      <w:pPr>
        <w:rPr>
          <w:rFonts w:cs="Times New Roman"/>
          <w:color w:val="000000" w:themeColor="text1"/>
          <w14:textFill>
            <w14:solidFill>
              <w14:schemeClr w14:val="tx1"/>
            </w14:solidFill>
          </w14:textFill>
        </w:rPr>
      </w:pPr>
      <w:r>
        <w:rPr>
          <w:rFonts w:cs="Times New Roman"/>
          <w:b/>
          <w:bCs/>
          <w:color w:val="000000" w:themeColor="text1"/>
          <w14:textFill>
            <w14:solidFill>
              <w14:schemeClr w14:val="tx1"/>
            </w14:solidFill>
          </w14:textFill>
        </w:rPr>
        <w:t>习题3.2</w:t>
      </w:r>
    </w:p>
    <w:p w14:paraId="31B8DEC6">
      <w:pPr>
        <w:rPr>
          <w:rFonts w:cs="Times New Roman"/>
          <w:color w:val="000000" w:themeColor="text1"/>
          <w14:textFill>
            <w14:solidFill>
              <w14:schemeClr w14:val="tx1"/>
            </w14:solidFill>
          </w14:textFill>
        </w:rPr>
      </w:pPr>
      <w:r>
        <w:rPr>
          <w:rFonts w:cs="Times New Roman"/>
          <w:color w:val="000000" w:themeColor="text1"/>
          <w14:textFill>
            <w14:solidFill>
              <w14:schemeClr w14:val="tx1"/>
            </w14:solidFill>
          </w14:textFill>
        </w:rPr>
        <w:t>轨迹质量评估可分为“任务无关的数据质量评估”和“任务感知的数据质量评估”。请说明二者的根本区别，并结合轨迹预测或交通状态识别任务解释为何仅依赖任务无关评估是不够的。</w:t>
      </w:r>
    </w:p>
    <w:p w14:paraId="257957FD">
      <w:pPr>
        <w:rPr>
          <w:rFonts w:cs="Times New Roman"/>
          <w:color w:val="000000" w:themeColor="text1"/>
          <w14:textFill>
            <w14:solidFill>
              <w14:schemeClr w14:val="tx1"/>
            </w14:solidFill>
          </w14:textFill>
        </w:rPr>
      </w:pPr>
      <w:r>
        <w:rPr>
          <w:rFonts w:cs="Times New Roman"/>
          <w:b/>
          <w:bCs/>
          <w:color w:val="000000" w:themeColor="text1"/>
          <w14:textFill>
            <w14:solidFill>
              <w14:schemeClr w14:val="tx1"/>
            </w14:solidFill>
          </w14:textFill>
        </w:rPr>
        <w:t>习题3.3</w:t>
      </w:r>
    </w:p>
    <w:p w14:paraId="6E40892A">
      <w:pPr>
        <w:rPr>
          <w:rFonts w:cs="Times New Roman"/>
          <w:color w:val="000000" w:themeColor="text1"/>
          <w14:textFill>
            <w14:solidFill>
              <w14:schemeClr w14:val="tx1"/>
            </w14:solidFill>
          </w14:textFill>
        </w:rPr>
      </w:pPr>
      <w:r>
        <w:rPr>
          <w:rFonts w:cs="Times New Roman"/>
          <w:color w:val="000000" w:themeColor="text1"/>
          <w14:textFill>
            <w14:solidFill>
              <w14:schemeClr w14:val="tx1"/>
            </w14:solidFill>
          </w14:textFill>
        </w:rPr>
        <w:t>与TsQuality、TFDV、F4U等通用数据质量评估方法相比，T-Assess如何考虑轨迹数据的特有约束？请说明其四个核心质量维度，并解释“公平性”维度在轨迹数据治理中的意义。</w:t>
      </w:r>
    </w:p>
    <w:p w14:paraId="598520B7">
      <w:pPr>
        <w:rPr>
          <w:rFonts w:cs="Times New Roman"/>
          <w:color w:val="000000" w:themeColor="text1"/>
          <w14:textFill>
            <w14:solidFill>
              <w14:schemeClr w14:val="tx1"/>
            </w14:solidFill>
          </w14:textFill>
        </w:rPr>
      </w:pPr>
      <w:r>
        <w:rPr>
          <w:rFonts w:cs="Times New Roman"/>
          <w:b/>
          <w:bCs/>
          <w:color w:val="000000" w:themeColor="text1"/>
          <w14:textFill>
            <w14:solidFill>
              <w14:schemeClr w14:val="tx1"/>
            </w14:solidFill>
          </w14:textFill>
        </w:rPr>
        <w:t>习题3.4</w:t>
      </w:r>
    </w:p>
    <w:p w14:paraId="3CDB0525">
      <w:pPr>
        <w:rPr>
          <w:rFonts w:cs="Times New Roman"/>
          <w:color w:val="000000" w:themeColor="text1"/>
          <w14:textFill>
            <w14:solidFill>
              <w14:schemeClr w14:val="tx1"/>
            </w14:solidFill>
          </w14:textFill>
        </w:rPr>
      </w:pPr>
      <w:r>
        <w:rPr>
          <w:rFonts w:cs="Times New Roman"/>
          <w:color w:val="000000" w:themeColor="text1"/>
          <w14:textFill>
            <w14:solidFill>
              <w14:schemeClr w14:val="tx1"/>
            </w14:solidFill>
          </w14:textFill>
        </w:rPr>
        <w:t>轨迹清洗首先需要判断“什么是异常”。请从物理约束、统计离群和地图匹配三个角度说明轨迹异常的常见判定标准，并各举一个例子。</w:t>
      </w:r>
    </w:p>
    <w:p w14:paraId="7A101714">
      <w:pPr>
        <w:rPr>
          <w:rFonts w:cs="Times New Roman"/>
          <w:color w:val="000000" w:themeColor="text1"/>
          <w14:textFill>
            <w14:solidFill>
              <w14:schemeClr w14:val="tx1"/>
            </w14:solidFill>
          </w14:textFill>
        </w:rPr>
      </w:pPr>
      <w:r>
        <w:rPr>
          <w:rFonts w:cs="Times New Roman"/>
          <w:b/>
          <w:bCs/>
          <w:color w:val="000000" w:themeColor="text1"/>
          <w14:textFill>
            <w14:solidFill>
              <w14:schemeClr w14:val="tx1"/>
            </w14:solidFill>
          </w14:textFill>
        </w:rPr>
        <w:t>习题3.5</w:t>
      </w:r>
    </w:p>
    <w:p w14:paraId="39614411">
      <w:pPr>
        <w:rPr>
          <w:rFonts w:cs="Times New Roman"/>
          <w:color w:val="000000" w:themeColor="text1"/>
          <w14:textFill>
            <w14:solidFill>
              <w14:schemeClr w14:val="tx1"/>
            </w14:solidFill>
          </w14:textFill>
        </w:rPr>
      </w:pPr>
      <w:r>
        <w:rPr>
          <w:rFonts w:cs="Times New Roman"/>
          <w:color w:val="000000" w:themeColor="text1"/>
          <w14:textFill>
            <w14:solidFill>
              <w14:schemeClr w14:val="tx1"/>
            </w14:solidFill>
          </w14:textFill>
        </w:rPr>
        <w:t>SHoTClean是结合软硬约束的多变量时间序列清洗方法。请说明其“硬约束”和“软约束”分别起什么作用，并解释其为何可被转化为有向无环图中的最大权重路径搜索问题。</w:t>
      </w:r>
    </w:p>
    <w:p w14:paraId="49458919">
      <w:pPr>
        <w:rPr>
          <w:rFonts w:cs="Times New Roman"/>
          <w:color w:val="000000" w:themeColor="text1"/>
          <w14:textFill>
            <w14:solidFill>
              <w14:schemeClr w14:val="tx1"/>
            </w14:solidFill>
          </w14:textFill>
        </w:rPr>
      </w:pPr>
      <w:r>
        <w:rPr>
          <w:rFonts w:cs="Times New Roman"/>
          <w:b/>
          <w:bCs/>
          <w:color w:val="000000" w:themeColor="text1"/>
          <w14:textFill>
            <w14:solidFill>
              <w14:schemeClr w14:val="tx1"/>
            </w14:solidFill>
          </w14:textFill>
        </w:rPr>
        <w:t>习题3.6</w:t>
      </w:r>
    </w:p>
    <w:p w14:paraId="637D2208">
      <w:pPr>
        <w:rPr>
          <w:rFonts w:cs="Times New Roman"/>
          <w:color w:val="000000" w:themeColor="text1"/>
          <w14:textFill>
            <w14:solidFill>
              <w14:schemeClr w14:val="tx1"/>
            </w14:solidFill>
          </w14:textFill>
        </w:rPr>
      </w:pPr>
      <w:r>
        <w:rPr>
          <w:rFonts w:cs="Times New Roman"/>
          <w:color w:val="000000" w:themeColor="text1"/>
          <w14:textFill>
            <w14:solidFill>
              <w14:schemeClr w14:val="tx1"/>
            </w14:solidFill>
          </w14:textFill>
        </w:rPr>
        <w:t>TranAD利用Transformer结构进行多变量时间序列异常检测。请说明其两阶段重构机制，并讨论将其用于轨迹异常筛查时需要哪些特征、约束与验证步骤。</w:t>
      </w:r>
    </w:p>
    <w:p w14:paraId="1C946E0A">
      <w:pPr>
        <w:rPr>
          <w:rFonts w:cs="Times New Roman"/>
          <w:color w:val="000000" w:themeColor="text1"/>
          <w14:textFill>
            <w14:solidFill>
              <w14:schemeClr w14:val="tx1"/>
            </w14:solidFill>
          </w14:textFill>
        </w:rPr>
      </w:pPr>
      <w:r>
        <w:rPr>
          <w:rFonts w:cs="Times New Roman"/>
          <w:b/>
          <w:bCs/>
          <w:color w:val="000000" w:themeColor="text1"/>
          <w14:textFill>
            <w14:solidFill>
              <w14:schemeClr w14:val="tx1"/>
            </w14:solidFill>
          </w14:textFill>
        </w:rPr>
        <w:t>习题3.7</w:t>
      </w:r>
    </w:p>
    <w:p w14:paraId="30926811">
      <w:pPr>
        <w:rPr>
          <w:rFonts w:cs="Times New Roman"/>
          <w:color w:val="000000" w:themeColor="text1"/>
          <w14:textFill>
            <w14:solidFill>
              <w14:schemeClr w14:val="tx1"/>
            </w14:solidFill>
          </w14:textFill>
        </w:rPr>
      </w:pPr>
      <w:r>
        <w:rPr>
          <w:rFonts w:cs="Times New Roman"/>
          <w:color w:val="000000" w:themeColor="text1"/>
          <w14:textFill>
            <w14:solidFill>
              <w14:schemeClr w14:val="tx1"/>
            </w14:solidFill>
          </w14:textFill>
        </w:rPr>
        <w:t>Douglas-Peucker、SQUISH和Error-Search分别代表三种不同思路的轨迹压缩方法。请比较它们的核心思想、适用场景与主要局限。</w:t>
      </w:r>
    </w:p>
    <w:p w14:paraId="11691659">
      <w:pPr>
        <w:rPr>
          <w:rFonts w:cs="Times New Roman"/>
          <w:b/>
          <w:bCs/>
          <w:color w:val="000000" w:themeColor="text1"/>
          <w14:textFill>
            <w14:solidFill>
              <w14:schemeClr w14:val="tx1"/>
            </w14:solidFill>
          </w14:textFill>
        </w:rPr>
      </w:pPr>
      <w:r>
        <w:rPr>
          <w:rFonts w:cs="Times New Roman"/>
          <w:b/>
          <w:bCs/>
          <w:color w:val="000000" w:themeColor="text1"/>
          <w14:textFill>
            <w14:solidFill>
              <w14:schemeClr w14:val="tx1"/>
            </w14:solidFill>
          </w14:textFill>
        </w:rPr>
        <w:t>习题3.8</w:t>
      </w:r>
    </w:p>
    <w:p w14:paraId="7DCFC6D8">
      <w:pPr>
        <w:rPr>
          <w:rFonts w:cs="Times New Roman"/>
          <w:color w:val="000000" w:themeColor="text1"/>
          <w14:textFill>
            <w14:solidFill>
              <w14:schemeClr w14:val="tx1"/>
            </w14:solidFill>
          </w14:textFill>
        </w:rPr>
      </w:pPr>
      <w:r>
        <w:rPr>
          <w:rFonts w:cs="Times New Roman"/>
          <w:color w:val="000000" w:themeColor="text1"/>
          <w14:textFill>
            <w14:solidFill>
              <w14:schemeClr w14:val="tx1"/>
            </w14:solidFill>
          </w14:textFill>
        </w:rPr>
        <w:t>RLTS和S3均属于深度学习驱动的轨迹压缩方法。请说明它们各自将轨迹压缩建模为什么问题，并比较二者在“点选择机制”上的不同。</w:t>
      </w:r>
    </w:p>
    <w:p w14:paraId="3C23A549">
      <w:pPr>
        <w:rPr>
          <w:rFonts w:cs="Times New Roman"/>
          <w:b/>
          <w:bCs/>
          <w:color w:val="000000" w:themeColor="text1"/>
          <w14:textFill>
            <w14:solidFill>
              <w14:schemeClr w14:val="tx1"/>
            </w14:solidFill>
          </w14:textFill>
        </w:rPr>
      </w:pPr>
      <w:r>
        <w:rPr>
          <w:rFonts w:cs="Times New Roman"/>
          <w:b/>
          <w:bCs/>
          <w:color w:val="000000" w:themeColor="text1"/>
          <w14:textFill>
            <w14:solidFill>
              <w14:schemeClr w14:val="tx1"/>
            </w14:solidFill>
          </w14:textFill>
        </w:rPr>
        <w:t>习题3.9</w:t>
      </w:r>
    </w:p>
    <w:p w14:paraId="714EA7AD">
      <w:pPr>
        <w:rPr>
          <w:rFonts w:cs="Times New Roman"/>
          <w:color w:val="000000" w:themeColor="text1"/>
          <w14:textFill>
            <w14:solidFill>
              <w14:schemeClr w14:val="tx1"/>
            </w14:solidFill>
          </w14:textFill>
        </w:rPr>
      </w:pPr>
      <w:r>
        <w:rPr>
          <w:rFonts w:cs="Times New Roman"/>
          <w:color w:val="000000" w:themeColor="text1"/>
          <w14:textFill>
            <w14:solidFill>
              <w14:schemeClr w14:val="tx1"/>
            </w14:solidFill>
          </w14:textFill>
        </w:rPr>
        <w:t>线性插值、ST-Matching和MTrajRec分别代表几何恢复、基于路网与时空约束的恢复、以及深度学习恢复三种思路。请比较它们的核心假设、优势与局限。</w:t>
      </w:r>
    </w:p>
    <w:p w14:paraId="385CD6AE">
      <w:pPr>
        <w:rPr>
          <w:rFonts w:cs="Times New Roman"/>
        </w:rPr>
      </w:pPr>
    </w:p>
    <w:p w14:paraId="255885E8">
      <w:pPr>
        <w:pStyle w:val="3"/>
        <w:numPr>
          <w:ilvl w:val="0"/>
          <w:numId w:val="0"/>
        </w:numPr>
        <w:jc w:val="both"/>
        <w:rPr>
          <w:rFonts w:cs="Times New Roman"/>
        </w:rPr>
      </w:pPr>
      <w:bookmarkStart w:id="42" w:name="_Toc229754892"/>
      <w:bookmarkStart w:id="43" w:name="_Toc242629959"/>
      <w:r>
        <w:rPr>
          <w:rFonts w:cs="Times New Roman"/>
        </w:rPr>
        <w:t>参考文献</w:t>
      </w:r>
      <w:bookmarkEnd w:id="42"/>
      <w:bookmarkEnd w:id="43"/>
    </w:p>
    <w:p w14:paraId="338D4476">
      <w:pPr>
        <w:pStyle w:val="49"/>
        <w:numPr>
          <w:ilvl w:val="0"/>
          <w:numId w:val="10"/>
        </w:numPr>
        <w:ind w:left="680" w:hanging="680" w:firstLineChars="0"/>
        <w:rPr>
          <w:rFonts w:cs="Times New Roman"/>
          <w:szCs w:val="21"/>
        </w:rPr>
      </w:pPr>
      <w:bookmarkStart w:id="44" w:name="_Ref228434568"/>
      <w:r>
        <w:rPr>
          <w:rFonts w:cs="Times New Roman"/>
          <w:szCs w:val="21"/>
        </w:rPr>
        <w:t>Zheng Y, Liu L, Wang L, et al. Learning transportation mode from raw gps data for geographic applications on the web[C]//Proceedings of the 17th international conference on World Wide Web. 2008: 247-256.</w:t>
      </w:r>
      <w:bookmarkEnd w:id="44"/>
    </w:p>
    <w:p w14:paraId="26C8BD0C">
      <w:pPr>
        <w:pStyle w:val="49"/>
        <w:numPr>
          <w:ilvl w:val="0"/>
          <w:numId w:val="10"/>
        </w:numPr>
        <w:ind w:left="680" w:hanging="680" w:firstLineChars="0"/>
        <w:rPr>
          <w:rFonts w:cs="Times New Roman"/>
          <w:szCs w:val="21"/>
        </w:rPr>
      </w:pPr>
      <w:bookmarkStart w:id="45" w:name="_Ref228434607"/>
      <w:r>
        <w:rPr>
          <w:rFonts w:cs="Times New Roman"/>
          <w:szCs w:val="21"/>
        </w:rPr>
        <w:t>Newson P, Krumm J. Hidden Markov map matching through noise and sparseness[C]//Proceedings of the 17th ACM SIGSPATIAL international conference on advances in geographic information systems. 2009: 336-343.</w:t>
      </w:r>
      <w:bookmarkEnd w:id="45"/>
    </w:p>
    <w:p w14:paraId="37932166">
      <w:pPr>
        <w:pStyle w:val="49"/>
        <w:numPr>
          <w:ilvl w:val="0"/>
          <w:numId w:val="10"/>
        </w:numPr>
        <w:ind w:left="680" w:hanging="680" w:firstLineChars="0"/>
        <w:rPr>
          <w:rFonts w:cs="Times New Roman"/>
          <w:szCs w:val="21"/>
        </w:rPr>
      </w:pPr>
      <w:bookmarkStart w:id="46" w:name="_Ref228434754"/>
      <w:r>
        <w:rPr>
          <w:rFonts w:cs="Times New Roman"/>
          <w:szCs w:val="21"/>
        </w:rPr>
        <w:t>Wang R Y, Strong D M. Beyond accuracy: What data quality means to data consumers[J]. Journal of management information systems, 1996, 12(4): 5-33.</w:t>
      </w:r>
      <w:bookmarkEnd w:id="46"/>
    </w:p>
    <w:p w14:paraId="4D11C050">
      <w:pPr>
        <w:pStyle w:val="49"/>
        <w:numPr>
          <w:ilvl w:val="0"/>
          <w:numId w:val="10"/>
        </w:numPr>
        <w:ind w:left="680" w:hanging="680" w:firstLineChars="0"/>
        <w:rPr>
          <w:rFonts w:cs="Times New Roman"/>
          <w:szCs w:val="21"/>
        </w:rPr>
      </w:pPr>
      <w:bookmarkStart w:id="47" w:name="_Ref228434891"/>
      <w:r>
        <w:rPr>
          <w:rFonts w:cs="Times New Roman"/>
          <w:szCs w:val="21"/>
        </w:rPr>
        <w:t>Gao Cong, Wenfei Fan, Floris Geerts, Xibei Jia, and Shuai Ma. 2007. Improving Data Quality: Consistency and Accuracy. In VLDB. 315–326.</w:t>
      </w:r>
      <w:bookmarkEnd w:id="47"/>
    </w:p>
    <w:p w14:paraId="448F4611">
      <w:pPr>
        <w:pStyle w:val="49"/>
        <w:numPr>
          <w:ilvl w:val="0"/>
          <w:numId w:val="10"/>
        </w:numPr>
        <w:ind w:left="680" w:hanging="680" w:firstLineChars="0"/>
        <w:rPr>
          <w:rFonts w:cs="Times New Roman"/>
          <w:szCs w:val="21"/>
        </w:rPr>
      </w:pPr>
      <w:bookmarkStart w:id="48" w:name="_Ref228434932"/>
      <w:r>
        <w:rPr>
          <w:rFonts w:cs="Times New Roman"/>
          <w:szCs w:val="21"/>
        </w:rPr>
        <w:t>Sebastian Schelter, Stefan Grafberger, Philipp Schmidt, Tammo Rukat, Mario Kießling, Andrey Taptunov, Felix Bießmann, and Dustin Lange. 2019. Differential Data Quality Verification on Partitioned Data. In ICDE. 1940–1945</w:t>
      </w:r>
      <w:bookmarkEnd w:id="48"/>
      <w:r>
        <w:rPr>
          <w:rFonts w:cs="Times New Roman"/>
          <w:szCs w:val="21"/>
        </w:rPr>
        <w:t>.</w:t>
      </w:r>
    </w:p>
    <w:p w14:paraId="3D9686E0">
      <w:pPr>
        <w:pStyle w:val="49"/>
        <w:numPr>
          <w:ilvl w:val="0"/>
          <w:numId w:val="10"/>
        </w:numPr>
        <w:ind w:left="680" w:hanging="680" w:firstLineChars="0"/>
        <w:rPr>
          <w:rFonts w:cs="Times New Roman"/>
          <w:szCs w:val="21"/>
        </w:rPr>
      </w:pPr>
      <w:bookmarkStart w:id="49" w:name="_Ref228435010"/>
      <w:r>
        <w:rPr>
          <w:rFonts w:cs="Times New Roman"/>
          <w:szCs w:val="21"/>
        </w:rPr>
        <w:t>Daniele Foroni, Matteo Lissandrini, and Yannis Velegrakis. 2021. Estimating the extent of the effects of Data Quality through Observations. In ICDE. 1913–1918.</w:t>
      </w:r>
      <w:bookmarkEnd w:id="49"/>
    </w:p>
    <w:p w14:paraId="1AC58F54">
      <w:pPr>
        <w:pStyle w:val="49"/>
        <w:numPr>
          <w:ilvl w:val="0"/>
          <w:numId w:val="10"/>
        </w:numPr>
        <w:ind w:left="680" w:hanging="680" w:firstLineChars="0"/>
        <w:rPr>
          <w:rFonts w:cs="Times New Roman"/>
          <w:szCs w:val="21"/>
        </w:rPr>
      </w:pPr>
      <w:bookmarkStart w:id="50" w:name="_Ref228435064"/>
      <w:r>
        <w:rPr>
          <w:rFonts w:cs="Times New Roman"/>
          <w:szCs w:val="21"/>
        </w:rPr>
        <w:t>Qiu Y, Fang C, Song S, et al. TSQuality: measuring time series data quality in Apache IoTDB[J]. Proceedings of the VLDB Endowment, 2023, 16(12): 3982-3985.</w:t>
      </w:r>
      <w:bookmarkEnd w:id="50"/>
    </w:p>
    <w:p w14:paraId="317DE1C2">
      <w:pPr>
        <w:pStyle w:val="49"/>
        <w:numPr>
          <w:ilvl w:val="0"/>
          <w:numId w:val="10"/>
        </w:numPr>
        <w:ind w:left="680" w:hanging="680" w:firstLineChars="0"/>
        <w:rPr>
          <w:rFonts w:cs="Times New Roman"/>
          <w:szCs w:val="21"/>
        </w:rPr>
      </w:pPr>
      <w:bookmarkStart w:id="51" w:name="_Ref228435112"/>
      <w:r>
        <w:rPr>
          <w:rFonts w:cs="Times New Roman"/>
          <w:szCs w:val="21"/>
        </w:rPr>
        <w:t>Caveness E, GC P S, Peng Z, et al. Tensorflow data validation: Data analysis and validation in continuous ml pipelines[C]//Proceedings of the 2020 ACM SIGMOD International Conference on Management of Data. 2020: 2793-2796.</w:t>
      </w:r>
      <w:bookmarkEnd w:id="51"/>
    </w:p>
    <w:p w14:paraId="3BDD1885">
      <w:pPr>
        <w:pStyle w:val="49"/>
        <w:numPr>
          <w:ilvl w:val="0"/>
          <w:numId w:val="10"/>
        </w:numPr>
        <w:ind w:left="680" w:hanging="680" w:firstLineChars="0"/>
        <w:rPr>
          <w:rFonts w:cs="Times New Roman"/>
          <w:szCs w:val="21"/>
        </w:rPr>
      </w:pPr>
      <w:bookmarkStart w:id="52" w:name="_Ref228435322"/>
      <w:r>
        <w:rPr>
          <w:rFonts w:cs="Times New Roman"/>
          <w:szCs w:val="21"/>
        </w:rPr>
        <w:t>Daniele Foroni, Matteo Lissandrini, and Yannis Velegrakis. 2021. The F4U System for Understanding the Effects of Data Quality. In ICDE. 2717–2720.</w:t>
      </w:r>
      <w:bookmarkEnd w:id="52"/>
    </w:p>
    <w:p w14:paraId="0A2C3C30">
      <w:pPr>
        <w:pStyle w:val="49"/>
        <w:numPr>
          <w:ilvl w:val="0"/>
          <w:numId w:val="10"/>
        </w:numPr>
        <w:ind w:left="680" w:hanging="680" w:firstLineChars="0"/>
        <w:rPr>
          <w:rFonts w:cs="Times New Roman"/>
          <w:szCs w:val="21"/>
        </w:rPr>
      </w:pPr>
      <w:bookmarkStart w:id="53" w:name="_Ref228435365"/>
      <w:r>
        <w:rPr>
          <w:rFonts w:cs="Times New Roman"/>
          <w:szCs w:val="21"/>
        </w:rPr>
        <w:t>Zhu J, Wang T, Hu D, et al. T-Assess: An Efficient Data Quality Assessment System Tailored for Trajectory Data[J]. Proceedings of the VLDB Endowment, 2024, 18(3): 666-674.</w:t>
      </w:r>
      <w:bookmarkEnd w:id="53"/>
    </w:p>
    <w:p w14:paraId="3A266B47">
      <w:pPr>
        <w:pStyle w:val="49"/>
        <w:numPr>
          <w:ilvl w:val="0"/>
          <w:numId w:val="10"/>
        </w:numPr>
        <w:ind w:left="680" w:hanging="680" w:firstLineChars="0"/>
        <w:rPr>
          <w:rFonts w:cs="Times New Roman"/>
          <w:szCs w:val="21"/>
        </w:rPr>
      </w:pPr>
      <w:bookmarkStart w:id="54" w:name="_Ref228435418"/>
      <w:r>
        <w:rPr>
          <w:rFonts w:cs="Times New Roman"/>
          <w:szCs w:val="21"/>
        </w:rPr>
        <w:t>Fei Gao, Shaoxu Song, and Jianmin Wang. 2021. Time Series Data Cleaning under Multi-Speed Constraints. Int. J.</w:t>
      </w:r>
      <w:bookmarkEnd w:id="54"/>
      <w:r>
        <w:rPr>
          <w:rFonts w:cs="Times New Roman"/>
        </w:rPr>
        <w:t xml:space="preserve"> </w:t>
      </w:r>
      <w:r>
        <w:rPr>
          <w:rFonts w:cs="Times New Roman"/>
          <w:szCs w:val="21"/>
        </w:rPr>
        <w:t>Softw. Informatics 11, 1 (2021), 29–54.</w:t>
      </w:r>
    </w:p>
    <w:p w14:paraId="142CDE35">
      <w:pPr>
        <w:pStyle w:val="49"/>
        <w:numPr>
          <w:ilvl w:val="0"/>
          <w:numId w:val="10"/>
        </w:numPr>
        <w:ind w:left="680" w:hanging="680" w:firstLineChars="0"/>
        <w:rPr>
          <w:rFonts w:cs="Times New Roman"/>
          <w:szCs w:val="21"/>
        </w:rPr>
      </w:pPr>
      <w:bookmarkStart w:id="55" w:name="_Ref228435568"/>
      <w:r>
        <w:rPr>
          <w:rFonts w:cs="Times New Roman"/>
          <w:szCs w:val="21"/>
        </w:rPr>
        <w:t>Shaoxu Song, Fei Gao, Aoqian Zhang, Jianmin Wang, and Philip S. Yu. 2021. Stream Data Cleaning under Speed and Acceleration Constraints. ACM Trans. Database Syst. 46, 3 (2021), 10:1–10:44.</w:t>
      </w:r>
      <w:bookmarkEnd w:id="55"/>
    </w:p>
    <w:p w14:paraId="3FD2FF47">
      <w:pPr>
        <w:pStyle w:val="49"/>
        <w:numPr>
          <w:ilvl w:val="0"/>
          <w:numId w:val="10"/>
        </w:numPr>
        <w:ind w:left="680" w:hanging="680" w:firstLineChars="0"/>
        <w:rPr>
          <w:rFonts w:cs="Times New Roman"/>
          <w:szCs w:val="21"/>
        </w:rPr>
      </w:pPr>
      <w:bookmarkStart w:id="56" w:name="_Ref228435648"/>
      <w:r>
        <w:rPr>
          <w:rFonts w:cs="Times New Roman"/>
          <w:szCs w:val="21"/>
        </w:rPr>
        <w:t>Shaoxu Song, Aoqian Zhang, Jianmin Wang, and Philip S. Yu. 2015. SCREEN: Stream Data Cleaning under Speed</w:t>
      </w:r>
      <w:r>
        <w:rPr>
          <w:rFonts w:cs="Times New Roman"/>
        </w:rPr>
        <w:t xml:space="preserve"> </w:t>
      </w:r>
      <w:r>
        <w:rPr>
          <w:rFonts w:cs="Times New Roman"/>
          <w:szCs w:val="21"/>
        </w:rPr>
        <w:t>Constraints. In SIGMOD. 827–841.</w:t>
      </w:r>
      <w:bookmarkEnd w:id="56"/>
    </w:p>
    <w:p w14:paraId="02193A30">
      <w:pPr>
        <w:pStyle w:val="49"/>
        <w:numPr>
          <w:ilvl w:val="0"/>
          <w:numId w:val="10"/>
        </w:numPr>
        <w:ind w:left="680" w:hanging="680" w:firstLineChars="0"/>
        <w:rPr>
          <w:rFonts w:cs="Times New Roman"/>
          <w:szCs w:val="21"/>
        </w:rPr>
      </w:pPr>
      <w:bookmarkStart w:id="57" w:name="_Ref228435698"/>
      <w:r>
        <w:rPr>
          <w:rFonts w:cs="Times New Roman"/>
          <w:szCs w:val="21"/>
        </w:rPr>
        <w:t>David R. Brillinger. 2001. Time series - data analysis and theory. Classics in applied mathematics, Vol. 36. SIAM.</w:t>
      </w:r>
      <w:bookmarkEnd w:id="57"/>
    </w:p>
    <w:p w14:paraId="53401A1A">
      <w:pPr>
        <w:pStyle w:val="49"/>
        <w:numPr>
          <w:ilvl w:val="0"/>
          <w:numId w:val="10"/>
        </w:numPr>
        <w:ind w:left="680" w:hanging="680" w:firstLineChars="0"/>
        <w:rPr>
          <w:rFonts w:cs="Times New Roman"/>
          <w:szCs w:val="21"/>
        </w:rPr>
      </w:pPr>
      <w:bookmarkStart w:id="58" w:name="_Ref228435741"/>
      <w:r>
        <w:rPr>
          <w:rFonts w:cs="Times New Roman"/>
          <w:szCs w:val="21"/>
        </w:rPr>
        <w:t>Everette S Gardner Jr. 2006. Exponential smoothing: The state of the art—Part II. International journal of forecasting 22,4 (2006), 637–666.</w:t>
      </w:r>
      <w:bookmarkEnd w:id="58"/>
    </w:p>
    <w:p w14:paraId="7F2FD14B">
      <w:pPr>
        <w:pStyle w:val="49"/>
        <w:numPr>
          <w:ilvl w:val="0"/>
          <w:numId w:val="10"/>
        </w:numPr>
        <w:ind w:left="680" w:hanging="680" w:firstLineChars="0"/>
        <w:rPr>
          <w:rFonts w:cs="Times New Roman"/>
          <w:szCs w:val="21"/>
        </w:rPr>
      </w:pPr>
      <w:bookmarkStart w:id="59" w:name="_Ref228435773"/>
      <w:r>
        <w:rPr>
          <w:rFonts w:cs="Times New Roman"/>
          <w:szCs w:val="21"/>
        </w:rPr>
        <w:t>Rudolph Emil Kalman. 1960. A new approach to linear filtering and prediction problems. (1960)</w:t>
      </w:r>
      <w:bookmarkEnd w:id="59"/>
    </w:p>
    <w:p w14:paraId="306DA179">
      <w:pPr>
        <w:pStyle w:val="49"/>
        <w:numPr>
          <w:ilvl w:val="0"/>
          <w:numId w:val="10"/>
        </w:numPr>
        <w:ind w:left="680" w:hanging="680" w:firstLineChars="0"/>
        <w:rPr>
          <w:rFonts w:cs="Times New Roman"/>
          <w:szCs w:val="21"/>
        </w:rPr>
      </w:pPr>
      <w:bookmarkStart w:id="60" w:name="_Ref228435821"/>
      <w:r>
        <w:rPr>
          <w:rFonts w:cs="Times New Roman"/>
          <w:szCs w:val="21"/>
        </w:rPr>
        <w:t>Kenji Yamanishi and Jun’ichi Takeuchi. 2002. A unifying framework for detecting outliers and change points from non-stationary time series data. In SIGKDD. ACM, 676–681.</w:t>
      </w:r>
      <w:bookmarkEnd w:id="60"/>
    </w:p>
    <w:p w14:paraId="46C7F408">
      <w:pPr>
        <w:pStyle w:val="49"/>
        <w:numPr>
          <w:ilvl w:val="0"/>
          <w:numId w:val="10"/>
        </w:numPr>
        <w:ind w:left="680" w:hanging="680" w:firstLineChars="0"/>
        <w:rPr>
          <w:rFonts w:cs="Times New Roman"/>
          <w:szCs w:val="21"/>
        </w:rPr>
      </w:pPr>
      <w:bookmarkStart w:id="61" w:name="_Ref228435860"/>
      <w:r>
        <w:rPr>
          <w:rFonts w:cs="Times New Roman"/>
          <w:szCs w:val="21"/>
        </w:rPr>
        <w:t>Xiaoyu Han, Haoran Xiong, Zhenying He, Peng Wang, Chen Wang, and X. Sean Wang. 2024. Akane: Perplexity-Guided Time Series Data Cleaning. Proc. ACM Manag. Data 2, 3 (2024), 121.</w:t>
      </w:r>
      <w:bookmarkEnd w:id="61"/>
    </w:p>
    <w:p w14:paraId="3DF79F37">
      <w:pPr>
        <w:pStyle w:val="49"/>
        <w:numPr>
          <w:ilvl w:val="0"/>
          <w:numId w:val="10"/>
        </w:numPr>
        <w:ind w:left="680" w:hanging="680" w:firstLineChars="0"/>
        <w:rPr>
          <w:rFonts w:cs="Times New Roman"/>
          <w:szCs w:val="21"/>
        </w:rPr>
      </w:pPr>
      <w:bookmarkStart w:id="62" w:name="_Ref228435899"/>
      <w:r>
        <w:rPr>
          <w:rFonts w:cs="Times New Roman"/>
          <w:szCs w:val="21"/>
        </w:rPr>
        <w:t>Aoqian Zhang, Shaoxu Song, and Jianmin Wang. 2016. Sequential Data Cleaning: A Statistical Approach. In SIGMOD. 909–924</w:t>
      </w:r>
      <w:bookmarkEnd w:id="62"/>
    </w:p>
    <w:p w14:paraId="32D8641A">
      <w:pPr>
        <w:pStyle w:val="49"/>
        <w:numPr>
          <w:ilvl w:val="0"/>
          <w:numId w:val="10"/>
        </w:numPr>
        <w:ind w:left="680" w:hanging="680" w:firstLineChars="0"/>
        <w:rPr>
          <w:rFonts w:cs="Times New Roman"/>
          <w:szCs w:val="21"/>
        </w:rPr>
      </w:pPr>
      <w:bookmarkStart w:id="63" w:name="_Ref229731812"/>
      <w:r>
        <w:rPr>
          <w:rFonts w:cs="Times New Roman"/>
          <w:szCs w:val="21"/>
        </w:rPr>
        <w:t>Tian W, Shi J, Yiu M L. Efficient Methods for Accurate Sparse Trajectory Recovery and Map Matching[C]//2025 IEEE 41st International Conference on Data Engineering (ICDE). IEEE, 2025: 363-375.</w:t>
      </w:r>
      <w:bookmarkEnd w:id="63"/>
    </w:p>
    <w:p w14:paraId="42DBE247">
      <w:pPr>
        <w:pStyle w:val="49"/>
        <w:numPr>
          <w:ilvl w:val="0"/>
          <w:numId w:val="10"/>
        </w:numPr>
        <w:ind w:left="680" w:hanging="680" w:firstLineChars="0"/>
        <w:rPr>
          <w:rFonts w:cs="Times New Roman"/>
          <w:szCs w:val="21"/>
        </w:rPr>
      </w:pPr>
      <w:bookmarkStart w:id="64" w:name="_Ref228435976"/>
      <w:r>
        <w:rPr>
          <w:rFonts w:cs="Times New Roman"/>
          <w:szCs w:val="21"/>
        </w:rPr>
        <w:t>Aoqian Zhang, Zexue Wu, Yifeng Gong, Ye Yuan, and Guoren Wang. 2024. Multivariate Time Series Cleaning under Speed Constraints. Proc. ACM Manag. Data 2, 6 (2024), 245:1–245:26.</w:t>
      </w:r>
      <w:bookmarkEnd w:id="64"/>
    </w:p>
    <w:p w14:paraId="28665854">
      <w:pPr>
        <w:pStyle w:val="49"/>
        <w:numPr>
          <w:ilvl w:val="0"/>
          <w:numId w:val="10"/>
        </w:numPr>
        <w:ind w:left="680" w:hanging="680" w:firstLineChars="0"/>
        <w:rPr>
          <w:rFonts w:cs="Times New Roman"/>
          <w:szCs w:val="21"/>
        </w:rPr>
      </w:pPr>
      <w:bookmarkStart w:id="65" w:name="_Ref228435980"/>
      <w:r>
        <w:rPr>
          <w:rFonts w:cs="Times New Roman"/>
          <w:szCs w:val="21"/>
        </w:rPr>
        <w:t>Xiaoou Ding, Genglong Li, Hongzhi Wang, Chen Wang, and Yichen Song. 2024. Time Series Data Cleaning Under Expressive Constraints on Both Rows and Columns. In ICDE. 3682–3695.</w:t>
      </w:r>
      <w:bookmarkEnd w:id="65"/>
    </w:p>
    <w:p w14:paraId="0A541746">
      <w:pPr>
        <w:pStyle w:val="49"/>
        <w:numPr>
          <w:ilvl w:val="0"/>
          <w:numId w:val="10"/>
        </w:numPr>
        <w:ind w:left="680" w:hanging="680" w:firstLineChars="0"/>
        <w:rPr>
          <w:rFonts w:cs="Times New Roman"/>
          <w:szCs w:val="21"/>
        </w:rPr>
      </w:pPr>
      <w:bookmarkStart w:id="66" w:name="_Ref228435984"/>
      <w:r>
        <w:rPr>
          <w:rFonts w:cs="Times New Roman"/>
          <w:szCs w:val="21"/>
        </w:rPr>
        <w:t>Fang Z, Shao W, Lu Z, et al. SHoTClean: Bridging Soft and Hard Constraints for Multivariate Time Series Cleaning[J]. Proceedings of the ACM on Management of Data, 2026, 4(1 (SIGMOD): 1-27.</w:t>
      </w:r>
      <w:bookmarkEnd w:id="66"/>
    </w:p>
    <w:p w14:paraId="78B0434F">
      <w:pPr>
        <w:pStyle w:val="49"/>
        <w:numPr>
          <w:ilvl w:val="0"/>
          <w:numId w:val="10"/>
        </w:numPr>
        <w:ind w:left="680" w:hanging="680" w:firstLineChars="0"/>
        <w:rPr>
          <w:rFonts w:cs="Times New Roman"/>
          <w:szCs w:val="21"/>
        </w:rPr>
      </w:pPr>
      <w:bookmarkStart w:id="67" w:name="_Ref229731888"/>
      <w:r>
        <w:rPr>
          <w:rFonts w:cs="Times New Roman"/>
          <w:szCs w:val="21"/>
        </w:rPr>
        <w:t>Liu Y, Zhao K, Cong G, et al. Online anomalous trajectory detection with deep generative sequence modeling[C]//2020 IEEE 36th International Conference on Data Engineering (ICDE). IEEE, 2020: 949-960.</w:t>
      </w:r>
      <w:bookmarkEnd w:id="67"/>
    </w:p>
    <w:p w14:paraId="741B4E5C">
      <w:pPr>
        <w:pStyle w:val="49"/>
        <w:numPr>
          <w:ilvl w:val="0"/>
          <w:numId w:val="10"/>
        </w:numPr>
        <w:ind w:left="680" w:hanging="680" w:firstLineChars="0"/>
        <w:rPr>
          <w:rFonts w:cs="Times New Roman"/>
          <w:szCs w:val="21"/>
        </w:rPr>
      </w:pPr>
      <w:bookmarkStart w:id="68" w:name="_Ref228436108"/>
      <w:r>
        <w:rPr>
          <w:rFonts w:cs="Times New Roman"/>
          <w:szCs w:val="21"/>
        </w:rPr>
        <w:t>Shreshth Tuli, Giuliano Casale, and Nicholas R. Jennings. 2022. TranAD: Deep Transformer Networks for Anomaly Detection in Multivariate Time Series Data. Proc. VLDB Endow. 15, 6 (2022), 1201–1214.</w:t>
      </w:r>
      <w:bookmarkEnd w:id="68"/>
    </w:p>
    <w:p w14:paraId="690CE6D0">
      <w:pPr>
        <w:pStyle w:val="49"/>
        <w:numPr>
          <w:ilvl w:val="0"/>
          <w:numId w:val="10"/>
        </w:numPr>
        <w:ind w:left="680" w:hanging="680" w:firstLineChars="0"/>
        <w:rPr>
          <w:rFonts w:cs="Times New Roman"/>
          <w:szCs w:val="21"/>
        </w:rPr>
      </w:pPr>
      <w:bookmarkStart w:id="69" w:name="_Ref228436149"/>
      <w:r>
        <w:rPr>
          <w:rFonts w:cs="Times New Roman"/>
          <w:szCs w:val="21"/>
        </w:rPr>
        <w:t>Yuhang Chen, Chaoyun Zhang, Minghua Ma, Yudong Liu, Ruomeng Ding, Bowen Li, Shilin He, Saravan Rajmohan, Qingwei Lin, and Dongmei Zhang. 2023. ImDiffusion: Imputed Diffusion Models for Multivariate Time Series Anomaly Detection. Proc. VLDB Endow. 17, 3 (2023), 359–372.</w:t>
      </w:r>
      <w:bookmarkEnd w:id="69"/>
    </w:p>
    <w:p w14:paraId="0F3F82F1">
      <w:pPr>
        <w:pStyle w:val="49"/>
        <w:numPr>
          <w:ilvl w:val="0"/>
          <w:numId w:val="10"/>
        </w:numPr>
        <w:ind w:left="680" w:hanging="680" w:firstLineChars="0"/>
        <w:rPr>
          <w:rFonts w:cs="Times New Roman"/>
          <w:szCs w:val="21"/>
        </w:rPr>
      </w:pPr>
      <w:bookmarkStart w:id="70" w:name="_Ref228436213"/>
      <w:r>
        <w:rPr>
          <w:rFonts w:cs="Times New Roman"/>
          <w:szCs w:val="21"/>
        </w:rPr>
        <w:t>Douglas D H, Peucker T K. Algorithms for the reduction of the number of points required to represent a digitized line or its caricature[J]. Cartographica: the international journal for geographic information and geovisualization, 1973, 10(2): 112-122.</w:t>
      </w:r>
      <w:bookmarkEnd w:id="70"/>
    </w:p>
    <w:p w14:paraId="1C83C170">
      <w:pPr>
        <w:pStyle w:val="49"/>
        <w:numPr>
          <w:ilvl w:val="0"/>
          <w:numId w:val="10"/>
        </w:numPr>
        <w:ind w:left="680" w:hanging="680" w:firstLineChars="0"/>
        <w:rPr>
          <w:rFonts w:cs="Times New Roman"/>
          <w:szCs w:val="21"/>
        </w:rPr>
      </w:pPr>
      <w:bookmarkStart w:id="71" w:name="_Ref228436268"/>
      <w:r>
        <w:rPr>
          <w:rFonts w:cs="Times New Roman"/>
          <w:szCs w:val="21"/>
        </w:rPr>
        <w:t>Hershberger J E, Snoeyink J. Speeding up the Douglas-Peucker line-simplification algorithm[J]. 1992.</w:t>
      </w:r>
      <w:bookmarkEnd w:id="71"/>
    </w:p>
    <w:p w14:paraId="450A5AAF">
      <w:pPr>
        <w:pStyle w:val="49"/>
        <w:numPr>
          <w:ilvl w:val="0"/>
          <w:numId w:val="10"/>
        </w:numPr>
        <w:ind w:left="680" w:hanging="680" w:firstLineChars="0"/>
        <w:rPr>
          <w:rFonts w:cs="Times New Roman"/>
          <w:szCs w:val="21"/>
        </w:rPr>
      </w:pPr>
      <w:bookmarkStart w:id="72" w:name="_Ref228436305"/>
      <w:r>
        <w:rPr>
          <w:rFonts w:cs="Times New Roman"/>
          <w:szCs w:val="21"/>
        </w:rPr>
        <w:t>Long C, Wong R C W, Jagadish H V. Direction-preserving trajectory simplification[J]. Proc. VLDB Endow., 2013, 6(10): 949-960.</w:t>
      </w:r>
      <w:bookmarkEnd w:id="72"/>
    </w:p>
    <w:p w14:paraId="16FF4584">
      <w:pPr>
        <w:pStyle w:val="49"/>
        <w:numPr>
          <w:ilvl w:val="0"/>
          <w:numId w:val="10"/>
        </w:numPr>
        <w:ind w:left="680" w:hanging="680" w:firstLineChars="0"/>
        <w:rPr>
          <w:rFonts w:cs="Times New Roman"/>
          <w:szCs w:val="21"/>
        </w:rPr>
      </w:pPr>
      <w:bookmarkStart w:id="73" w:name="_Ref228436340"/>
      <w:r>
        <w:rPr>
          <w:rFonts w:cs="Times New Roman"/>
          <w:szCs w:val="21"/>
        </w:rPr>
        <w:t>Muckell J, Hwang J H, Patil V, et al. SQUISH: an online approach for GPS trajectory compression[C]//Proceedings of the 2nd international conference on computing for geospatial research &amp; applications. 2011: 1-8.</w:t>
      </w:r>
      <w:bookmarkEnd w:id="73"/>
    </w:p>
    <w:p w14:paraId="01A8CC11">
      <w:pPr>
        <w:pStyle w:val="49"/>
        <w:numPr>
          <w:ilvl w:val="0"/>
          <w:numId w:val="10"/>
        </w:numPr>
        <w:ind w:left="680" w:hanging="680" w:firstLineChars="0"/>
        <w:rPr>
          <w:rFonts w:cs="Times New Roman"/>
          <w:szCs w:val="21"/>
        </w:rPr>
      </w:pPr>
      <w:bookmarkStart w:id="74" w:name="_Ref228436398"/>
      <w:r>
        <w:rPr>
          <w:rFonts w:cs="Times New Roman"/>
          <w:szCs w:val="21"/>
        </w:rPr>
        <w:t>Bellman R. On the approximation of curves by line segments using dynamic programming[J]. Communications of the ACM, 1961, 4(6): 284.</w:t>
      </w:r>
      <w:bookmarkEnd w:id="74"/>
    </w:p>
    <w:p w14:paraId="3C0D8228">
      <w:pPr>
        <w:pStyle w:val="49"/>
        <w:numPr>
          <w:ilvl w:val="0"/>
          <w:numId w:val="10"/>
        </w:numPr>
        <w:ind w:left="680" w:hanging="680" w:firstLineChars="0"/>
        <w:rPr>
          <w:rFonts w:cs="Times New Roman"/>
          <w:szCs w:val="21"/>
        </w:rPr>
      </w:pPr>
      <w:bookmarkStart w:id="75" w:name="_Ref228436437"/>
      <w:r>
        <w:rPr>
          <w:rFonts w:cs="Times New Roman"/>
          <w:szCs w:val="21"/>
        </w:rPr>
        <w:t>Long C, Wong R C W, Jagadish H V. Trajectory simplification: On minimizing the direction-based error[J]. Proc. VLDB Endow., 2014, 8(1): 49-60.</w:t>
      </w:r>
      <w:bookmarkEnd w:id="75"/>
    </w:p>
    <w:p w14:paraId="309F2ABD">
      <w:pPr>
        <w:pStyle w:val="49"/>
        <w:numPr>
          <w:ilvl w:val="0"/>
          <w:numId w:val="10"/>
        </w:numPr>
        <w:ind w:left="680" w:hanging="680" w:firstLineChars="0"/>
        <w:rPr>
          <w:rFonts w:cs="Times New Roman"/>
          <w:szCs w:val="21"/>
        </w:rPr>
      </w:pPr>
      <w:bookmarkStart w:id="76" w:name="_Ref228436502"/>
      <w:r>
        <w:rPr>
          <w:rFonts w:cs="Times New Roman"/>
          <w:szCs w:val="21"/>
        </w:rPr>
        <w:t>Elman J L. Finding structure in time[J]. Cognitive science, 1990, 14(2): 179-211.</w:t>
      </w:r>
      <w:bookmarkEnd w:id="76"/>
    </w:p>
    <w:p w14:paraId="7C35F9E4">
      <w:pPr>
        <w:pStyle w:val="49"/>
        <w:numPr>
          <w:ilvl w:val="0"/>
          <w:numId w:val="10"/>
        </w:numPr>
        <w:ind w:left="680" w:hanging="680" w:firstLineChars="0"/>
        <w:rPr>
          <w:rFonts w:cs="Times New Roman"/>
          <w:szCs w:val="21"/>
        </w:rPr>
      </w:pPr>
      <w:bookmarkStart w:id="77" w:name="_Ref228436526"/>
      <w:r>
        <w:rPr>
          <w:rFonts w:cs="Times New Roman"/>
          <w:szCs w:val="21"/>
        </w:rPr>
        <w:t>Sutskever I, Vinyals O, Le Q V. Sequence to sequence learning with neural networks[J]. Advances in neural information processing systems, 2014, 27.</w:t>
      </w:r>
      <w:bookmarkEnd w:id="77"/>
    </w:p>
    <w:p w14:paraId="6B4CA306">
      <w:pPr>
        <w:pStyle w:val="49"/>
        <w:numPr>
          <w:ilvl w:val="0"/>
          <w:numId w:val="10"/>
        </w:numPr>
        <w:ind w:left="680" w:hanging="680" w:firstLineChars="0"/>
        <w:rPr>
          <w:rFonts w:cs="Times New Roman"/>
          <w:szCs w:val="21"/>
        </w:rPr>
      </w:pPr>
      <w:bookmarkStart w:id="78" w:name="_Ref228436555"/>
      <w:r>
        <w:rPr>
          <w:rFonts w:cs="Times New Roman"/>
          <w:szCs w:val="21"/>
        </w:rPr>
        <w:t>Rumelhart D E, Hinton G E, Williams R J. Learning internal representations by error propagation[R]. 1985.</w:t>
      </w:r>
      <w:bookmarkEnd w:id="78"/>
    </w:p>
    <w:p w14:paraId="0035653B">
      <w:pPr>
        <w:pStyle w:val="49"/>
        <w:numPr>
          <w:ilvl w:val="0"/>
          <w:numId w:val="10"/>
        </w:numPr>
        <w:ind w:left="680" w:hanging="680" w:firstLineChars="0"/>
        <w:rPr>
          <w:rFonts w:cs="Times New Roman"/>
          <w:szCs w:val="21"/>
        </w:rPr>
      </w:pPr>
      <w:bookmarkStart w:id="79" w:name="_Ref228436578"/>
      <w:r>
        <w:rPr>
          <w:rFonts w:cs="Times New Roman"/>
          <w:szCs w:val="21"/>
        </w:rPr>
        <w:t>Vaswani A, Shazeer N, Parmar N, et al. Attention is all you need[J]. Advances in neural information processing systems, 2017, 30.</w:t>
      </w:r>
      <w:bookmarkEnd w:id="79"/>
    </w:p>
    <w:p w14:paraId="451167B3">
      <w:pPr>
        <w:pStyle w:val="49"/>
        <w:numPr>
          <w:ilvl w:val="0"/>
          <w:numId w:val="10"/>
        </w:numPr>
        <w:ind w:left="680" w:hanging="680" w:firstLineChars="0"/>
        <w:rPr>
          <w:rFonts w:cs="Times New Roman"/>
          <w:szCs w:val="21"/>
        </w:rPr>
      </w:pPr>
      <w:bookmarkStart w:id="80" w:name="_Ref228436615"/>
      <w:r>
        <w:rPr>
          <w:rFonts w:cs="Times New Roman"/>
          <w:szCs w:val="21"/>
        </w:rPr>
        <w:t>Rákos O, Aradi S, Bécsi T, et al. Compression of vehicle trajectories with a variational autoencoder[J]. Applied Sciences, 2020, 10(19): 6739.</w:t>
      </w:r>
      <w:bookmarkEnd w:id="80"/>
    </w:p>
    <w:p w14:paraId="1F79FD69">
      <w:pPr>
        <w:pStyle w:val="49"/>
        <w:numPr>
          <w:ilvl w:val="0"/>
          <w:numId w:val="10"/>
        </w:numPr>
        <w:ind w:left="680" w:hanging="680" w:firstLineChars="0"/>
        <w:rPr>
          <w:rFonts w:cs="Times New Roman"/>
          <w:szCs w:val="21"/>
        </w:rPr>
      </w:pPr>
      <w:bookmarkStart w:id="81" w:name="_Ref228436650"/>
      <w:r>
        <w:rPr>
          <w:rFonts w:cs="Times New Roman"/>
          <w:szCs w:val="21"/>
        </w:rPr>
        <w:t>Wang Z, Long C, Cong G. Trajectory simplification with reinforcement learning[C]//2021 IEEE 37th International Conference on Data Engineering (ICDE). IEEE, 2021: 684-695.</w:t>
      </w:r>
      <w:bookmarkEnd w:id="81"/>
    </w:p>
    <w:p w14:paraId="3F1BA574">
      <w:pPr>
        <w:pStyle w:val="49"/>
        <w:numPr>
          <w:ilvl w:val="0"/>
          <w:numId w:val="10"/>
        </w:numPr>
        <w:ind w:left="680" w:hanging="680" w:firstLineChars="0"/>
        <w:rPr>
          <w:rFonts w:cs="Times New Roman"/>
          <w:szCs w:val="21"/>
        </w:rPr>
      </w:pPr>
      <w:bookmarkStart w:id="82" w:name="_Ref228436760"/>
      <w:r>
        <w:rPr>
          <w:rFonts w:cs="Times New Roman"/>
          <w:szCs w:val="21"/>
        </w:rPr>
        <w:t>Bellman R. A Markovian decision process[J]. Journal of mathematics and mechanics, 1957, 6(5): 679-684.</w:t>
      </w:r>
      <w:bookmarkEnd w:id="82"/>
    </w:p>
    <w:p w14:paraId="39403FF5">
      <w:pPr>
        <w:pStyle w:val="49"/>
        <w:numPr>
          <w:ilvl w:val="0"/>
          <w:numId w:val="10"/>
        </w:numPr>
        <w:ind w:left="680" w:hanging="680" w:firstLineChars="0"/>
        <w:rPr>
          <w:rFonts w:cs="Times New Roman"/>
          <w:szCs w:val="21"/>
        </w:rPr>
      </w:pPr>
      <w:bookmarkStart w:id="83" w:name="_Ref228436795"/>
      <w:r>
        <w:rPr>
          <w:rFonts w:cs="Times New Roman"/>
          <w:szCs w:val="21"/>
        </w:rPr>
        <w:t>Fang Z, He C, Chen L, et al. A lightweight framework for fast trajectory simplification[C]//2023 IEEE 39th International Conference on Data Engineering (ICDE). IEEE, 2023: 2386-2399.</w:t>
      </w:r>
      <w:bookmarkEnd w:id="83"/>
    </w:p>
    <w:p w14:paraId="12EEB589">
      <w:pPr>
        <w:pStyle w:val="49"/>
        <w:numPr>
          <w:ilvl w:val="0"/>
          <w:numId w:val="10"/>
        </w:numPr>
        <w:ind w:left="680" w:hanging="680" w:firstLineChars="0"/>
        <w:rPr>
          <w:rFonts w:cs="Times New Roman"/>
          <w:szCs w:val="21"/>
        </w:rPr>
      </w:pPr>
      <w:bookmarkStart w:id="84" w:name="_Ref228436827"/>
      <w:r>
        <w:rPr>
          <w:rFonts w:cs="Times New Roman"/>
          <w:szCs w:val="21"/>
        </w:rPr>
        <w:t>Dijkstra E W. A note on two problems in connexion with graphs[M]//Edsger Wybe Dijkstra: his life, work, and legacy. 2022: 287-290.</w:t>
      </w:r>
      <w:bookmarkEnd w:id="84"/>
    </w:p>
    <w:p w14:paraId="1E782305">
      <w:pPr>
        <w:pStyle w:val="49"/>
        <w:numPr>
          <w:ilvl w:val="0"/>
          <w:numId w:val="10"/>
        </w:numPr>
        <w:ind w:left="680" w:hanging="680" w:firstLineChars="0"/>
        <w:rPr>
          <w:rFonts w:cs="Times New Roman"/>
          <w:szCs w:val="21"/>
        </w:rPr>
      </w:pPr>
      <w:bookmarkStart w:id="85" w:name="_Ref228436856"/>
      <w:r>
        <w:rPr>
          <w:rFonts w:cs="Times New Roman"/>
          <w:szCs w:val="21"/>
        </w:rPr>
        <w:t>Hart P E, Nilsson N J, Raphael B. A formal basis for the heuristic determination of minimum cost paths[J]. IEEE transactions on Systems Science and Cybernetics, 1968, 4(2): 100-107.</w:t>
      </w:r>
      <w:bookmarkEnd w:id="85"/>
      <w:bookmarkStart w:id="86" w:name="_Ref228436996"/>
    </w:p>
    <w:p w14:paraId="6F34CABA">
      <w:pPr>
        <w:pStyle w:val="49"/>
        <w:numPr>
          <w:ilvl w:val="0"/>
          <w:numId w:val="10"/>
        </w:numPr>
        <w:ind w:left="680" w:hanging="680" w:firstLineChars="0"/>
        <w:rPr>
          <w:rFonts w:cs="Times New Roman"/>
          <w:szCs w:val="21"/>
        </w:rPr>
      </w:pPr>
      <w:bookmarkStart w:id="87" w:name="_Ref228434686"/>
      <w:r>
        <w:rPr>
          <w:rFonts w:cs="Times New Roman"/>
          <w:szCs w:val="21"/>
        </w:rPr>
        <w:t>Lou Y, Zhang C, Zheng Y, et al. Map-matching for low-sampling-rate GPS trajectories[C]//Proceedings of the 17th ACM SIGSPATIAL international conference on advances in geographic information systems. 2009: 352-361.</w:t>
      </w:r>
      <w:bookmarkEnd w:id="87"/>
    </w:p>
    <w:p w14:paraId="21A8F758">
      <w:pPr>
        <w:pStyle w:val="49"/>
        <w:numPr>
          <w:ilvl w:val="0"/>
          <w:numId w:val="10"/>
        </w:numPr>
        <w:ind w:left="680" w:hanging="680" w:firstLineChars="0"/>
        <w:rPr>
          <w:rFonts w:cs="Times New Roman"/>
          <w:szCs w:val="21"/>
        </w:rPr>
      </w:pPr>
      <w:bookmarkStart w:id="88" w:name="_Ref228479125"/>
      <w:r>
        <w:rPr>
          <w:rFonts w:cs="Times New Roman"/>
          <w:szCs w:val="21"/>
        </w:rPr>
        <w:t>Ren H, Ruan S, Li Y, et al. Mtrajrec: Map-constrained trajectory recovery via seq2seq multi-task learning[C]//Proceedings of the 27th ACM SIGKDD Conference on Knowledge Discovery &amp; Data Mining. 2021: 1410-1419.</w:t>
      </w:r>
      <w:bookmarkEnd w:id="86"/>
      <w:bookmarkEnd w:id="88"/>
    </w:p>
    <w:p w14:paraId="403D354E">
      <w:pPr>
        <w:pStyle w:val="49"/>
        <w:numPr>
          <w:ilvl w:val="0"/>
          <w:numId w:val="10"/>
        </w:numPr>
        <w:ind w:left="680" w:hanging="680" w:firstLineChars="0"/>
        <w:rPr>
          <w:rFonts w:cs="Times New Roman"/>
          <w:szCs w:val="21"/>
        </w:rPr>
      </w:pPr>
      <w:bookmarkStart w:id="89" w:name="_Ref228479132"/>
      <w:r>
        <w:rPr>
          <w:rFonts w:cs="Times New Roman"/>
          <w:szCs w:val="21"/>
        </w:rPr>
        <w:t>Shi Y, Gao H, Rao W. TIGAN: Trajectory imputation via generative adversarial network[C]//International Conference on Advanced Data Mining and Applications. Cham: Springer Nature Switzerland, 2023: 195-209.</w:t>
      </w:r>
      <w:bookmarkEnd w:id="89"/>
    </w:p>
    <w:p w14:paraId="4FC22108">
      <w:pPr>
        <w:pStyle w:val="49"/>
        <w:numPr>
          <w:ilvl w:val="0"/>
          <w:numId w:val="10"/>
        </w:numPr>
        <w:ind w:left="680" w:hanging="680" w:firstLineChars="0"/>
        <w:rPr>
          <w:rFonts w:cs="Times New Roman"/>
          <w:szCs w:val="21"/>
        </w:rPr>
      </w:pPr>
      <w:bookmarkStart w:id="90" w:name="_Ref228479137"/>
      <w:r>
        <w:rPr>
          <w:rFonts w:cs="Times New Roman"/>
          <w:szCs w:val="21"/>
        </w:rPr>
        <w:t>Xu J, Li X, Lu W, et al. A trajectory-conditional generative adversarial network model for missing vehicle trajectory imputation[J]. Physica A: Statistical Mechanics and its Applications, 2025: 130881.</w:t>
      </w:r>
      <w:bookmarkEnd w:id="90"/>
    </w:p>
    <w:p w14:paraId="3C664FE8">
      <w:pPr>
        <w:pStyle w:val="49"/>
        <w:numPr>
          <w:ilvl w:val="0"/>
          <w:numId w:val="10"/>
        </w:numPr>
        <w:ind w:left="680" w:hanging="680" w:firstLineChars="0"/>
        <w:rPr>
          <w:rFonts w:cs="Times New Roman"/>
          <w:szCs w:val="21"/>
        </w:rPr>
      </w:pPr>
      <w:bookmarkStart w:id="91" w:name="_Ref228437016"/>
      <w:r>
        <w:rPr>
          <w:rFonts w:cs="Times New Roman"/>
          <w:szCs w:val="21"/>
        </w:rPr>
        <w:t>Wei H, Chen C, Liu C, et al. Learning to simulate on sparse trajectory data[C]//Joint European Conference on Machine Learning and Knowledge Discovery in Databases. Cham: Springer International Publishing, 2020: 530-545.</w:t>
      </w:r>
      <w:bookmarkEnd w:id="91"/>
    </w:p>
    <w:p w14:paraId="4B5CAA54">
      <w:pPr>
        <w:pStyle w:val="49"/>
        <w:numPr>
          <w:ilvl w:val="0"/>
          <w:numId w:val="10"/>
        </w:numPr>
        <w:ind w:left="680" w:hanging="680" w:firstLineChars="0"/>
        <w:rPr>
          <w:rFonts w:cs="Times New Roman"/>
          <w:szCs w:val="21"/>
        </w:rPr>
      </w:pPr>
      <w:bookmarkStart w:id="92" w:name="_Ref228437035"/>
      <w:r>
        <w:rPr>
          <w:rFonts w:cs="Times New Roman"/>
          <w:szCs w:val="21"/>
        </w:rPr>
        <w:t>Chen Y, Zhang H, Sun W, et al. Rntrajrec: Road network enhanced trajectory recovery with spatial-temporal transformer[C]//2023 IEEE 39th International Conference on Data Engineering (ICDE). IEEE, 2023: 829-842.</w:t>
      </w:r>
      <w:bookmarkEnd w:id="92"/>
    </w:p>
    <w:p w14:paraId="4B50124B">
      <w:pPr>
        <w:pStyle w:val="49"/>
        <w:numPr>
          <w:ilvl w:val="0"/>
          <w:numId w:val="10"/>
        </w:numPr>
        <w:ind w:left="680" w:hanging="680" w:firstLineChars="0"/>
        <w:rPr>
          <w:rFonts w:cs="Times New Roman"/>
          <w:szCs w:val="21"/>
        </w:rPr>
      </w:pPr>
      <w:bookmarkStart w:id="93" w:name="_Ref228437059"/>
      <w:r>
        <w:rPr>
          <w:rFonts w:cs="Times New Roman"/>
          <w:szCs w:val="21"/>
        </w:rPr>
        <w:t>Wu D, Fang Z, Sun Q, et al. TrajRecovery: an efficient vehicle trajectory recovery framework based on urban-scale traffic camera records[C]//Proceedings of the 30th ACM SIGKDD Conference on Knowledge Discovery and Data Mining. 2024: 5979-5990.</w:t>
      </w:r>
      <w:bookmarkEnd w:id="93"/>
    </w:p>
    <w:p w14:paraId="43C59DC7">
      <w:pPr>
        <w:pStyle w:val="3"/>
        <w:numPr>
          <w:ilvl w:val="0"/>
          <w:numId w:val="0"/>
        </w:numPr>
        <w:jc w:val="both"/>
        <w:rPr>
          <w:rFonts w:cs="Times New Roman"/>
        </w:rPr>
      </w:pPr>
      <w:bookmarkStart w:id="94" w:name="_Toc229754893"/>
      <w:bookmarkStart w:id="95" w:name="_Toc242629960"/>
      <w:r>
        <w:rPr>
          <w:rFonts w:cs="Times New Roman"/>
        </w:rPr>
        <w:t>参考答案</w:t>
      </w:r>
      <w:bookmarkEnd w:id="94"/>
      <w:bookmarkEnd w:id="95"/>
    </w:p>
    <w:p w14:paraId="0F2B9D62">
      <w:pPr>
        <w:rPr>
          <w:rFonts w:cs="Times New Roman"/>
          <w:color w:val="000000" w:themeColor="text1"/>
          <w14:textFill>
            <w14:solidFill>
              <w14:schemeClr w14:val="tx1"/>
            </w14:solidFill>
          </w14:textFill>
        </w:rPr>
      </w:pPr>
      <w:r>
        <w:rPr>
          <w:rFonts w:cs="Times New Roman"/>
          <w:color w:val="000000" w:themeColor="text1"/>
          <w14:textFill>
            <w14:solidFill>
              <w14:schemeClr w14:val="tx1"/>
            </w14:solidFill>
          </w14:textFill>
        </w:rPr>
        <w:t>习题3.1（轨迹大数据治理的核心任务）</w:t>
      </w:r>
    </w:p>
    <w:p w14:paraId="5B4F7343">
      <w:pPr>
        <w:rPr>
          <w:rFonts w:cs="Times New Roman"/>
          <w:color w:val="000000" w:themeColor="text1"/>
          <w14:textFill>
            <w14:solidFill>
              <w14:schemeClr w14:val="tx1"/>
            </w14:solidFill>
          </w14:textFill>
        </w:rPr>
      </w:pPr>
      <w:r>
        <w:rPr>
          <w:rFonts w:cs="Times New Roman"/>
          <w:color w:val="000000" w:themeColor="text1"/>
          <w14:textFill>
            <w14:solidFill>
              <w14:schemeClr w14:val="tx1"/>
            </w14:solidFill>
          </w14:textFill>
        </w:rPr>
        <w:t>参考答案：</w:t>
      </w:r>
    </w:p>
    <w:p w14:paraId="1EFA4C25">
      <w:pPr>
        <w:ind w:firstLine="420" w:firstLineChars="200"/>
        <w:rPr>
          <w:rFonts w:cs="Times New Roman"/>
          <w:color w:val="000000" w:themeColor="text1"/>
          <w14:textFill>
            <w14:solidFill>
              <w14:schemeClr w14:val="tx1"/>
            </w14:solidFill>
          </w14:textFill>
        </w:rPr>
      </w:pPr>
      <w:r>
        <w:rPr>
          <w:rFonts w:cs="Times New Roman"/>
          <w:color w:val="000000" w:themeColor="text1"/>
          <w14:textFill>
            <w14:solidFill>
              <w14:schemeClr w14:val="tx1"/>
            </w14:solidFill>
          </w14:textFill>
        </w:rPr>
        <w:t>轨迹大数据治理主要包括质量评估、轨迹清洗、轨迹压缩和轨迹恢复四类基础任务。</w:t>
      </w:r>
    </w:p>
    <w:p w14:paraId="0347E6E9">
      <w:pPr>
        <w:ind w:firstLine="420" w:firstLineChars="200"/>
        <w:rPr>
          <w:rFonts w:cs="Times New Roman"/>
          <w:color w:val="000000" w:themeColor="text1"/>
          <w14:textFill>
            <w14:solidFill>
              <w14:schemeClr w14:val="tx1"/>
            </w14:solidFill>
          </w14:textFill>
        </w:rPr>
      </w:pPr>
      <w:r>
        <w:rPr>
          <w:rFonts w:cs="Times New Roman"/>
          <w:color w:val="000000" w:themeColor="text1"/>
          <w14:textFill>
            <w14:solidFill>
              <w14:schemeClr w14:val="tx1"/>
            </w14:solidFill>
          </w14:textFill>
        </w:rPr>
        <w:t>质量评估用于识别轨迹数据是否存在缺失、异常、漂移、采样不均或时空不连续等问题；轨迹清洗则针对这些问题进行修正、筛选或规范化处理，以提升数据可信度。轨迹压缩主要解决高频采样带来的冗余问题，其目标是在尽量保留轨迹主要形状、运动特征和语义信息的前提下，减少数据规模。轨迹恢复则主要面向轨迹缺失、采样稀疏和片段断裂等问题，通过插值、地图匹配或学习模型重建缺失内容。</w:t>
      </w:r>
    </w:p>
    <w:p w14:paraId="40214171">
      <w:pPr>
        <w:ind w:firstLine="420" w:firstLineChars="200"/>
        <w:rPr>
          <w:rFonts w:cs="Times New Roman"/>
          <w:color w:val="000000" w:themeColor="text1"/>
          <w14:textFill>
            <w14:solidFill>
              <w14:schemeClr w14:val="tx1"/>
            </w14:solidFill>
          </w14:textFill>
        </w:rPr>
      </w:pPr>
      <w:r>
        <w:rPr>
          <w:rFonts w:cs="Times New Roman"/>
          <w:color w:val="000000" w:themeColor="text1"/>
          <w14:textFill>
            <w14:solidFill>
              <w14:schemeClr w14:val="tx1"/>
            </w14:solidFill>
          </w14:textFill>
        </w:rPr>
        <w:t>从处理流程看，质量评估通常处于前置位置，为后续清洗、压缩和恢复提供依据。清洗关注“纠错”，压缩关注“减量”，恢复关注“补全”。在实际系统中，这几类任务也可能根据应用需求交叉配合使用。</w:t>
      </w:r>
    </w:p>
    <w:p w14:paraId="1C0307E4">
      <w:pPr>
        <w:rPr>
          <w:rFonts w:cs="Times New Roman"/>
          <w:color w:val="000000" w:themeColor="text1"/>
          <w14:textFill>
            <w14:solidFill>
              <w14:schemeClr w14:val="tx1"/>
            </w14:solidFill>
          </w14:textFill>
        </w:rPr>
      </w:pPr>
      <w:r>
        <w:rPr>
          <w:rFonts w:cs="Times New Roman"/>
          <w:color w:val="000000" w:themeColor="text1"/>
          <w14:textFill>
            <w14:solidFill>
              <w14:schemeClr w14:val="tx1"/>
            </w14:solidFill>
          </w14:textFill>
        </w:rPr>
        <w:t>习题3.2（任务无关评估与任务感知评估）</w:t>
      </w:r>
    </w:p>
    <w:p w14:paraId="4D730653">
      <w:pPr>
        <w:rPr>
          <w:rFonts w:cs="Times New Roman"/>
          <w:color w:val="000000" w:themeColor="text1"/>
          <w14:textFill>
            <w14:solidFill>
              <w14:schemeClr w14:val="tx1"/>
            </w14:solidFill>
          </w14:textFill>
        </w:rPr>
      </w:pPr>
      <w:r>
        <w:rPr>
          <w:rFonts w:cs="Times New Roman"/>
          <w:color w:val="000000" w:themeColor="text1"/>
          <w14:textFill>
            <w14:solidFill>
              <w14:schemeClr w14:val="tx1"/>
            </w14:solidFill>
          </w14:textFill>
        </w:rPr>
        <w:t>参考答案：</w:t>
      </w:r>
    </w:p>
    <w:p w14:paraId="2F5CD5F4">
      <w:pPr>
        <w:ind w:firstLine="420" w:firstLineChars="200"/>
        <w:rPr>
          <w:rFonts w:cs="Times New Roman"/>
          <w:color w:val="000000" w:themeColor="text1"/>
          <w14:textFill>
            <w14:solidFill>
              <w14:schemeClr w14:val="tx1"/>
            </w14:solidFill>
          </w14:textFill>
        </w:rPr>
      </w:pPr>
      <w:r>
        <w:rPr>
          <w:rFonts w:cs="Times New Roman"/>
          <w:color w:val="000000" w:themeColor="text1"/>
          <w14:textFill>
            <w14:solidFill>
              <w14:schemeClr w14:val="tx1"/>
            </w14:solidFill>
          </w14:textFill>
        </w:rPr>
        <w:t>任务无关的数据质量评估关注轨迹数据本身是否可靠，主要检查完整性、一致性、及时性、有效性等基础质量问题。例如，是否存在坐标越界、时间乱序、字段缺失或轨迹断裂等现象。它回答的是“数据本身质量如何”。</w:t>
      </w:r>
    </w:p>
    <w:p w14:paraId="1788C989">
      <w:pPr>
        <w:ind w:firstLine="420" w:firstLineChars="200"/>
        <w:rPr>
          <w:rFonts w:cs="Times New Roman"/>
          <w:color w:val="000000" w:themeColor="text1"/>
          <w14:textFill>
            <w14:solidFill>
              <w14:schemeClr w14:val="tx1"/>
            </w14:solidFill>
          </w14:textFill>
        </w:rPr>
      </w:pPr>
      <w:r>
        <w:rPr>
          <w:rFonts w:cs="Times New Roman"/>
          <w:color w:val="000000" w:themeColor="text1"/>
          <w14:textFill>
            <w14:solidFill>
              <w14:schemeClr w14:val="tx1"/>
            </w14:solidFill>
          </w14:textFill>
        </w:rPr>
        <w:t>任务感知的数据质量评估则进一步考虑这些质量问题会对具体应用造成多大影响。相同的数据缺陷，在不同任务中的重要性并不一致。例如，短时间轨迹缺失对起点统计影响可能较小，但对轨迹预测、驾驶行为识别等任务却可能显著破坏时序模式。</w:t>
      </w:r>
    </w:p>
    <w:p w14:paraId="050ED5C7">
      <w:pPr>
        <w:ind w:firstLine="420" w:firstLineChars="200"/>
        <w:rPr>
          <w:rFonts w:cs="Times New Roman"/>
          <w:color w:val="000000" w:themeColor="text1"/>
          <w14:textFill>
            <w14:solidFill>
              <w14:schemeClr w14:val="tx1"/>
            </w14:solidFill>
          </w14:textFill>
        </w:rPr>
      </w:pPr>
      <w:r>
        <w:rPr>
          <w:rFonts w:cs="Times New Roman"/>
          <w:color w:val="000000" w:themeColor="text1"/>
          <w14:textFill>
            <w14:solidFill>
              <w14:schemeClr w14:val="tx1"/>
            </w14:solidFill>
          </w14:textFill>
        </w:rPr>
        <w:t>因此，仅依赖任务无关评估是不够的。实际治理中，应先通过任务无关评估掌握数据基础质量，再结合具体任务判断哪些问题最值得优先修复，从而</w:t>
      </w:r>
      <w:r>
        <w:rPr>
          <w:rFonts w:hint="eastAsia" w:cs="Times New Roman"/>
          <w:color w:val="000000" w:themeColor="text1"/>
          <w14:textFill>
            <w14:solidFill>
              <w14:schemeClr w14:val="tx1"/>
            </w14:solidFill>
          </w14:textFill>
        </w:rPr>
        <w:t>平衡</w:t>
      </w:r>
      <w:r>
        <w:rPr>
          <w:rFonts w:cs="Times New Roman"/>
          <w:color w:val="000000" w:themeColor="text1"/>
          <w14:textFill>
            <w14:solidFill>
              <w14:schemeClr w14:val="tx1"/>
            </w14:solidFill>
          </w14:textFill>
        </w:rPr>
        <w:t>清洗成本</w:t>
      </w:r>
      <w:r>
        <w:rPr>
          <w:rFonts w:hint="eastAsia" w:cs="Times New Roman"/>
          <w:color w:val="000000" w:themeColor="text1"/>
          <w14:textFill>
            <w14:solidFill>
              <w14:schemeClr w14:val="tx1"/>
            </w14:solidFill>
          </w14:textFill>
        </w:rPr>
        <w:t>与</w:t>
      </w:r>
      <w:r>
        <w:rPr>
          <w:rFonts w:cs="Times New Roman"/>
          <w:color w:val="000000" w:themeColor="text1"/>
          <w14:textFill>
            <w14:solidFill>
              <w14:schemeClr w14:val="tx1"/>
            </w14:solidFill>
          </w14:textFill>
        </w:rPr>
        <w:t>任务收益。</w:t>
      </w:r>
    </w:p>
    <w:p w14:paraId="3750C22F">
      <w:pPr>
        <w:rPr>
          <w:rFonts w:cs="Times New Roman"/>
          <w:color w:val="000000" w:themeColor="text1"/>
          <w14:textFill>
            <w14:solidFill>
              <w14:schemeClr w14:val="tx1"/>
            </w14:solidFill>
          </w14:textFill>
        </w:rPr>
      </w:pPr>
      <w:r>
        <w:rPr>
          <w:rFonts w:cs="Times New Roman"/>
          <w:color w:val="000000" w:themeColor="text1"/>
          <w14:textFill>
            <w14:solidFill>
              <w14:schemeClr w14:val="tx1"/>
            </w14:solidFill>
          </w14:textFill>
        </w:rPr>
        <w:t>习题3.3（T-Assess轨迹专用质量评估框架）</w:t>
      </w:r>
    </w:p>
    <w:p w14:paraId="327A5C7D">
      <w:pPr>
        <w:rPr>
          <w:rFonts w:cs="Times New Roman"/>
          <w:color w:val="000000" w:themeColor="text1"/>
          <w14:textFill>
            <w14:solidFill>
              <w14:schemeClr w14:val="tx1"/>
            </w14:solidFill>
          </w14:textFill>
        </w:rPr>
      </w:pPr>
      <w:r>
        <w:rPr>
          <w:rFonts w:cs="Times New Roman"/>
          <w:color w:val="000000" w:themeColor="text1"/>
          <w14:textFill>
            <w14:solidFill>
              <w14:schemeClr w14:val="tx1"/>
            </w14:solidFill>
          </w14:textFill>
        </w:rPr>
        <w:t>参考答案：</w:t>
      </w:r>
    </w:p>
    <w:p w14:paraId="22C38A3D">
      <w:pPr>
        <w:ind w:firstLine="420" w:firstLineChars="200"/>
        <w:rPr>
          <w:rFonts w:cs="Times New Roman"/>
          <w:color w:val="000000" w:themeColor="text1"/>
          <w14:textFill>
            <w14:solidFill>
              <w14:schemeClr w14:val="tx1"/>
            </w14:solidFill>
          </w14:textFill>
        </w:rPr>
      </w:pPr>
      <w:r>
        <w:rPr>
          <w:rFonts w:cs="Times New Roman"/>
          <w:color w:val="000000" w:themeColor="text1"/>
          <w14:textFill>
            <w14:solidFill>
              <w14:schemeClr w14:val="tx1"/>
            </w14:solidFill>
          </w14:textFill>
        </w:rPr>
        <w:t>T-Assess之所以更适合轨迹数据，是因为它不仅关注一般意义上的缺失值、重复值和异常值，还专门考虑了轨迹数据的时空连续性、运动规律、道路网络约束以及时空分布偏差。相比TsQuality、TFDV和F4U等通用方法，它更贴近轨迹数据治理的实际需求。</w:t>
      </w:r>
    </w:p>
    <w:p w14:paraId="429B0985">
      <w:pPr>
        <w:ind w:firstLine="420" w:firstLineChars="200"/>
        <w:rPr>
          <w:rFonts w:cs="Times New Roman"/>
          <w:color w:val="000000" w:themeColor="text1"/>
          <w14:textFill>
            <w14:solidFill>
              <w14:schemeClr w14:val="tx1"/>
            </w14:solidFill>
          </w14:textFill>
        </w:rPr>
      </w:pPr>
      <w:r>
        <w:rPr>
          <w:rFonts w:cs="Times New Roman"/>
          <w:color w:val="000000" w:themeColor="text1"/>
          <w14:textFill>
            <w14:solidFill>
              <w14:schemeClr w14:val="tx1"/>
            </w14:solidFill>
          </w14:textFill>
        </w:rPr>
        <w:t>T-Assess从有效性、完整性、一致性和公平性四个维度构建质量评估体系。有效性关注时间戳、经纬度等基础字段是否满足合法约束；完整性关注轨迹是否存在缺失点、断裂和字段缺项；一致性关注轨迹是否符合合理的运动规律、平滑性和道路拓扑约束；公平性则考察轨迹数据在不同时空区域上的覆盖是否均衡。</w:t>
      </w:r>
    </w:p>
    <w:p w14:paraId="7117A0A2">
      <w:pPr>
        <w:ind w:firstLine="420" w:firstLineChars="200"/>
        <w:rPr>
          <w:rFonts w:cs="Times New Roman"/>
          <w:color w:val="000000" w:themeColor="text1"/>
          <w14:textFill>
            <w14:solidFill>
              <w14:schemeClr w14:val="tx1"/>
            </w14:solidFill>
          </w14:textFill>
        </w:rPr>
      </w:pPr>
      <w:r>
        <w:rPr>
          <w:rFonts w:cs="Times New Roman"/>
          <w:color w:val="000000" w:themeColor="text1"/>
          <w14:textFill>
            <w14:solidFill>
              <w14:schemeClr w14:val="tx1"/>
            </w14:solidFill>
          </w14:textFill>
        </w:rPr>
        <w:t>公平性维度具有重要意义。若城市中心区域数据密集而郊区数据稀疏，或白天数据充分而夜间数据不足，下游模型就可能在数据稀缺区域表现较差。因此，公平性评价能够帮助识别数据分布偏差，提升后续分析和预测任务的可靠性。</w:t>
      </w:r>
    </w:p>
    <w:p w14:paraId="7D027C3C">
      <w:pPr>
        <w:rPr>
          <w:rFonts w:cs="Times New Roman"/>
          <w:color w:val="000000" w:themeColor="text1"/>
          <w14:textFill>
            <w14:solidFill>
              <w14:schemeClr w14:val="tx1"/>
            </w14:solidFill>
          </w14:textFill>
        </w:rPr>
      </w:pPr>
      <w:r>
        <w:rPr>
          <w:rFonts w:cs="Times New Roman"/>
          <w:color w:val="000000" w:themeColor="text1"/>
          <w14:textFill>
            <w14:solidFill>
              <w14:schemeClr w14:val="tx1"/>
            </w14:solidFill>
          </w14:textFill>
        </w:rPr>
        <w:t>习题3.4（轨迹异常的判定标准）</w:t>
      </w:r>
    </w:p>
    <w:p w14:paraId="1722D611">
      <w:pPr>
        <w:rPr>
          <w:rFonts w:cs="Times New Roman"/>
          <w:color w:val="000000" w:themeColor="text1"/>
          <w14:textFill>
            <w14:solidFill>
              <w14:schemeClr w14:val="tx1"/>
            </w14:solidFill>
          </w14:textFill>
        </w:rPr>
      </w:pPr>
      <w:r>
        <w:rPr>
          <w:rFonts w:cs="Times New Roman"/>
          <w:color w:val="000000" w:themeColor="text1"/>
          <w14:textFill>
            <w14:solidFill>
              <w14:schemeClr w14:val="tx1"/>
            </w14:solidFill>
          </w14:textFill>
        </w:rPr>
        <w:t>参考答案：</w:t>
      </w:r>
    </w:p>
    <w:p w14:paraId="27C8B64E">
      <w:pPr>
        <w:ind w:firstLine="420" w:firstLineChars="200"/>
        <w:rPr>
          <w:rFonts w:cs="Times New Roman"/>
          <w:color w:val="000000" w:themeColor="text1"/>
          <w14:textFill>
            <w14:solidFill>
              <w14:schemeClr w14:val="tx1"/>
            </w14:solidFill>
          </w14:textFill>
        </w:rPr>
      </w:pPr>
      <w:r>
        <w:rPr>
          <w:rFonts w:cs="Times New Roman"/>
          <w:color w:val="000000" w:themeColor="text1"/>
          <w14:textFill>
            <w14:solidFill>
              <w14:schemeClr w14:val="tx1"/>
            </w14:solidFill>
          </w14:textFill>
        </w:rPr>
        <w:t>从物理约束角度看，若轨迹点之间的速度、加速度、位移变化明显超过移动对象的合理运动能力，则可判定为异常。例如，车辆在极短时间内跨越数十公里，显然违背运动规律。</w:t>
      </w:r>
    </w:p>
    <w:p w14:paraId="5A06A64D">
      <w:pPr>
        <w:ind w:firstLine="420" w:firstLineChars="200"/>
        <w:rPr>
          <w:rFonts w:cs="Times New Roman"/>
          <w:color w:val="000000" w:themeColor="text1"/>
          <w14:textFill>
            <w14:solidFill>
              <w14:schemeClr w14:val="tx1"/>
            </w14:solidFill>
          </w14:textFill>
        </w:rPr>
      </w:pPr>
      <w:r>
        <w:rPr>
          <w:rFonts w:cs="Times New Roman"/>
          <w:color w:val="000000" w:themeColor="text1"/>
          <w14:textFill>
            <w14:solidFill>
              <w14:schemeClr w14:val="tx1"/>
            </w14:solidFill>
          </w14:textFill>
        </w:rPr>
        <w:t>从统计离群角度看，若某个轨迹点明显偏离局部轨迹趋势或整体分布模式，也可能属于异常。例如，一条整体平稳前进的行人轨迹中突然出现一个远离主路径的孤立点，随后又返回原路径，这通常说明存在定位漂移。</w:t>
      </w:r>
    </w:p>
    <w:p w14:paraId="528F6F49">
      <w:pPr>
        <w:ind w:firstLine="420" w:firstLineChars="200"/>
        <w:rPr>
          <w:rFonts w:cs="Times New Roman"/>
          <w:color w:val="000000" w:themeColor="text1"/>
          <w14:textFill>
            <w14:solidFill>
              <w14:schemeClr w14:val="tx1"/>
            </w14:solidFill>
          </w14:textFill>
        </w:rPr>
      </w:pPr>
      <w:r>
        <w:rPr>
          <w:rFonts w:cs="Times New Roman"/>
          <w:color w:val="000000" w:themeColor="text1"/>
          <w14:textFill>
            <w14:solidFill>
              <w14:schemeClr w14:val="tx1"/>
            </w14:solidFill>
          </w14:textFill>
        </w:rPr>
        <w:t>从地图匹配角度看，车辆观测点远离候选道路或片段不满足道路连通性，可能提示定位错误。例如，普通道路车辆短时间内从道路跳到远处水域，应进一步核查。判断时需考虑桥梁、停车场、定位误差及路网缺失，不能把所有地图偏离都作为脏点删除。</w:t>
      </w:r>
    </w:p>
    <w:p w14:paraId="792FA21E">
      <w:pPr>
        <w:rPr>
          <w:rFonts w:cs="Times New Roman"/>
          <w:color w:val="000000" w:themeColor="text1"/>
          <w14:textFill>
            <w14:solidFill>
              <w14:schemeClr w14:val="tx1"/>
            </w14:solidFill>
          </w14:textFill>
        </w:rPr>
      </w:pPr>
      <w:r>
        <w:rPr>
          <w:rFonts w:cs="Times New Roman"/>
          <w:color w:val="000000" w:themeColor="text1"/>
          <w14:textFill>
            <w14:solidFill>
              <w14:schemeClr w14:val="tx1"/>
            </w14:solidFill>
          </w14:textFill>
        </w:rPr>
        <w:t>习题3.5（SHoTClean的硬约束与软约束）</w:t>
      </w:r>
    </w:p>
    <w:p w14:paraId="062728A7">
      <w:pPr>
        <w:rPr>
          <w:rFonts w:cs="Times New Roman"/>
          <w:color w:val="000000" w:themeColor="text1"/>
          <w14:textFill>
            <w14:solidFill>
              <w14:schemeClr w14:val="tx1"/>
            </w14:solidFill>
          </w14:textFill>
        </w:rPr>
      </w:pPr>
      <w:r>
        <w:rPr>
          <w:rFonts w:cs="Times New Roman"/>
          <w:color w:val="000000" w:themeColor="text1"/>
          <w14:textFill>
            <w14:solidFill>
              <w14:schemeClr w14:val="tx1"/>
            </w14:solidFill>
          </w14:textFill>
        </w:rPr>
        <w:t>参考答案：</w:t>
      </w:r>
    </w:p>
    <w:p w14:paraId="63AD3050">
      <w:pPr>
        <w:ind w:firstLine="420" w:firstLineChars="200"/>
        <w:rPr>
          <w:rFonts w:cs="Times New Roman"/>
          <w:color w:val="000000" w:themeColor="text1"/>
          <w14:textFill>
            <w14:solidFill>
              <w14:schemeClr w14:val="tx1"/>
            </w14:solidFill>
          </w14:textFill>
        </w:rPr>
      </w:pPr>
      <w:r>
        <w:rPr>
          <w:rFonts w:cs="Times New Roman"/>
          <w:color w:val="000000" w:themeColor="text1"/>
          <w14:textFill>
            <w14:solidFill>
              <w14:schemeClr w14:val="tx1"/>
            </w14:solidFill>
          </w14:textFill>
        </w:rPr>
        <w:t>SHoTClean的硬约束限定点对之间允许的变化率或速度范围，用于筛除不可行连接；软约束根据观测对先验分布的偏离程度评分，并结合时间衰减选择路径。它原本面向多变量时间序列，用于轨迹时还需确定坐标表示、变量尺度及约束含义。</w:t>
      </w:r>
    </w:p>
    <w:p w14:paraId="06236361">
      <w:pPr>
        <w:ind w:firstLine="420" w:firstLineChars="200"/>
        <w:rPr>
          <w:rFonts w:cs="Times New Roman"/>
          <w:color w:val="000000" w:themeColor="text1"/>
          <w14:textFill>
            <w14:solidFill>
              <w14:schemeClr w14:val="tx1"/>
            </w14:solidFill>
          </w14:textFill>
        </w:rPr>
      </w:pPr>
      <w:r>
        <w:rPr>
          <w:rFonts w:cs="Times New Roman"/>
          <w:color w:val="000000" w:themeColor="text1"/>
          <w14:textFill>
            <w14:solidFill>
              <w14:schemeClr w14:val="tx1"/>
            </w14:solidFill>
          </w14:textFill>
        </w:rPr>
        <w:t>在SHoTClean中，每个轨迹点可看作图中的节点，若较早时刻的点到较晚时刻的点满足硬约束，则允许建立有向连接；连接关系或节点本身再根据软约束赋予权重。这样，轨迹清洗问题便可转化为在有向无环图中寻找一条最大权重路径的问题。</w:t>
      </w:r>
    </w:p>
    <w:p w14:paraId="16A82C73">
      <w:pPr>
        <w:ind w:firstLine="420" w:firstLineChars="200"/>
        <w:rPr>
          <w:rFonts w:cs="Times New Roman"/>
          <w:color w:val="000000" w:themeColor="text1"/>
          <w14:textFill>
            <w14:solidFill>
              <w14:schemeClr w14:val="tx1"/>
            </w14:solidFill>
          </w14:textFill>
        </w:rPr>
      </w:pPr>
      <w:r>
        <w:rPr>
          <w:rFonts w:cs="Times New Roman"/>
          <w:color w:val="000000" w:themeColor="text1"/>
          <w14:textFill>
            <w14:solidFill>
              <w14:schemeClr w14:val="tx1"/>
            </w14:solidFill>
          </w14:textFill>
        </w:rPr>
        <w:t>最大权重路径被视为最可信的轨迹主干，未被选中的点则可能是异常点。与单纯逐点检测相比，这种方法能够从整条序列的整体一致性出发做判断，可结合约束与统计得分筛查异常，但不保证未入选点都错误，也不保证修改点数最少。</w:t>
      </w:r>
    </w:p>
    <w:p w14:paraId="79316086">
      <w:pPr>
        <w:rPr>
          <w:rFonts w:cs="Times New Roman"/>
          <w:color w:val="000000" w:themeColor="text1"/>
          <w14:textFill>
            <w14:solidFill>
              <w14:schemeClr w14:val="tx1"/>
            </w14:solidFill>
          </w14:textFill>
        </w:rPr>
      </w:pPr>
      <w:r>
        <w:rPr>
          <w:rFonts w:cs="Times New Roman"/>
          <w:color w:val="000000" w:themeColor="text1"/>
          <w14:textFill>
            <w14:solidFill>
              <w14:schemeClr w14:val="tx1"/>
            </w14:solidFill>
          </w14:textFill>
        </w:rPr>
        <w:t>习题3.6（TranAD在轨迹清洗中的作用）</w:t>
      </w:r>
    </w:p>
    <w:p w14:paraId="47D72313">
      <w:pPr>
        <w:rPr>
          <w:rFonts w:cs="Times New Roman"/>
          <w:color w:val="000000" w:themeColor="text1"/>
          <w14:textFill>
            <w14:solidFill>
              <w14:schemeClr w14:val="tx1"/>
            </w14:solidFill>
          </w14:textFill>
        </w:rPr>
      </w:pPr>
      <w:r>
        <w:rPr>
          <w:rFonts w:cs="Times New Roman"/>
          <w:color w:val="000000" w:themeColor="text1"/>
          <w14:textFill>
            <w14:solidFill>
              <w14:schemeClr w14:val="tx1"/>
            </w14:solidFill>
          </w14:textFill>
        </w:rPr>
        <w:t>参考答案：</w:t>
      </w:r>
    </w:p>
    <w:p w14:paraId="59378083">
      <w:pPr>
        <w:ind w:firstLine="420" w:firstLineChars="200"/>
        <w:rPr>
          <w:rFonts w:cs="Times New Roman"/>
          <w:color w:val="000000" w:themeColor="text1"/>
          <w14:textFill>
            <w14:solidFill>
              <w14:schemeClr w14:val="tx1"/>
            </w14:solidFill>
          </w14:textFill>
        </w:rPr>
      </w:pPr>
      <w:r>
        <w:rPr>
          <w:rFonts w:cs="Times New Roman"/>
          <w:color w:val="000000" w:themeColor="text1"/>
          <w14:textFill>
            <w14:solidFill>
              <w14:schemeClr w14:val="tx1"/>
            </w14:solidFill>
          </w14:textFill>
        </w:rPr>
        <w:t>TranAD利用Transformer结构对多变量时间序列进行重构，并以重构误差识别异常。若某个时间点无法被模型较好重构，说明它与正常时序模式存在较大偏差，因此可能是异常点。</w:t>
      </w:r>
    </w:p>
    <w:p w14:paraId="414A076B">
      <w:pPr>
        <w:ind w:firstLine="420" w:firstLineChars="200"/>
        <w:rPr>
          <w:rFonts w:cs="Times New Roman"/>
          <w:color w:val="000000" w:themeColor="text1"/>
          <w14:textFill>
            <w14:solidFill>
              <w14:schemeClr w14:val="tx1"/>
            </w14:solidFill>
          </w14:textFill>
        </w:rPr>
      </w:pPr>
      <w:r>
        <w:rPr>
          <w:rFonts w:cs="Times New Roman"/>
          <w:color w:val="000000" w:themeColor="text1"/>
          <w14:textFill>
            <w14:solidFill>
              <w14:schemeClr w14:val="tx1"/>
            </w14:solidFill>
          </w14:textFill>
        </w:rPr>
        <w:t>其两阶段重构机制是该方法的重要特点。第一阶段先完成初步重构并计算误差信息；第二阶段根据这些误差信息进一步聚焦潜在异常位置，从而放大正常区域与异常区域之间的差异，提高异常检测能力。</w:t>
      </w:r>
    </w:p>
    <w:p w14:paraId="4CBDF1B2">
      <w:pPr>
        <w:ind w:firstLine="420" w:firstLineChars="200"/>
        <w:rPr>
          <w:rFonts w:cs="Times New Roman"/>
          <w:color w:val="000000" w:themeColor="text1"/>
          <w14:textFill>
            <w14:solidFill>
              <w14:schemeClr w14:val="tx1"/>
            </w14:solidFill>
          </w14:textFill>
        </w:rPr>
      </w:pPr>
      <w:r>
        <w:rPr>
          <w:rFonts w:cs="Times New Roman"/>
          <w:color w:val="000000" w:themeColor="text1"/>
          <w14:textFill>
            <w14:solidFill>
              <w14:schemeClr w14:val="tx1"/>
            </w14:solidFill>
          </w14:textFill>
        </w:rPr>
        <w:t>TranAD可联合建模多变量的时序关系，其注意力结构有助于利用历史上下文。迁移到轨迹数据时，应先构造位置、速度等特征，处理不规则采样，并结合地图和运动约束验证异常候选。原论文并未据此保证长轨迹清洗效果，检测之后还需单独设计修复步骤。</w:t>
      </w:r>
    </w:p>
    <w:p w14:paraId="1D05348F">
      <w:pPr>
        <w:rPr>
          <w:rFonts w:cs="Times New Roman"/>
          <w:color w:val="000000" w:themeColor="text1"/>
          <w14:textFill>
            <w14:solidFill>
              <w14:schemeClr w14:val="tx1"/>
            </w14:solidFill>
          </w14:textFill>
        </w:rPr>
      </w:pPr>
      <w:r>
        <w:rPr>
          <w:rFonts w:cs="Times New Roman"/>
          <w:color w:val="000000" w:themeColor="text1"/>
          <w14:textFill>
            <w14:solidFill>
              <w14:schemeClr w14:val="tx1"/>
            </w14:solidFill>
          </w14:textFill>
        </w:rPr>
        <w:t>习题3.7（传统轨迹压缩方法对比）</w:t>
      </w:r>
    </w:p>
    <w:p w14:paraId="34529368">
      <w:pPr>
        <w:rPr>
          <w:rFonts w:cs="Times New Roman"/>
          <w:color w:val="000000" w:themeColor="text1"/>
          <w14:textFill>
            <w14:solidFill>
              <w14:schemeClr w14:val="tx1"/>
            </w14:solidFill>
          </w14:textFill>
        </w:rPr>
      </w:pPr>
      <w:r>
        <w:rPr>
          <w:rFonts w:cs="Times New Roman"/>
          <w:color w:val="000000" w:themeColor="text1"/>
          <w14:textFill>
            <w14:solidFill>
              <w14:schemeClr w14:val="tx1"/>
            </w14:solidFill>
          </w14:textFill>
        </w:rPr>
        <w:t>参考答案：</w:t>
      </w:r>
    </w:p>
    <w:p w14:paraId="2C822F97">
      <w:pPr>
        <w:ind w:firstLine="420" w:firstLineChars="200"/>
        <w:rPr>
          <w:rFonts w:cs="Times New Roman"/>
          <w:color w:val="000000" w:themeColor="text1"/>
          <w14:textFill>
            <w14:solidFill>
              <w14:schemeClr w14:val="tx1"/>
            </w14:solidFill>
          </w14:textFill>
        </w:rPr>
      </w:pPr>
      <w:r>
        <w:rPr>
          <w:rFonts w:cs="Times New Roman"/>
          <w:color w:val="000000" w:themeColor="text1"/>
          <w14:textFill>
            <w14:solidFill>
              <w14:schemeClr w14:val="tx1"/>
            </w14:solidFill>
          </w14:textFill>
        </w:rPr>
        <w:t>Douglas-Peucker算法采用递归分裂思想，以轨迹点到起终点连线的最大偏差为依据保留关键点，适合离线几何压缩。它结构简单，但主要关注空间误差，忽略了时间因素。</w:t>
      </w:r>
    </w:p>
    <w:p w14:paraId="19688707">
      <w:pPr>
        <w:ind w:firstLine="420" w:firstLineChars="200"/>
        <w:rPr>
          <w:rFonts w:cs="Times New Roman"/>
          <w:color w:val="000000" w:themeColor="text1"/>
          <w14:textFill>
            <w14:solidFill>
              <w14:schemeClr w14:val="tx1"/>
            </w14:solidFill>
          </w14:textFill>
        </w:rPr>
      </w:pPr>
      <w:r>
        <w:rPr>
          <w:rFonts w:cs="Times New Roman"/>
          <w:color w:val="000000" w:themeColor="text1"/>
          <w14:textFill>
            <w14:solidFill>
              <w14:schemeClr w14:val="tx1"/>
            </w14:solidFill>
          </w14:textFill>
        </w:rPr>
        <w:t>SQUISH面向流式场景，通过维护固定容量缓冲区，动态删除当前最不重要的点，适合实时轨迹传输和在线压缩。其优势是能够边接收边压缩，但压缩效果较依赖缓冲区大小，局部决策可能带来全局误差。</w:t>
      </w:r>
    </w:p>
    <w:p w14:paraId="2DEE232A">
      <w:pPr>
        <w:ind w:firstLine="420" w:firstLineChars="200"/>
        <w:rPr>
          <w:rFonts w:cs="Times New Roman"/>
          <w:color w:val="000000" w:themeColor="text1"/>
          <w14:textFill>
            <w14:solidFill>
              <w14:schemeClr w14:val="tx1"/>
            </w14:solidFill>
          </w14:textFill>
        </w:rPr>
      </w:pPr>
      <w:r>
        <w:rPr>
          <w:rFonts w:cs="Times New Roman"/>
          <w:color w:val="000000" w:themeColor="text1"/>
          <w14:textFill>
            <w14:solidFill>
              <w14:schemeClr w14:val="tx1"/>
            </w14:solidFill>
          </w14:textFill>
        </w:rPr>
        <w:t>Error-Search则强调在给定存储预算下优化整体方向误差，能够获得较高质量的压缩结果，适合对效果要求较高的离线任务。不过其全局搜索代价较高，不适合大规模实时应用。</w:t>
      </w:r>
    </w:p>
    <w:p w14:paraId="3EBF39E6">
      <w:pPr>
        <w:rPr>
          <w:rFonts w:cs="Times New Roman"/>
          <w:color w:val="000000" w:themeColor="text1"/>
          <w14:textFill>
            <w14:solidFill>
              <w14:schemeClr w14:val="tx1"/>
            </w14:solidFill>
          </w14:textFill>
        </w:rPr>
      </w:pPr>
      <w:r>
        <w:rPr>
          <w:rFonts w:cs="Times New Roman"/>
          <w:color w:val="000000" w:themeColor="text1"/>
          <w14:textFill>
            <w14:solidFill>
              <w14:schemeClr w14:val="tx1"/>
            </w14:solidFill>
          </w14:textFill>
        </w:rPr>
        <w:t>习题3.8（深度学习轨迹压缩）</w:t>
      </w:r>
    </w:p>
    <w:p w14:paraId="265C3770">
      <w:pPr>
        <w:rPr>
          <w:rFonts w:cs="Times New Roman"/>
          <w:color w:val="000000" w:themeColor="text1"/>
          <w14:textFill>
            <w14:solidFill>
              <w14:schemeClr w14:val="tx1"/>
            </w14:solidFill>
          </w14:textFill>
        </w:rPr>
      </w:pPr>
      <w:r>
        <w:rPr>
          <w:rFonts w:cs="Times New Roman"/>
          <w:color w:val="000000" w:themeColor="text1"/>
          <w14:textFill>
            <w14:solidFill>
              <w14:schemeClr w14:val="tx1"/>
            </w14:solidFill>
          </w14:textFill>
        </w:rPr>
        <w:t>参考答案：</w:t>
      </w:r>
    </w:p>
    <w:p w14:paraId="23C7D282">
      <w:pPr>
        <w:ind w:firstLine="420" w:firstLineChars="200"/>
        <w:rPr>
          <w:rFonts w:cs="Times New Roman"/>
          <w:color w:val="000000" w:themeColor="text1"/>
          <w14:textFill>
            <w14:solidFill>
              <w14:schemeClr w14:val="tx1"/>
            </w14:solidFill>
          </w14:textFill>
        </w:rPr>
      </w:pPr>
      <w:r>
        <w:rPr>
          <w:rFonts w:cs="Times New Roman"/>
          <w:color w:val="000000" w:themeColor="text1"/>
          <w14:textFill>
            <w14:solidFill>
              <w14:schemeClr w14:val="tx1"/>
            </w14:solidFill>
          </w14:textFill>
        </w:rPr>
        <w:t>RLTS将轨迹压缩建模为马尔可夫决策过程，通过强化学习决定哪些点应被保留</w:t>
      </w:r>
      <w:r>
        <w:rPr>
          <w:rFonts w:hint="eastAsia" w:cs="Times New Roman"/>
          <w:color w:val="000000" w:themeColor="text1"/>
          <w14:textFill>
            <w14:solidFill>
              <w14:schemeClr w14:val="tx1"/>
            </w14:solidFill>
          </w14:textFill>
        </w:rPr>
        <w:t>或</w:t>
      </w:r>
      <w:r>
        <w:rPr>
          <w:rFonts w:cs="Times New Roman"/>
          <w:color w:val="000000" w:themeColor="text1"/>
          <w14:textFill>
            <w14:solidFill>
              <w14:schemeClr w14:val="tx1"/>
            </w14:solidFill>
          </w14:textFill>
        </w:rPr>
        <w:t>删除。模型在压缩率和误差控制之间学习删除策略，因此本质上是一种面向序列决策的压缩方法。</w:t>
      </w:r>
    </w:p>
    <w:p w14:paraId="781593CA">
      <w:pPr>
        <w:ind w:firstLine="420" w:firstLineChars="200"/>
        <w:rPr>
          <w:rFonts w:cs="Times New Roman"/>
          <w:color w:val="000000" w:themeColor="text1"/>
          <w14:textFill>
            <w14:solidFill>
              <w14:schemeClr w14:val="tx1"/>
            </w14:solidFill>
          </w14:textFill>
        </w:rPr>
      </w:pPr>
      <w:r>
        <w:rPr>
          <w:rFonts w:cs="Times New Roman"/>
          <w:color w:val="000000" w:themeColor="text1"/>
          <w14:textFill>
            <w14:solidFill>
              <w14:schemeClr w14:val="tx1"/>
            </w14:solidFill>
          </w14:textFill>
        </w:rPr>
        <w:t>S3则将压缩问题建模为自监督的“压缩—重构”过程。其核心思想是：如果某一组关键点能够支持模型较好地重构原始轨迹，那么这些点就具有较高代表性，应当被保留。因此，它更强调通过重构能力学习关键点选择机制。</w:t>
      </w:r>
    </w:p>
    <w:p w14:paraId="6227A7C6">
      <w:pPr>
        <w:ind w:firstLine="420" w:firstLineChars="200"/>
        <w:rPr>
          <w:rFonts w:cs="Times New Roman"/>
          <w:color w:val="000000" w:themeColor="text1"/>
          <w14:textFill>
            <w14:solidFill>
              <w14:schemeClr w14:val="tx1"/>
            </w14:solidFill>
          </w14:textFill>
        </w:rPr>
      </w:pPr>
      <w:r>
        <w:rPr>
          <w:rFonts w:cs="Times New Roman"/>
          <w:color w:val="000000" w:themeColor="text1"/>
          <w14:textFill>
            <w14:solidFill>
              <w14:schemeClr w14:val="tx1"/>
            </w14:solidFill>
          </w14:textFill>
        </w:rPr>
        <w:t>二者的主要区别在于，RLTS关注动态决策与策略优化，而S3关注表示学习与自监督重构。前者更像“逐步做选择”，后者更像“通过能否重建来判断哪些点重要”。</w:t>
      </w:r>
    </w:p>
    <w:p w14:paraId="22A20206">
      <w:pPr>
        <w:rPr>
          <w:rFonts w:cs="Times New Roman"/>
          <w:color w:val="000000" w:themeColor="text1"/>
          <w14:textFill>
            <w14:solidFill>
              <w14:schemeClr w14:val="tx1"/>
            </w14:solidFill>
          </w14:textFill>
        </w:rPr>
      </w:pPr>
      <w:r>
        <w:rPr>
          <w:rFonts w:cs="Times New Roman"/>
          <w:color w:val="000000" w:themeColor="text1"/>
          <w14:textFill>
            <w14:solidFill>
              <w14:schemeClr w14:val="tx1"/>
            </w14:solidFill>
          </w14:textFill>
        </w:rPr>
        <w:t>习题3.9（轨迹恢复方法比较）</w:t>
      </w:r>
    </w:p>
    <w:p w14:paraId="2FFAF97F">
      <w:pPr>
        <w:rPr>
          <w:rFonts w:cs="Times New Roman"/>
          <w:color w:val="000000" w:themeColor="text1"/>
          <w14:textFill>
            <w14:solidFill>
              <w14:schemeClr w14:val="tx1"/>
            </w14:solidFill>
          </w14:textFill>
        </w:rPr>
      </w:pPr>
      <w:r>
        <w:rPr>
          <w:rFonts w:cs="Times New Roman"/>
          <w:color w:val="000000" w:themeColor="text1"/>
          <w14:textFill>
            <w14:solidFill>
              <w14:schemeClr w14:val="tx1"/>
            </w14:solidFill>
          </w14:textFill>
        </w:rPr>
        <w:t>参考答案：</w:t>
      </w:r>
    </w:p>
    <w:p w14:paraId="76BDF1CE">
      <w:pPr>
        <w:ind w:firstLine="420" w:firstLineChars="200"/>
        <w:rPr>
          <w:rFonts w:cs="Times New Roman"/>
          <w:color w:val="000000" w:themeColor="text1"/>
          <w14:textFill>
            <w14:solidFill>
              <w14:schemeClr w14:val="tx1"/>
            </w14:solidFill>
          </w14:textFill>
        </w:rPr>
      </w:pPr>
      <w:r>
        <w:rPr>
          <w:rFonts w:cs="Times New Roman"/>
          <w:color w:val="000000" w:themeColor="text1"/>
          <w14:textFill>
            <w14:solidFill>
              <w14:schemeClr w14:val="tx1"/>
            </w14:solidFill>
          </w14:textFill>
        </w:rPr>
        <w:t>线性插值假设相邻观测点之间的运动近似为匀速直线，因此实现简单、效率很高，适合采样间隔较短且运动变化平缓的场景。但它忽略道路结构和复杂运动规律，可能生成不符合实际地理环境的恢复轨迹。</w:t>
      </w:r>
    </w:p>
    <w:p w14:paraId="6FF252A3">
      <w:pPr>
        <w:ind w:firstLine="420" w:firstLineChars="200"/>
        <w:rPr>
          <w:rFonts w:cs="Times New Roman"/>
          <w:color w:val="000000" w:themeColor="text1"/>
          <w14:textFill>
            <w14:solidFill>
              <w14:schemeClr w14:val="tx1"/>
            </w14:solidFill>
          </w14:textFill>
        </w:rPr>
      </w:pPr>
      <w:r>
        <w:rPr>
          <w:rFonts w:cs="Times New Roman"/>
          <w:color w:val="000000" w:themeColor="text1"/>
          <w14:textFill>
            <w14:solidFill>
              <w14:schemeClr w14:val="tx1"/>
            </w14:solidFill>
          </w14:textFill>
        </w:rPr>
        <w:t>ST-Matching将空间距离、道路拓扑、时间约束和速度合理性结合起来，在候选路径中选择最可能的轨迹恢复结果，更适用于低采样率车辆轨迹。它能够生成更符合道路网络的恢复路径，但也更依赖路网质量和候选路径搜索效率。</w:t>
      </w:r>
    </w:p>
    <w:p w14:paraId="43E38D4F">
      <w:pPr>
        <w:ind w:firstLine="420" w:firstLineChars="200"/>
        <w:rPr>
          <w:rFonts w:cs="Times New Roman"/>
          <w:color w:val="000000" w:themeColor="text1"/>
          <w14:textFill>
            <w14:solidFill>
              <w14:schemeClr w14:val="tx1"/>
            </w14:solidFill>
          </w14:textFill>
        </w:rPr>
      </w:pPr>
      <w:r>
        <w:rPr>
          <w:rFonts w:cs="Times New Roman"/>
          <w:color w:val="000000" w:themeColor="text1"/>
          <w14:textFill>
            <w14:solidFill>
              <w14:schemeClr w14:val="tx1"/>
            </w14:solidFill>
          </w14:textFill>
        </w:rPr>
        <w:t>MTrajRec则采用深度学习的端到端恢复思路，将低采样轨迹直接映射为高采样率、受路网约束的轨迹序列。它能够学习复杂时空模式，可减轻“先插值、再匹配”的误差传递，仍可能出现道路预测错误，但需要较大规模训练数据和更高模型开销。</w:t>
      </w:r>
    </w:p>
    <w:sectPr>
      <w:headerReference r:id="rId6" w:type="default"/>
      <w:pgSz w:w="11906" w:h="16838"/>
      <w:pgMar w:top="1440" w:right="1800" w:bottom="1440" w:left="1800" w:header="851" w:footer="992" w:gutter="0"/>
      <w:pgNumType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Courier New">
    <w:panose1 w:val="02070309020205020404"/>
    <w:charset w:val="00"/>
    <w:family w:val="modern"/>
    <w:pitch w:val="default"/>
    <w:sig w:usb0="E0002EFF" w:usb1="C0007843" w:usb2="00000009" w:usb3="00000000" w:csb0="400001FF" w:csb1="FFFF0000"/>
  </w:font>
  <w:font w:name="Helvetica">
    <w:altName w:val="Arial"/>
    <w:panose1 w:val="020B0604020202020204"/>
    <w:charset w:val="00"/>
    <w:family w:val="swiss"/>
    <w:pitch w:val="default"/>
    <w:sig w:usb0="00000000" w:usb1="00000000" w:usb2="00000009" w:usb3="00000000" w:csb0="000001FF" w:csb1="00000000"/>
  </w:font>
  <w:font w:name="Palatino Linotype">
    <w:panose1 w:val="02040502050505030304"/>
    <w:charset w:val="00"/>
    <w:family w:val="roman"/>
    <w:pitch w:val="default"/>
    <w:sig w:usb0="E0000287" w:usb1="40000013" w:usb2="00000000" w:usb3="00000000" w:csb0="2000019F" w:csb1="00000000"/>
  </w:font>
  <w:font w:name="Verdana">
    <w:panose1 w:val="020B0604030504040204"/>
    <w:charset w:val="00"/>
    <w:family w:val="swiss"/>
    <w:pitch w:val="default"/>
    <w:sig w:usb0="A00006FF" w:usb1="4000205B" w:usb2="00000010" w:usb3="00000000" w:csb0="2000019F" w:csb1="00000000"/>
  </w:font>
  <w:font w:name="Arial Unicode MS">
    <w:altName w:val="宋体"/>
    <w:panose1 w:val="020B0604020202020204"/>
    <w:charset w:val="86"/>
    <w:family w:val="swiss"/>
    <w:pitch w:val="default"/>
    <w:sig w:usb0="00000000" w:usb1="00000000" w:usb2="0000003F" w:usb3="00000000" w:csb0="003F01FF" w:csb1="00000000"/>
  </w:font>
  <w:font w:name="Microsoft YaHei UI">
    <w:panose1 w:val="020B0503020204020204"/>
    <w:charset w:val="86"/>
    <w:family w:val="swiss"/>
    <w:pitch w:val="default"/>
    <w:sig w:usb0="80000287" w:usb1="2ACF3C50" w:usb2="00000016" w:usb3="00000000" w:csb0="0004001F" w:csb1="00000000"/>
  </w:font>
  <w:font w:name="Cambria Math">
    <w:panose1 w:val="02040503050406030204"/>
    <w:charset w:val="00"/>
    <w:family w:val="roman"/>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60828750"/>
      <w:docPartObj>
        <w:docPartGallery w:val="AutoText"/>
      </w:docPartObj>
    </w:sdtPr>
    <w:sdtContent>
      <w:p w14:paraId="2805388D">
        <w:pPr>
          <w:pStyle w:val="19"/>
          <w:jc w:val="center"/>
        </w:pPr>
        <w:r>
          <w:fldChar w:fldCharType="begin"/>
        </w:r>
        <w:r>
          <w:instrText xml:space="preserve">PAGE   \* MERGEFORMAT</w:instrText>
        </w:r>
        <w:r>
          <w:fldChar w:fldCharType="separate"/>
        </w:r>
        <w:r>
          <w:rPr>
            <w:lang w:val="zh-CN"/>
          </w:rPr>
          <w:t>2</w:t>
        </w:r>
        <w:r>
          <w:fldChar w:fldCharType="end"/>
        </w:r>
      </w:p>
    </w:sdtContent>
  </w:sdt>
  <w:p w14:paraId="52247A48">
    <w:pPr>
      <w:pStyle w:val="19"/>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61FB5F">
    <w:pPr>
      <w:rPr>
        <w:sz w:val="18"/>
      </w:rPr>
    </w:pPr>
    <w:r>
      <w:rPr>
        <w:rFonts w:hint="eastAsia"/>
        <w:sz w:val="18"/>
      </w:rPr>
      <w:t xml:space="preserve">《轨迹大数据管理：理论与方法》 </w:t>
    </w:r>
    <w:r>
      <w:rPr>
        <w:sz w:val="18"/>
      </w:rPr>
      <w:t xml:space="preserve">                                      </w:t>
    </w:r>
    <w:r>
      <w:rPr>
        <w:rFonts w:hint="eastAsia"/>
        <w:sz w:val="18"/>
      </w:rPr>
      <w:t xml:space="preserve">   第3章 轨迹大数据治理</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4143114"/>
    <w:multiLevelType w:val="multilevel"/>
    <w:tmpl w:val="34143114"/>
    <w:lvl w:ilvl="0" w:tentative="0">
      <w:start w:val="1"/>
      <w:numFmt w:val="decimal"/>
      <w:lvlText w:val="3.2.%1."/>
      <w:lvlJc w:val="left"/>
      <w:pPr>
        <w:ind w:left="440" w:hanging="44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
    <w:nsid w:val="45CC621A"/>
    <w:multiLevelType w:val="multilevel"/>
    <w:tmpl w:val="45CC621A"/>
    <w:lvl w:ilvl="0" w:tentative="0">
      <w:start w:val="1"/>
      <w:numFmt w:val="decimal"/>
      <w:lvlText w:val="3.5.%1."/>
      <w:lvlJc w:val="left"/>
      <w:pPr>
        <w:ind w:left="440" w:hanging="44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
    <w:nsid w:val="50232215"/>
    <w:multiLevelType w:val="multilevel"/>
    <w:tmpl w:val="50232215"/>
    <w:lvl w:ilvl="0" w:tentative="0">
      <w:start w:val="1"/>
      <w:numFmt w:val="upperLetter"/>
      <w:pStyle w:val="93"/>
      <w:lvlText w:val="%1."/>
      <w:lvlJc w:val="left"/>
      <w:pPr>
        <w:tabs>
          <w:tab w:val="left" w:pos="288"/>
        </w:tabs>
        <w:ind w:left="288" w:hanging="288"/>
      </w:pPr>
      <w:rPr>
        <w:rFonts w:hint="default" w:ascii="Times New Roman" w:hAnsi="Times New Roman" w:eastAsia="Arial Unicode MS" w:cs="Times New Roman"/>
        <w:b w:val="0"/>
        <w:bCs/>
        <w:i/>
        <w:iCs w:val="0"/>
        <w:caps/>
        <w:strike w:val="0"/>
        <w:dstrike w:val="0"/>
        <w:vanish w:val="0"/>
        <w:color w:val="000000"/>
        <w:spacing w:val="0"/>
        <w:kern w:val="0"/>
        <w:position w:val="0"/>
        <w:sz w:val="20"/>
        <w:szCs w:val="24"/>
        <w:u w:val="none"/>
        <w:vertAlign w:val="baseline"/>
        <w:lang w:val="en-AU"/>
      </w:rPr>
    </w:lvl>
    <w:lvl w:ilvl="1" w:tentative="0">
      <w:start w:val="1"/>
      <w:numFmt w:val="upperLetter"/>
      <w:lvlText w:val="%2."/>
      <w:lvlJc w:val="left"/>
      <w:pPr>
        <w:tabs>
          <w:tab w:val="left" w:pos="288"/>
        </w:tabs>
        <w:ind w:left="288" w:hanging="288"/>
      </w:pPr>
      <w:rPr>
        <w:rFonts w:hint="default" w:ascii="Times New Roman" w:hAnsi="Times New Roman"/>
        <w:b w:val="0"/>
        <w:i w:val="0"/>
        <w:sz w:val="20"/>
      </w:rPr>
    </w:lvl>
    <w:lvl w:ilvl="2" w:tentative="0">
      <w:start w:val="1"/>
      <w:numFmt w:val="decimal"/>
      <w:lvlText w:val="%1.%2.%3"/>
      <w:lvlJc w:val="left"/>
      <w:pPr>
        <w:tabs>
          <w:tab w:val="left" w:pos="720"/>
        </w:tabs>
        <w:ind w:left="720" w:hanging="720"/>
      </w:pPr>
      <w:rPr>
        <w:rFonts w:hint="default"/>
      </w:rPr>
    </w:lvl>
    <w:lvl w:ilvl="3" w:tentative="0">
      <w:start w:val="1"/>
      <w:numFmt w:val="decimal"/>
      <w:lvlText w:val="%1.%2.%3.%4"/>
      <w:lvlJc w:val="left"/>
      <w:pPr>
        <w:tabs>
          <w:tab w:val="left" w:pos="864"/>
        </w:tabs>
        <w:ind w:left="864" w:hanging="864"/>
      </w:pPr>
      <w:rPr>
        <w:rFonts w:hint="default"/>
      </w:rPr>
    </w:lvl>
    <w:lvl w:ilvl="4" w:tentative="0">
      <w:start w:val="1"/>
      <w:numFmt w:val="decimal"/>
      <w:lvlText w:val="%1.%2.%3.%4.%5"/>
      <w:lvlJc w:val="left"/>
      <w:pPr>
        <w:tabs>
          <w:tab w:val="left" w:pos="1008"/>
        </w:tabs>
        <w:ind w:left="1008" w:hanging="1008"/>
      </w:pPr>
      <w:rPr>
        <w:rFonts w:hint="default"/>
      </w:rPr>
    </w:lvl>
    <w:lvl w:ilvl="5" w:tentative="0">
      <w:start w:val="1"/>
      <w:numFmt w:val="decimal"/>
      <w:lvlText w:val="%1.%2.%3.%4.%5.%6"/>
      <w:lvlJc w:val="left"/>
      <w:pPr>
        <w:tabs>
          <w:tab w:val="left" w:pos="1152"/>
        </w:tabs>
        <w:ind w:left="1152" w:hanging="1152"/>
      </w:pPr>
      <w:rPr>
        <w:rFonts w:hint="default"/>
      </w:rPr>
    </w:lvl>
    <w:lvl w:ilvl="6" w:tentative="0">
      <w:start w:val="1"/>
      <w:numFmt w:val="decimal"/>
      <w:lvlText w:val="%1.%2.%3.%4.%5.%6.%7"/>
      <w:lvlJc w:val="left"/>
      <w:pPr>
        <w:tabs>
          <w:tab w:val="left" w:pos="1296"/>
        </w:tabs>
        <w:ind w:left="1296" w:hanging="1296"/>
      </w:pPr>
      <w:rPr>
        <w:rFonts w:hint="default"/>
      </w:rPr>
    </w:lvl>
    <w:lvl w:ilvl="7" w:tentative="0">
      <w:start w:val="1"/>
      <w:numFmt w:val="decimal"/>
      <w:lvlText w:val="%1.%2.%3.%4.%5.%6.%7.%8"/>
      <w:lvlJc w:val="left"/>
      <w:pPr>
        <w:tabs>
          <w:tab w:val="left" w:pos="1440"/>
        </w:tabs>
        <w:ind w:left="1440" w:hanging="1440"/>
      </w:pPr>
      <w:rPr>
        <w:rFonts w:hint="default"/>
      </w:rPr>
    </w:lvl>
    <w:lvl w:ilvl="8" w:tentative="0">
      <w:start w:val="1"/>
      <w:numFmt w:val="decimal"/>
      <w:lvlText w:val="%1.%2.%3.%4.%5.%6.%7.%8.%9"/>
      <w:lvlJc w:val="left"/>
      <w:pPr>
        <w:tabs>
          <w:tab w:val="left" w:pos="1584"/>
        </w:tabs>
        <w:ind w:left="1584" w:hanging="1584"/>
      </w:pPr>
      <w:rPr>
        <w:rFonts w:hint="default"/>
      </w:rPr>
    </w:lvl>
  </w:abstractNum>
  <w:abstractNum w:abstractNumId="3">
    <w:nsid w:val="5B2E3438"/>
    <w:multiLevelType w:val="multilevel"/>
    <w:tmpl w:val="5B2E3438"/>
    <w:lvl w:ilvl="0" w:tentative="0">
      <w:start w:val="1"/>
      <w:numFmt w:val="decimal"/>
      <w:lvlText w:val="3.%1"/>
      <w:lvlJc w:val="left"/>
      <w:pPr>
        <w:ind w:left="440" w:hanging="440"/>
      </w:pPr>
      <w:rPr>
        <w:rFonts w:hint="eastAsia"/>
      </w:rPr>
    </w:lvl>
    <w:lvl w:ilvl="1" w:tentative="0">
      <w:start w:val="1"/>
      <w:numFmt w:val="decimal"/>
      <w:lvlText w:val="（%2）"/>
      <w:lvlJc w:val="left"/>
      <w:pPr>
        <w:ind w:left="1160" w:hanging="720"/>
      </w:pPr>
      <w:rPr>
        <w:rFonts w:hint="default"/>
      </w:r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4">
    <w:nsid w:val="5D001CA3"/>
    <w:multiLevelType w:val="multilevel"/>
    <w:tmpl w:val="5D001CA3"/>
    <w:lvl w:ilvl="0" w:tentative="0">
      <w:start w:val="5"/>
      <w:numFmt w:val="decimal"/>
      <w:pStyle w:val="2"/>
      <w:suff w:val="space"/>
      <w:lvlText w:val="第%1章"/>
      <w:lvlJc w:val="left"/>
      <w:pPr>
        <w:ind w:left="0" w:firstLine="0"/>
      </w:pPr>
      <w:rPr>
        <w:rFonts w:hint="default" w:ascii="Times New Roman" w:hAnsi="Times New Roman" w:eastAsia="宋体"/>
        <w:b w:val="0"/>
        <w:i w:val="0"/>
        <w:sz w:val="52"/>
      </w:rPr>
    </w:lvl>
    <w:lvl w:ilvl="1" w:tentative="0">
      <w:start w:val="1"/>
      <w:numFmt w:val="decimal"/>
      <w:pStyle w:val="3"/>
      <w:lvlText w:val="3.%2"/>
      <w:lvlJc w:val="left"/>
      <w:pPr>
        <w:ind w:left="440" w:hanging="440"/>
      </w:pPr>
      <w:rPr>
        <w:rFonts w:hint="eastAsia"/>
      </w:rPr>
    </w:lvl>
    <w:lvl w:ilvl="2" w:tentative="0">
      <w:start w:val="1"/>
      <w:numFmt w:val="decimal"/>
      <w:pStyle w:val="4"/>
      <w:lvlText w:val="3.1.%3."/>
      <w:lvlJc w:val="left"/>
      <w:pPr>
        <w:ind w:left="440" w:hanging="440"/>
      </w:pPr>
      <w:rPr>
        <w:rFonts w:hint="eastAsia"/>
      </w:rPr>
    </w:lvl>
    <w:lvl w:ilvl="3" w:tentative="0">
      <w:start w:val="1"/>
      <w:numFmt w:val="decimal"/>
      <w:pStyle w:val="5"/>
      <w:suff w:val="space"/>
      <w:lvlText w:val="%1.%2.%3.%4  "/>
      <w:lvlJc w:val="left"/>
      <w:pPr>
        <w:ind w:left="0" w:firstLine="0"/>
      </w:pPr>
      <w:rPr>
        <w:rFonts w:hint="eastAsia"/>
      </w:rPr>
    </w:lvl>
    <w:lvl w:ilvl="4" w:tentative="0">
      <w:start w:val="1"/>
      <w:numFmt w:val="decimal"/>
      <w:lvlText w:val="%1.%2.%3.%4.%5"/>
      <w:lvlJc w:val="left"/>
      <w:pPr>
        <w:ind w:left="0" w:firstLine="0"/>
      </w:pPr>
      <w:rPr>
        <w:rFonts w:hint="eastAsia"/>
      </w:rPr>
    </w:lvl>
    <w:lvl w:ilvl="5" w:tentative="0">
      <w:start w:val="1"/>
      <w:numFmt w:val="decimal"/>
      <w:lvlText w:val="%1.%2.%3.%4.%5.%6"/>
      <w:lvlJc w:val="left"/>
      <w:pPr>
        <w:ind w:left="0" w:firstLine="0"/>
      </w:pPr>
      <w:rPr>
        <w:rFonts w:hint="eastAsia"/>
      </w:rPr>
    </w:lvl>
    <w:lvl w:ilvl="6" w:tentative="0">
      <w:start w:val="1"/>
      <w:numFmt w:val="decimal"/>
      <w:lvlText w:val="%1.%2.%3.%4.%5.%6.%7"/>
      <w:lvlJc w:val="left"/>
      <w:pPr>
        <w:ind w:left="0" w:firstLine="0"/>
      </w:pPr>
      <w:rPr>
        <w:rFonts w:hint="eastAsia"/>
      </w:rPr>
    </w:lvl>
    <w:lvl w:ilvl="7" w:tentative="0">
      <w:start w:val="1"/>
      <w:numFmt w:val="decimal"/>
      <w:lvlText w:val="%1.%2.%3.%4.%5.%6.%7.%8"/>
      <w:lvlJc w:val="left"/>
      <w:pPr>
        <w:ind w:left="0" w:firstLine="0"/>
      </w:pPr>
      <w:rPr>
        <w:rFonts w:hint="eastAsia"/>
      </w:rPr>
    </w:lvl>
    <w:lvl w:ilvl="8" w:tentative="0">
      <w:start w:val="1"/>
      <w:numFmt w:val="decimal"/>
      <w:lvlText w:val="%1.%2.%3.%4.%5.%6.%7.%8.%9"/>
      <w:lvlJc w:val="left"/>
      <w:pPr>
        <w:ind w:left="0" w:firstLine="0"/>
      </w:pPr>
      <w:rPr>
        <w:rFonts w:hint="eastAsia"/>
      </w:rPr>
    </w:lvl>
  </w:abstractNum>
  <w:abstractNum w:abstractNumId="5">
    <w:nsid w:val="5EB63CC7"/>
    <w:multiLevelType w:val="multilevel"/>
    <w:tmpl w:val="5EB63CC7"/>
    <w:lvl w:ilvl="0" w:tentative="0">
      <w:start w:val="1"/>
      <w:numFmt w:val="decimal"/>
      <w:lvlText w:val="3.3.%1."/>
      <w:lvlJc w:val="left"/>
      <w:pPr>
        <w:ind w:left="440" w:hanging="44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6">
    <w:nsid w:val="612B6CE2"/>
    <w:multiLevelType w:val="multilevel"/>
    <w:tmpl w:val="612B6CE2"/>
    <w:lvl w:ilvl="0" w:tentative="0">
      <w:start w:val="1"/>
      <w:numFmt w:val="decimal"/>
      <w:pStyle w:val="86"/>
      <w:lvlText w:val="[%1]  "/>
      <w:lvlJc w:val="right"/>
      <w:pPr>
        <w:tabs>
          <w:tab w:val="left" w:pos="419"/>
        </w:tabs>
        <w:ind w:left="419" w:hanging="79"/>
      </w:pPr>
      <w:rPr>
        <w:rFonts w:hint="default" w:ascii="Times New Roman" w:hAnsi="Times New Roman" w:eastAsia="宋体"/>
        <w:b w:val="0"/>
        <w:i w:val="0"/>
        <w:sz w:val="15"/>
      </w:rPr>
    </w:lvl>
    <w:lvl w:ilvl="1" w:tentative="0">
      <w:start w:val="1"/>
      <w:numFmt w:val="decimal"/>
      <w:lvlText w:val="[%2]"/>
      <w:lvlJc w:val="left"/>
      <w:pPr>
        <w:tabs>
          <w:tab w:val="left" w:pos="840"/>
        </w:tabs>
        <w:ind w:left="840" w:hanging="420"/>
      </w:pPr>
      <w:rPr>
        <w:rFonts w:hint="eastAsia"/>
        <w:b w:val="0"/>
        <w:i w:val="0"/>
        <w:sz w:val="15"/>
      </w:r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7">
    <w:nsid w:val="6BD46BF0"/>
    <w:multiLevelType w:val="multilevel"/>
    <w:tmpl w:val="6BD46BF0"/>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
    <w:nsid w:val="6F1D6A21"/>
    <w:multiLevelType w:val="singleLevel"/>
    <w:tmpl w:val="6F1D6A21"/>
    <w:lvl w:ilvl="0" w:tentative="0">
      <w:start w:val="1"/>
      <w:numFmt w:val="decimal"/>
      <w:pStyle w:val="96"/>
      <w:lvlText w:val="[%1]"/>
      <w:lvlJc w:val="right"/>
      <w:pPr>
        <w:tabs>
          <w:tab w:val="left" w:pos="252"/>
        </w:tabs>
        <w:ind w:left="252" w:hanging="72"/>
      </w:pPr>
      <w:rPr>
        <w:rFonts w:hint="default" w:ascii="Times New Roman" w:hAnsi="Times New Roman"/>
        <w:sz w:val="18"/>
        <w:szCs w:val="18"/>
      </w:rPr>
    </w:lvl>
  </w:abstractNum>
  <w:abstractNum w:abstractNumId="9">
    <w:nsid w:val="7ACD511A"/>
    <w:multiLevelType w:val="multilevel"/>
    <w:tmpl w:val="7ACD511A"/>
    <w:lvl w:ilvl="0" w:tentative="0">
      <w:start w:val="1"/>
      <w:numFmt w:val="decimal"/>
      <w:lvlText w:val="3.4.%1."/>
      <w:lvlJc w:val="left"/>
      <w:pPr>
        <w:ind w:left="440" w:hanging="44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4"/>
  </w:num>
  <w:num w:numId="2">
    <w:abstractNumId w:val="6"/>
  </w:num>
  <w:num w:numId="3">
    <w:abstractNumId w:val="2"/>
  </w:num>
  <w:num w:numId="4">
    <w:abstractNumId w:val="8"/>
  </w:num>
  <w:num w:numId="5">
    <w:abstractNumId w:val="3"/>
  </w:num>
  <w:num w:numId="6">
    <w:abstractNumId w:val="0"/>
  </w:num>
  <w:num w:numId="7">
    <w:abstractNumId w:val="5"/>
  </w:num>
  <w:num w:numId="8">
    <w:abstractNumId w:val="9"/>
  </w:num>
  <w:num w:numId="9">
    <w:abstractNumId w:val="1"/>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0"/>
  <w:bordersDoNotSurroundHeader w:val="1"/>
  <w:bordersDoNotSurroundFooter w:val="1"/>
  <w:hideSpellingErrors/>
  <w:documentProtection w:enforcement="0"/>
  <w:defaultTabStop w:val="420"/>
  <w:drawingGridHorizontalSpacing w:val="105"/>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53DB"/>
    <w:rsid w:val="0000069D"/>
    <w:rsid w:val="00001D1B"/>
    <w:rsid w:val="00002088"/>
    <w:rsid w:val="0000408B"/>
    <w:rsid w:val="0000451C"/>
    <w:rsid w:val="00005485"/>
    <w:rsid w:val="000062AB"/>
    <w:rsid w:val="00006403"/>
    <w:rsid w:val="00006E24"/>
    <w:rsid w:val="00007A4A"/>
    <w:rsid w:val="00010649"/>
    <w:rsid w:val="0001207A"/>
    <w:rsid w:val="000127CE"/>
    <w:rsid w:val="00014650"/>
    <w:rsid w:val="000158AE"/>
    <w:rsid w:val="00015E66"/>
    <w:rsid w:val="000162BA"/>
    <w:rsid w:val="000201EB"/>
    <w:rsid w:val="00020506"/>
    <w:rsid w:val="0002083B"/>
    <w:rsid w:val="000214FE"/>
    <w:rsid w:val="00021A30"/>
    <w:rsid w:val="00021C3F"/>
    <w:rsid w:val="000225E4"/>
    <w:rsid w:val="00022E9A"/>
    <w:rsid w:val="00023EF4"/>
    <w:rsid w:val="00024360"/>
    <w:rsid w:val="00026BEE"/>
    <w:rsid w:val="00026F15"/>
    <w:rsid w:val="000306FE"/>
    <w:rsid w:val="000308D8"/>
    <w:rsid w:val="000319D5"/>
    <w:rsid w:val="0003229B"/>
    <w:rsid w:val="000323E8"/>
    <w:rsid w:val="00032648"/>
    <w:rsid w:val="00032CB0"/>
    <w:rsid w:val="00033F22"/>
    <w:rsid w:val="0003576E"/>
    <w:rsid w:val="000358FA"/>
    <w:rsid w:val="00035A0C"/>
    <w:rsid w:val="00035ABF"/>
    <w:rsid w:val="00040021"/>
    <w:rsid w:val="000407E0"/>
    <w:rsid w:val="000418B2"/>
    <w:rsid w:val="0004239C"/>
    <w:rsid w:val="00043E89"/>
    <w:rsid w:val="0004682F"/>
    <w:rsid w:val="00046F4E"/>
    <w:rsid w:val="0005041A"/>
    <w:rsid w:val="00050B60"/>
    <w:rsid w:val="00050BCA"/>
    <w:rsid w:val="00052237"/>
    <w:rsid w:val="00052499"/>
    <w:rsid w:val="0005609C"/>
    <w:rsid w:val="00056BE8"/>
    <w:rsid w:val="00057A33"/>
    <w:rsid w:val="00063459"/>
    <w:rsid w:val="0006402D"/>
    <w:rsid w:val="000648CB"/>
    <w:rsid w:val="00064B24"/>
    <w:rsid w:val="000663CE"/>
    <w:rsid w:val="000679F3"/>
    <w:rsid w:val="0007023A"/>
    <w:rsid w:val="0007062E"/>
    <w:rsid w:val="00070DFA"/>
    <w:rsid w:val="000714A7"/>
    <w:rsid w:val="00071AEE"/>
    <w:rsid w:val="000724B2"/>
    <w:rsid w:val="00073429"/>
    <w:rsid w:val="00073EBE"/>
    <w:rsid w:val="00075CA3"/>
    <w:rsid w:val="000810B9"/>
    <w:rsid w:val="00083EB0"/>
    <w:rsid w:val="000843DA"/>
    <w:rsid w:val="00085249"/>
    <w:rsid w:val="00085A09"/>
    <w:rsid w:val="00085A6B"/>
    <w:rsid w:val="00085AD5"/>
    <w:rsid w:val="00085D57"/>
    <w:rsid w:val="00086D72"/>
    <w:rsid w:val="0009027B"/>
    <w:rsid w:val="000922E6"/>
    <w:rsid w:val="000923CD"/>
    <w:rsid w:val="000924A2"/>
    <w:rsid w:val="000930A5"/>
    <w:rsid w:val="00094A3C"/>
    <w:rsid w:val="000953E1"/>
    <w:rsid w:val="00096EAB"/>
    <w:rsid w:val="00097068"/>
    <w:rsid w:val="00097B78"/>
    <w:rsid w:val="000A0294"/>
    <w:rsid w:val="000A0DF0"/>
    <w:rsid w:val="000A0DF1"/>
    <w:rsid w:val="000A1904"/>
    <w:rsid w:val="000A2129"/>
    <w:rsid w:val="000A44C0"/>
    <w:rsid w:val="000A4B34"/>
    <w:rsid w:val="000A4E99"/>
    <w:rsid w:val="000A5017"/>
    <w:rsid w:val="000A5CD8"/>
    <w:rsid w:val="000A5EBF"/>
    <w:rsid w:val="000A6B95"/>
    <w:rsid w:val="000A7734"/>
    <w:rsid w:val="000A7BB4"/>
    <w:rsid w:val="000B0C2F"/>
    <w:rsid w:val="000B200E"/>
    <w:rsid w:val="000B2492"/>
    <w:rsid w:val="000B251B"/>
    <w:rsid w:val="000B27A2"/>
    <w:rsid w:val="000B2DC0"/>
    <w:rsid w:val="000B2E27"/>
    <w:rsid w:val="000B3E5F"/>
    <w:rsid w:val="000B4C8F"/>
    <w:rsid w:val="000B4DF9"/>
    <w:rsid w:val="000B5986"/>
    <w:rsid w:val="000B6365"/>
    <w:rsid w:val="000B6638"/>
    <w:rsid w:val="000C117D"/>
    <w:rsid w:val="000C2BC9"/>
    <w:rsid w:val="000C5D63"/>
    <w:rsid w:val="000C6991"/>
    <w:rsid w:val="000C757A"/>
    <w:rsid w:val="000D0F0F"/>
    <w:rsid w:val="000D1443"/>
    <w:rsid w:val="000D23C0"/>
    <w:rsid w:val="000D28A8"/>
    <w:rsid w:val="000D4679"/>
    <w:rsid w:val="000D5CCF"/>
    <w:rsid w:val="000D6A29"/>
    <w:rsid w:val="000D7300"/>
    <w:rsid w:val="000D74A5"/>
    <w:rsid w:val="000E0284"/>
    <w:rsid w:val="000E0951"/>
    <w:rsid w:val="000E1A1B"/>
    <w:rsid w:val="000E26A7"/>
    <w:rsid w:val="000E3367"/>
    <w:rsid w:val="000E45AC"/>
    <w:rsid w:val="000E4866"/>
    <w:rsid w:val="000E6048"/>
    <w:rsid w:val="000F28F1"/>
    <w:rsid w:val="000F3993"/>
    <w:rsid w:val="000F39D5"/>
    <w:rsid w:val="000F4EAF"/>
    <w:rsid w:val="000F518F"/>
    <w:rsid w:val="000F6105"/>
    <w:rsid w:val="00101A42"/>
    <w:rsid w:val="00101C60"/>
    <w:rsid w:val="00103B64"/>
    <w:rsid w:val="0010481B"/>
    <w:rsid w:val="00105575"/>
    <w:rsid w:val="0010753C"/>
    <w:rsid w:val="00107755"/>
    <w:rsid w:val="00110A77"/>
    <w:rsid w:val="001124EA"/>
    <w:rsid w:val="001130C3"/>
    <w:rsid w:val="001142E9"/>
    <w:rsid w:val="0011465A"/>
    <w:rsid w:val="00115395"/>
    <w:rsid w:val="0011761A"/>
    <w:rsid w:val="001176FC"/>
    <w:rsid w:val="00117746"/>
    <w:rsid w:val="001200D4"/>
    <w:rsid w:val="0012366B"/>
    <w:rsid w:val="00125BE1"/>
    <w:rsid w:val="00125C40"/>
    <w:rsid w:val="001268F6"/>
    <w:rsid w:val="00127489"/>
    <w:rsid w:val="001276B2"/>
    <w:rsid w:val="00127D79"/>
    <w:rsid w:val="00130599"/>
    <w:rsid w:val="00130774"/>
    <w:rsid w:val="00130A4F"/>
    <w:rsid w:val="00130F7B"/>
    <w:rsid w:val="0013192C"/>
    <w:rsid w:val="0013221B"/>
    <w:rsid w:val="00132725"/>
    <w:rsid w:val="00132772"/>
    <w:rsid w:val="001331D1"/>
    <w:rsid w:val="0013502A"/>
    <w:rsid w:val="00135594"/>
    <w:rsid w:val="00137350"/>
    <w:rsid w:val="001376B8"/>
    <w:rsid w:val="00142A27"/>
    <w:rsid w:val="00144210"/>
    <w:rsid w:val="00144480"/>
    <w:rsid w:val="0014472A"/>
    <w:rsid w:val="00144E5F"/>
    <w:rsid w:val="00145326"/>
    <w:rsid w:val="00145407"/>
    <w:rsid w:val="00145E9E"/>
    <w:rsid w:val="001470B2"/>
    <w:rsid w:val="00147757"/>
    <w:rsid w:val="001504C2"/>
    <w:rsid w:val="001509AE"/>
    <w:rsid w:val="00151C49"/>
    <w:rsid w:val="0015223D"/>
    <w:rsid w:val="00152D39"/>
    <w:rsid w:val="00153DE8"/>
    <w:rsid w:val="00154704"/>
    <w:rsid w:val="00155BA6"/>
    <w:rsid w:val="00155CB2"/>
    <w:rsid w:val="00157683"/>
    <w:rsid w:val="00160B09"/>
    <w:rsid w:val="00160CFE"/>
    <w:rsid w:val="001619E5"/>
    <w:rsid w:val="001621BA"/>
    <w:rsid w:val="00163737"/>
    <w:rsid w:val="0016424D"/>
    <w:rsid w:val="00164BEB"/>
    <w:rsid w:val="00164CC1"/>
    <w:rsid w:val="00165399"/>
    <w:rsid w:val="00167293"/>
    <w:rsid w:val="001702C4"/>
    <w:rsid w:val="001708D2"/>
    <w:rsid w:val="00171C2F"/>
    <w:rsid w:val="001737BA"/>
    <w:rsid w:val="00173C98"/>
    <w:rsid w:val="00173D3C"/>
    <w:rsid w:val="0017411D"/>
    <w:rsid w:val="0017434F"/>
    <w:rsid w:val="001749A6"/>
    <w:rsid w:val="00175B8B"/>
    <w:rsid w:val="00176929"/>
    <w:rsid w:val="00176BE7"/>
    <w:rsid w:val="00176D2C"/>
    <w:rsid w:val="001770DD"/>
    <w:rsid w:val="001773C2"/>
    <w:rsid w:val="00181F4C"/>
    <w:rsid w:val="00182320"/>
    <w:rsid w:val="001837A3"/>
    <w:rsid w:val="0018412D"/>
    <w:rsid w:val="00184286"/>
    <w:rsid w:val="00184832"/>
    <w:rsid w:val="00185995"/>
    <w:rsid w:val="001870D9"/>
    <w:rsid w:val="001879C7"/>
    <w:rsid w:val="00187DB1"/>
    <w:rsid w:val="00190FED"/>
    <w:rsid w:val="00194170"/>
    <w:rsid w:val="00197390"/>
    <w:rsid w:val="001A0703"/>
    <w:rsid w:val="001A155F"/>
    <w:rsid w:val="001A2E5A"/>
    <w:rsid w:val="001A3189"/>
    <w:rsid w:val="001A3384"/>
    <w:rsid w:val="001A5B6A"/>
    <w:rsid w:val="001A5FD2"/>
    <w:rsid w:val="001A6571"/>
    <w:rsid w:val="001B0949"/>
    <w:rsid w:val="001B2337"/>
    <w:rsid w:val="001B27AF"/>
    <w:rsid w:val="001B6EEC"/>
    <w:rsid w:val="001B7AC6"/>
    <w:rsid w:val="001C218C"/>
    <w:rsid w:val="001C2465"/>
    <w:rsid w:val="001C4586"/>
    <w:rsid w:val="001C49FC"/>
    <w:rsid w:val="001C60E2"/>
    <w:rsid w:val="001C69F9"/>
    <w:rsid w:val="001C719D"/>
    <w:rsid w:val="001D03B5"/>
    <w:rsid w:val="001D0A40"/>
    <w:rsid w:val="001D1765"/>
    <w:rsid w:val="001D18E7"/>
    <w:rsid w:val="001D1A74"/>
    <w:rsid w:val="001D24AB"/>
    <w:rsid w:val="001D65B4"/>
    <w:rsid w:val="001D6FF3"/>
    <w:rsid w:val="001D7076"/>
    <w:rsid w:val="001D73AC"/>
    <w:rsid w:val="001D7FC9"/>
    <w:rsid w:val="001E1C51"/>
    <w:rsid w:val="001E2FCC"/>
    <w:rsid w:val="001E4483"/>
    <w:rsid w:val="001E5FCF"/>
    <w:rsid w:val="001E699C"/>
    <w:rsid w:val="001F027A"/>
    <w:rsid w:val="001F062E"/>
    <w:rsid w:val="001F08D3"/>
    <w:rsid w:val="001F1B4D"/>
    <w:rsid w:val="001F1D9B"/>
    <w:rsid w:val="001F3026"/>
    <w:rsid w:val="001F41DD"/>
    <w:rsid w:val="001F45AC"/>
    <w:rsid w:val="001F4A1E"/>
    <w:rsid w:val="001F6DAA"/>
    <w:rsid w:val="001F7DFF"/>
    <w:rsid w:val="00201B07"/>
    <w:rsid w:val="00202784"/>
    <w:rsid w:val="00202A05"/>
    <w:rsid w:val="00203EBE"/>
    <w:rsid w:val="002048FF"/>
    <w:rsid w:val="00205BDB"/>
    <w:rsid w:val="0020666F"/>
    <w:rsid w:val="002069A2"/>
    <w:rsid w:val="00207569"/>
    <w:rsid w:val="00213150"/>
    <w:rsid w:val="00213D60"/>
    <w:rsid w:val="00216324"/>
    <w:rsid w:val="00216C0E"/>
    <w:rsid w:val="002211EB"/>
    <w:rsid w:val="00221E37"/>
    <w:rsid w:val="00222242"/>
    <w:rsid w:val="00222608"/>
    <w:rsid w:val="00222C47"/>
    <w:rsid w:val="00223A3E"/>
    <w:rsid w:val="0022436A"/>
    <w:rsid w:val="00224A00"/>
    <w:rsid w:val="00231BEF"/>
    <w:rsid w:val="002320B2"/>
    <w:rsid w:val="002338EC"/>
    <w:rsid w:val="002350B8"/>
    <w:rsid w:val="00235189"/>
    <w:rsid w:val="00235329"/>
    <w:rsid w:val="0023595A"/>
    <w:rsid w:val="002407E3"/>
    <w:rsid w:val="00240A1E"/>
    <w:rsid w:val="002419C7"/>
    <w:rsid w:val="002426A4"/>
    <w:rsid w:val="00242A39"/>
    <w:rsid w:val="00243774"/>
    <w:rsid w:val="00244B0E"/>
    <w:rsid w:val="002468A9"/>
    <w:rsid w:val="00246D95"/>
    <w:rsid w:val="00246EB6"/>
    <w:rsid w:val="00247625"/>
    <w:rsid w:val="00247AD6"/>
    <w:rsid w:val="00250073"/>
    <w:rsid w:val="002505B0"/>
    <w:rsid w:val="00252C29"/>
    <w:rsid w:val="002531EB"/>
    <w:rsid w:val="002535F1"/>
    <w:rsid w:val="00253603"/>
    <w:rsid w:val="002536E0"/>
    <w:rsid w:val="00254AC4"/>
    <w:rsid w:val="002550C3"/>
    <w:rsid w:val="002554B6"/>
    <w:rsid w:val="002563AD"/>
    <w:rsid w:val="00257092"/>
    <w:rsid w:val="00257520"/>
    <w:rsid w:val="00260055"/>
    <w:rsid w:val="002606DF"/>
    <w:rsid w:val="00260C6A"/>
    <w:rsid w:val="002622C5"/>
    <w:rsid w:val="00264768"/>
    <w:rsid w:val="00265E30"/>
    <w:rsid w:val="00266AA1"/>
    <w:rsid w:val="00267ACB"/>
    <w:rsid w:val="0027168C"/>
    <w:rsid w:val="00272BA4"/>
    <w:rsid w:val="002733C9"/>
    <w:rsid w:val="002846F8"/>
    <w:rsid w:val="002859B3"/>
    <w:rsid w:val="00285D91"/>
    <w:rsid w:val="00286293"/>
    <w:rsid w:val="0028650F"/>
    <w:rsid w:val="00287529"/>
    <w:rsid w:val="002906DB"/>
    <w:rsid w:val="00290E0B"/>
    <w:rsid w:val="00291051"/>
    <w:rsid w:val="002929F1"/>
    <w:rsid w:val="00292D86"/>
    <w:rsid w:val="00293D8B"/>
    <w:rsid w:val="0029403F"/>
    <w:rsid w:val="0029751C"/>
    <w:rsid w:val="00297C9F"/>
    <w:rsid w:val="002A23C7"/>
    <w:rsid w:val="002A61ED"/>
    <w:rsid w:val="002A6B85"/>
    <w:rsid w:val="002A7D15"/>
    <w:rsid w:val="002B05E6"/>
    <w:rsid w:val="002B1723"/>
    <w:rsid w:val="002B1FE6"/>
    <w:rsid w:val="002B2E9C"/>
    <w:rsid w:val="002B3F1D"/>
    <w:rsid w:val="002B4258"/>
    <w:rsid w:val="002B45A1"/>
    <w:rsid w:val="002B535C"/>
    <w:rsid w:val="002B5E55"/>
    <w:rsid w:val="002C0C29"/>
    <w:rsid w:val="002C147F"/>
    <w:rsid w:val="002C2A3E"/>
    <w:rsid w:val="002C3170"/>
    <w:rsid w:val="002C410F"/>
    <w:rsid w:val="002C44B3"/>
    <w:rsid w:val="002C5342"/>
    <w:rsid w:val="002D0483"/>
    <w:rsid w:val="002D0979"/>
    <w:rsid w:val="002D1157"/>
    <w:rsid w:val="002D1618"/>
    <w:rsid w:val="002D24E7"/>
    <w:rsid w:val="002D2654"/>
    <w:rsid w:val="002D58A4"/>
    <w:rsid w:val="002D6974"/>
    <w:rsid w:val="002D7DDA"/>
    <w:rsid w:val="002E1738"/>
    <w:rsid w:val="002E4719"/>
    <w:rsid w:val="002E640C"/>
    <w:rsid w:val="002E6E5F"/>
    <w:rsid w:val="002E721F"/>
    <w:rsid w:val="002E7640"/>
    <w:rsid w:val="002F025C"/>
    <w:rsid w:val="002F132E"/>
    <w:rsid w:val="002F15BF"/>
    <w:rsid w:val="002F1D7A"/>
    <w:rsid w:val="002F1E36"/>
    <w:rsid w:val="002F2AEB"/>
    <w:rsid w:val="002F2AF2"/>
    <w:rsid w:val="002F5E94"/>
    <w:rsid w:val="00301052"/>
    <w:rsid w:val="00301411"/>
    <w:rsid w:val="0030200C"/>
    <w:rsid w:val="00302FB7"/>
    <w:rsid w:val="00303E0F"/>
    <w:rsid w:val="00305A45"/>
    <w:rsid w:val="00306774"/>
    <w:rsid w:val="00306827"/>
    <w:rsid w:val="00307433"/>
    <w:rsid w:val="0030770B"/>
    <w:rsid w:val="003102B7"/>
    <w:rsid w:val="00310F68"/>
    <w:rsid w:val="003125F7"/>
    <w:rsid w:val="0031319D"/>
    <w:rsid w:val="0031372E"/>
    <w:rsid w:val="00313E5B"/>
    <w:rsid w:val="00314D57"/>
    <w:rsid w:val="00315D8B"/>
    <w:rsid w:val="00317BED"/>
    <w:rsid w:val="003216F8"/>
    <w:rsid w:val="003240BE"/>
    <w:rsid w:val="0032493A"/>
    <w:rsid w:val="00326D54"/>
    <w:rsid w:val="00326E32"/>
    <w:rsid w:val="00327367"/>
    <w:rsid w:val="003329E1"/>
    <w:rsid w:val="00332A6B"/>
    <w:rsid w:val="00333CFA"/>
    <w:rsid w:val="003359C7"/>
    <w:rsid w:val="00337DA5"/>
    <w:rsid w:val="00337FE9"/>
    <w:rsid w:val="00342E67"/>
    <w:rsid w:val="00343290"/>
    <w:rsid w:val="00343900"/>
    <w:rsid w:val="00344AB0"/>
    <w:rsid w:val="00345A6A"/>
    <w:rsid w:val="00345AF7"/>
    <w:rsid w:val="00346A28"/>
    <w:rsid w:val="0034788A"/>
    <w:rsid w:val="00351E70"/>
    <w:rsid w:val="00353A99"/>
    <w:rsid w:val="003540A7"/>
    <w:rsid w:val="003541D6"/>
    <w:rsid w:val="00354312"/>
    <w:rsid w:val="00354ECF"/>
    <w:rsid w:val="003559F3"/>
    <w:rsid w:val="00355EB8"/>
    <w:rsid w:val="00356E3F"/>
    <w:rsid w:val="003607DA"/>
    <w:rsid w:val="003612A9"/>
    <w:rsid w:val="00361782"/>
    <w:rsid w:val="00362D84"/>
    <w:rsid w:val="00363211"/>
    <w:rsid w:val="003633C5"/>
    <w:rsid w:val="00363B98"/>
    <w:rsid w:val="00367D0F"/>
    <w:rsid w:val="0037130B"/>
    <w:rsid w:val="00372AD8"/>
    <w:rsid w:val="00374CED"/>
    <w:rsid w:val="003752CC"/>
    <w:rsid w:val="003774F7"/>
    <w:rsid w:val="003800FD"/>
    <w:rsid w:val="00380698"/>
    <w:rsid w:val="0038084C"/>
    <w:rsid w:val="00381669"/>
    <w:rsid w:val="0038190D"/>
    <w:rsid w:val="0038284C"/>
    <w:rsid w:val="00382BBD"/>
    <w:rsid w:val="003846DD"/>
    <w:rsid w:val="00385049"/>
    <w:rsid w:val="003857B7"/>
    <w:rsid w:val="00386A39"/>
    <w:rsid w:val="00386DEA"/>
    <w:rsid w:val="00386EA6"/>
    <w:rsid w:val="003906A3"/>
    <w:rsid w:val="00390BBB"/>
    <w:rsid w:val="0039308C"/>
    <w:rsid w:val="00393E63"/>
    <w:rsid w:val="00396836"/>
    <w:rsid w:val="00396AA0"/>
    <w:rsid w:val="003A0E96"/>
    <w:rsid w:val="003A2E0D"/>
    <w:rsid w:val="003A3FEC"/>
    <w:rsid w:val="003A4570"/>
    <w:rsid w:val="003A49C1"/>
    <w:rsid w:val="003A4B54"/>
    <w:rsid w:val="003A5086"/>
    <w:rsid w:val="003A643E"/>
    <w:rsid w:val="003A7A4A"/>
    <w:rsid w:val="003B0F77"/>
    <w:rsid w:val="003B31C2"/>
    <w:rsid w:val="003B32CC"/>
    <w:rsid w:val="003B3397"/>
    <w:rsid w:val="003B41D2"/>
    <w:rsid w:val="003B53F9"/>
    <w:rsid w:val="003B599F"/>
    <w:rsid w:val="003B6A38"/>
    <w:rsid w:val="003B7032"/>
    <w:rsid w:val="003C11FF"/>
    <w:rsid w:val="003C41A3"/>
    <w:rsid w:val="003C533A"/>
    <w:rsid w:val="003C5429"/>
    <w:rsid w:val="003C6647"/>
    <w:rsid w:val="003D0385"/>
    <w:rsid w:val="003D0468"/>
    <w:rsid w:val="003D0557"/>
    <w:rsid w:val="003D0F62"/>
    <w:rsid w:val="003D1906"/>
    <w:rsid w:val="003D46D3"/>
    <w:rsid w:val="003D529E"/>
    <w:rsid w:val="003D598E"/>
    <w:rsid w:val="003D68B9"/>
    <w:rsid w:val="003D68C5"/>
    <w:rsid w:val="003D7037"/>
    <w:rsid w:val="003E00AB"/>
    <w:rsid w:val="003E195A"/>
    <w:rsid w:val="003E2A8E"/>
    <w:rsid w:val="003E314F"/>
    <w:rsid w:val="003E31AA"/>
    <w:rsid w:val="003E337A"/>
    <w:rsid w:val="003E343B"/>
    <w:rsid w:val="003E6447"/>
    <w:rsid w:val="003E689B"/>
    <w:rsid w:val="003E6F6A"/>
    <w:rsid w:val="003E70C6"/>
    <w:rsid w:val="003E7606"/>
    <w:rsid w:val="003F0CE0"/>
    <w:rsid w:val="003F10CF"/>
    <w:rsid w:val="003F2172"/>
    <w:rsid w:val="003F2570"/>
    <w:rsid w:val="003F362B"/>
    <w:rsid w:val="003F3732"/>
    <w:rsid w:val="003F436A"/>
    <w:rsid w:val="003F5961"/>
    <w:rsid w:val="003F7066"/>
    <w:rsid w:val="003F7900"/>
    <w:rsid w:val="0040443C"/>
    <w:rsid w:val="00405D76"/>
    <w:rsid w:val="004124C6"/>
    <w:rsid w:val="00413C17"/>
    <w:rsid w:val="0041550E"/>
    <w:rsid w:val="0041694E"/>
    <w:rsid w:val="00416CE6"/>
    <w:rsid w:val="004173E2"/>
    <w:rsid w:val="0041777B"/>
    <w:rsid w:val="00417B5E"/>
    <w:rsid w:val="00417D12"/>
    <w:rsid w:val="0042114B"/>
    <w:rsid w:val="00421D05"/>
    <w:rsid w:val="004220AB"/>
    <w:rsid w:val="00422982"/>
    <w:rsid w:val="0042337D"/>
    <w:rsid w:val="0042598E"/>
    <w:rsid w:val="00425E0C"/>
    <w:rsid w:val="0042793C"/>
    <w:rsid w:val="004300B1"/>
    <w:rsid w:val="0043015C"/>
    <w:rsid w:val="00430387"/>
    <w:rsid w:val="004303CF"/>
    <w:rsid w:val="00430874"/>
    <w:rsid w:val="00430D42"/>
    <w:rsid w:val="00432B5B"/>
    <w:rsid w:val="00433A78"/>
    <w:rsid w:val="004353BE"/>
    <w:rsid w:val="00437091"/>
    <w:rsid w:val="00437674"/>
    <w:rsid w:val="00437C19"/>
    <w:rsid w:val="0044027A"/>
    <w:rsid w:val="00440423"/>
    <w:rsid w:val="004405BA"/>
    <w:rsid w:val="00440FE3"/>
    <w:rsid w:val="00441484"/>
    <w:rsid w:val="00445277"/>
    <w:rsid w:val="00445E24"/>
    <w:rsid w:val="00445EBC"/>
    <w:rsid w:val="0044677E"/>
    <w:rsid w:val="004505B6"/>
    <w:rsid w:val="004509D8"/>
    <w:rsid w:val="00452531"/>
    <w:rsid w:val="004528F5"/>
    <w:rsid w:val="00453A5F"/>
    <w:rsid w:val="00453BFF"/>
    <w:rsid w:val="00455048"/>
    <w:rsid w:val="0045517F"/>
    <w:rsid w:val="00456C3F"/>
    <w:rsid w:val="004572E8"/>
    <w:rsid w:val="00460EC2"/>
    <w:rsid w:val="00461024"/>
    <w:rsid w:val="00461353"/>
    <w:rsid w:val="00461CE2"/>
    <w:rsid w:val="00462048"/>
    <w:rsid w:val="0046293C"/>
    <w:rsid w:val="00462E1F"/>
    <w:rsid w:val="00463543"/>
    <w:rsid w:val="004641A1"/>
    <w:rsid w:val="004642A2"/>
    <w:rsid w:val="00464303"/>
    <w:rsid w:val="004668B7"/>
    <w:rsid w:val="00466CAF"/>
    <w:rsid w:val="0046725D"/>
    <w:rsid w:val="004703FB"/>
    <w:rsid w:val="0047115C"/>
    <w:rsid w:val="00471302"/>
    <w:rsid w:val="00472B4A"/>
    <w:rsid w:val="0047364B"/>
    <w:rsid w:val="00473F46"/>
    <w:rsid w:val="00475716"/>
    <w:rsid w:val="00475C2C"/>
    <w:rsid w:val="00476ECA"/>
    <w:rsid w:val="00477290"/>
    <w:rsid w:val="00477B7E"/>
    <w:rsid w:val="004810B7"/>
    <w:rsid w:val="004810DC"/>
    <w:rsid w:val="00481561"/>
    <w:rsid w:val="004818F1"/>
    <w:rsid w:val="00481C0A"/>
    <w:rsid w:val="00481CF1"/>
    <w:rsid w:val="004827CE"/>
    <w:rsid w:val="00483CF0"/>
    <w:rsid w:val="00483EC6"/>
    <w:rsid w:val="00485DE4"/>
    <w:rsid w:val="00486786"/>
    <w:rsid w:val="004905CC"/>
    <w:rsid w:val="00491219"/>
    <w:rsid w:val="00493626"/>
    <w:rsid w:val="00494022"/>
    <w:rsid w:val="00495996"/>
    <w:rsid w:val="00495BA9"/>
    <w:rsid w:val="00496681"/>
    <w:rsid w:val="004A1C9B"/>
    <w:rsid w:val="004A2CC9"/>
    <w:rsid w:val="004A34D6"/>
    <w:rsid w:val="004A37D8"/>
    <w:rsid w:val="004A579D"/>
    <w:rsid w:val="004A5D81"/>
    <w:rsid w:val="004A6A92"/>
    <w:rsid w:val="004A6E47"/>
    <w:rsid w:val="004A7BD3"/>
    <w:rsid w:val="004B0ED5"/>
    <w:rsid w:val="004B1213"/>
    <w:rsid w:val="004B2C76"/>
    <w:rsid w:val="004B4DCA"/>
    <w:rsid w:val="004B5567"/>
    <w:rsid w:val="004B5604"/>
    <w:rsid w:val="004B5BEE"/>
    <w:rsid w:val="004B608F"/>
    <w:rsid w:val="004B657C"/>
    <w:rsid w:val="004B67FF"/>
    <w:rsid w:val="004B74C4"/>
    <w:rsid w:val="004B7D13"/>
    <w:rsid w:val="004C0288"/>
    <w:rsid w:val="004C28F9"/>
    <w:rsid w:val="004C2BDC"/>
    <w:rsid w:val="004C5305"/>
    <w:rsid w:val="004C5D60"/>
    <w:rsid w:val="004C70FD"/>
    <w:rsid w:val="004D01D6"/>
    <w:rsid w:val="004D065A"/>
    <w:rsid w:val="004D0E00"/>
    <w:rsid w:val="004D286D"/>
    <w:rsid w:val="004D33E2"/>
    <w:rsid w:val="004D4FCA"/>
    <w:rsid w:val="004D67B7"/>
    <w:rsid w:val="004D6D17"/>
    <w:rsid w:val="004D7214"/>
    <w:rsid w:val="004D7F05"/>
    <w:rsid w:val="004E10D2"/>
    <w:rsid w:val="004E1550"/>
    <w:rsid w:val="004E1AAD"/>
    <w:rsid w:val="004E2191"/>
    <w:rsid w:val="004E2530"/>
    <w:rsid w:val="004E2C1D"/>
    <w:rsid w:val="004E43A3"/>
    <w:rsid w:val="004E4679"/>
    <w:rsid w:val="004E6DBB"/>
    <w:rsid w:val="004E7569"/>
    <w:rsid w:val="004E76A3"/>
    <w:rsid w:val="004F0412"/>
    <w:rsid w:val="004F0623"/>
    <w:rsid w:val="004F08D4"/>
    <w:rsid w:val="004F09ED"/>
    <w:rsid w:val="004F0A6C"/>
    <w:rsid w:val="004F0C1D"/>
    <w:rsid w:val="004F15F9"/>
    <w:rsid w:val="004F2CE3"/>
    <w:rsid w:val="004F3A29"/>
    <w:rsid w:val="004F49EE"/>
    <w:rsid w:val="004F6562"/>
    <w:rsid w:val="004F6603"/>
    <w:rsid w:val="004F67F5"/>
    <w:rsid w:val="004F6E8E"/>
    <w:rsid w:val="004F70B9"/>
    <w:rsid w:val="004F7A08"/>
    <w:rsid w:val="004F7E3E"/>
    <w:rsid w:val="00500B38"/>
    <w:rsid w:val="005015B9"/>
    <w:rsid w:val="005018E2"/>
    <w:rsid w:val="00501924"/>
    <w:rsid w:val="00503C8C"/>
    <w:rsid w:val="00504043"/>
    <w:rsid w:val="005042F7"/>
    <w:rsid w:val="005048ED"/>
    <w:rsid w:val="00505673"/>
    <w:rsid w:val="00506A47"/>
    <w:rsid w:val="00506F03"/>
    <w:rsid w:val="00506F88"/>
    <w:rsid w:val="005071A6"/>
    <w:rsid w:val="005074C7"/>
    <w:rsid w:val="00511ECF"/>
    <w:rsid w:val="00512B8E"/>
    <w:rsid w:val="005137A2"/>
    <w:rsid w:val="005154F8"/>
    <w:rsid w:val="005157DE"/>
    <w:rsid w:val="00516347"/>
    <w:rsid w:val="00516B3A"/>
    <w:rsid w:val="005171F7"/>
    <w:rsid w:val="005201E4"/>
    <w:rsid w:val="00520791"/>
    <w:rsid w:val="00521A44"/>
    <w:rsid w:val="005222B4"/>
    <w:rsid w:val="00523200"/>
    <w:rsid w:val="00523B24"/>
    <w:rsid w:val="00524A5E"/>
    <w:rsid w:val="005257CA"/>
    <w:rsid w:val="00525B88"/>
    <w:rsid w:val="00525C6F"/>
    <w:rsid w:val="00527ABF"/>
    <w:rsid w:val="00527D03"/>
    <w:rsid w:val="00527D49"/>
    <w:rsid w:val="005308AF"/>
    <w:rsid w:val="005336AA"/>
    <w:rsid w:val="00536D30"/>
    <w:rsid w:val="00536F5A"/>
    <w:rsid w:val="00537B82"/>
    <w:rsid w:val="005405F0"/>
    <w:rsid w:val="0054088E"/>
    <w:rsid w:val="00540E97"/>
    <w:rsid w:val="00541290"/>
    <w:rsid w:val="00541A22"/>
    <w:rsid w:val="00541B16"/>
    <w:rsid w:val="00542D28"/>
    <w:rsid w:val="00543421"/>
    <w:rsid w:val="00545331"/>
    <w:rsid w:val="0054660C"/>
    <w:rsid w:val="00547EF4"/>
    <w:rsid w:val="0055006C"/>
    <w:rsid w:val="005510EA"/>
    <w:rsid w:val="00552C35"/>
    <w:rsid w:val="0055624E"/>
    <w:rsid w:val="00556B16"/>
    <w:rsid w:val="0056093B"/>
    <w:rsid w:val="0056147E"/>
    <w:rsid w:val="0056150B"/>
    <w:rsid w:val="00561632"/>
    <w:rsid w:val="00562BFC"/>
    <w:rsid w:val="005631D0"/>
    <w:rsid w:val="005644E8"/>
    <w:rsid w:val="00564917"/>
    <w:rsid w:val="005655FF"/>
    <w:rsid w:val="00571B89"/>
    <w:rsid w:val="00571E7A"/>
    <w:rsid w:val="005729C5"/>
    <w:rsid w:val="00572CE8"/>
    <w:rsid w:val="00573C53"/>
    <w:rsid w:val="00573D2D"/>
    <w:rsid w:val="00574941"/>
    <w:rsid w:val="00574AF8"/>
    <w:rsid w:val="00574FDC"/>
    <w:rsid w:val="0058054B"/>
    <w:rsid w:val="00582C49"/>
    <w:rsid w:val="00583022"/>
    <w:rsid w:val="0058378D"/>
    <w:rsid w:val="005837B3"/>
    <w:rsid w:val="00585FB7"/>
    <w:rsid w:val="00586A03"/>
    <w:rsid w:val="00586BBE"/>
    <w:rsid w:val="00587A39"/>
    <w:rsid w:val="0059083E"/>
    <w:rsid w:val="00591492"/>
    <w:rsid w:val="005923C4"/>
    <w:rsid w:val="005933AB"/>
    <w:rsid w:val="00593884"/>
    <w:rsid w:val="00594032"/>
    <w:rsid w:val="005941B0"/>
    <w:rsid w:val="00595FE0"/>
    <w:rsid w:val="005979E2"/>
    <w:rsid w:val="00597EAF"/>
    <w:rsid w:val="005A1142"/>
    <w:rsid w:val="005A21FE"/>
    <w:rsid w:val="005A2A9C"/>
    <w:rsid w:val="005A5F34"/>
    <w:rsid w:val="005A61F1"/>
    <w:rsid w:val="005A6AF7"/>
    <w:rsid w:val="005A7742"/>
    <w:rsid w:val="005A7FFD"/>
    <w:rsid w:val="005B01CC"/>
    <w:rsid w:val="005B14D7"/>
    <w:rsid w:val="005B2333"/>
    <w:rsid w:val="005B25C9"/>
    <w:rsid w:val="005B5265"/>
    <w:rsid w:val="005B6495"/>
    <w:rsid w:val="005B6850"/>
    <w:rsid w:val="005B68DC"/>
    <w:rsid w:val="005C2385"/>
    <w:rsid w:val="005C3645"/>
    <w:rsid w:val="005C400B"/>
    <w:rsid w:val="005C52AC"/>
    <w:rsid w:val="005C5960"/>
    <w:rsid w:val="005C729B"/>
    <w:rsid w:val="005D0963"/>
    <w:rsid w:val="005D0BF0"/>
    <w:rsid w:val="005D1D4A"/>
    <w:rsid w:val="005D3F03"/>
    <w:rsid w:val="005D4928"/>
    <w:rsid w:val="005D5120"/>
    <w:rsid w:val="005D60B0"/>
    <w:rsid w:val="005D6149"/>
    <w:rsid w:val="005D6AE5"/>
    <w:rsid w:val="005D7E37"/>
    <w:rsid w:val="005D7FF2"/>
    <w:rsid w:val="005E06F2"/>
    <w:rsid w:val="005E0D32"/>
    <w:rsid w:val="005E1D38"/>
    <w:rsid w:val="005E227A"/>
    <w:rsid w:val="005E4101"/>
    <w:rsid w:val="005E6201"/>
    <w:rsid w:val="005E6539"/>
    <w:rsid w:val="005E7E86"/>
    <w:rsid w:val="005F0977"/>
    <w:rsid w:val="005F10F4"/>
    <w:rsid w:val="005F1207"/>
    <w:rsid w:val="005F14BE"/>
    <w:rsid w:val="005F1AB4"/>
    <w:rsid w:val="005F21D3"/>
    <w:rsid w:val="005F33FF"/>
    <w:rsid w:val="005F35FC"/>
    <w:rsid w:val="005F56CA"/>
    <w:rsid w:val="005F595C"/>
    <w:rsid w:val="005F6CB3"/>
    <w:rsid w:val="005F79CB"/>
    <w:rsid w:val="00600335"/>
    <w:rsid w:val="0060052B"/>
    <w:rsid w:val="00600DF0"/>
    <w:rsid w:val="00601E29"/>
    <w:rsid w:val="00601FDD"/>
    <w:rsid w:val="006020AD"/>
    <w:rsid w:val="00603C9E"/>
    <w:rsid w:val="006052D8"/>
    <w:rsid w:val="00605C51"/>
    <w:rsid w:val="00605C98"/>
    <w:rsid w:val="00607A3A"/>
    <w:rsid w:val="00610E1E"/>
    <w:rsid w:val="0061146B"/>
    <w:rsid w:val="006139B1"/>
    <w:rsid w:val="00615740"/>
    <w:rsid w:val="006163A2"/>
    <w:rsid w:val="00616548"/>
    <w:rsid w:val="006169A7"/>
    <w:rsid w:val="00616BF9"/>
    <w:rsid w:val="006174EB"/>
    <w:rsid w:val="006177CB"/>
    <w:rsid w:val="00620799"/>
    <w:rsid w:val="00620A0D"/>
    <w:rsid w:val="006211E9"/>
    <w:rsid w:val="006216C8"/>
    <w:rsid w:val="006222D0"/>
    <w:rsid w:val="00622B8C"/>
    <w:rsid w:val="00623A96"/>
    <w:rsid w:val="0062417B"/>
    <w:rsid w:val="00624EEF"/>
    <w:rsid w:val="006254D6"/>
    <w:rsid w:val="00626033"/>
    <w:rsid w:val="00626F5D"/>
    <w:rsid w:val="00627134"/>
    <w:rsid w:val="0062719D"/>
    <w:rsid w:val="006305E3"/>
    <w:rsid w:val="00631B47"/>
    <w:rsid w:val="00631E75"/>
    <w:rsid w:val="0063233D"/>
    <w:rsid w:val="006325B3"/>
    <w:rsid w:val="00633F34"/>
    <w:rsid w:val="00634271"/>
    <w:rsid w:val="00640D6F"/>
    <w:rsid w:val="00641C2D"/>
    <w:rsid w:val="00642DC0"/>
    <w:rsid w:val="00643774"/>
    <w:rsid w:val="00644807"/>
    <w:rsid w:val="00644D4C"/>
    <w:rsid w:val="00646449"/>
    <w:rsid w:val="00646EEE"/>
    <w:rsid w:val="00650E2C"/>
    <w:rsid w:val="006517C3"/>
    <w:rsid w:val="006518B0"/>
    <w:rsid w:val="00656CA6"/>
    <w:rsid w:val="00656E3E"/>
    <w:rsid w:val="006576FE"/>
    <w:rsid w:val="006578C5"/>
    <w:rsid w:val="00660A30"/>
    <w:rsid w:val="00661020"/>
    <w:rsid w:val="00662EA5"/>
    <w:rsid w:val="006637F1"/>
    <w:rsid w:val="00663898"/>
    <w:rsid w:val="006642F9"/>
    <w:rsid w:val="00665769"/>
    <w:rsid w:val="00665ADD"/>
    <w:rsid w:val="006667A6"/>
    <w:rsid w:val="00666F00"/>
    <w:rsid w:val="006707A7"/>
    <w:rsid w:val="00671143"/>
    <w:rsid w:val="00673DE1"/>
    <w:rsid w:val="0067563E"/>
    <w:rsid w:val="0067636F"/>
    <w:rsid w:val="00676FE3"/>
    <w:rsid w:val="006775AE"/>
    <w:rsid w:val="0067761F"/>
    <w:rsid w:val="00681133"/>
    <w:rsid w:val="00682AB0"/>
    <w:rsid w:val="006832CF"/>
    <w:rsid w:val="00684F17"/>
    <w:rsid w:val="00685BB5"/>
    <w:rsid w:val="00686C0C"/>
    <w:rsid w:val="00687DB7"/>
    <w:rsid w:val="006903E4"/>
    <w:rsid w:val="00690419"/>
    <w:rsid w:val="006907B8"/>
    <w:rsid w:val="0069084A"/>
    <w:rsid w:val="00691AB2"/>
    <w:rsid w:val="00691AC5"/>
    <w:rsid w:val="00691C3E"/>
    <w:rsid w:val="00692CFF"/>
    <w:rsid w:val="00692E0B"/>
    <w:rsid w:val="00694C84"/>
    <w:rsid w:val="0069534A"/>
    <w:rsid w:val="00695A45"/>
    <w:rsid w:val="00695C8C"/>
    <w:rsid w:val="006974F0"/>
    <w:rsid w:val="006A023D"/>
    <w:rsid w:val="006A1574"/>
    <w:rsid w:val="006A1B23"/>
    <w:rsid w:val="006A4487"/>
    <w:rsid w:val="006A5023"/>
    <w:rsid w:val="006A5279"/>
    <w:rsid w:val="006A6066"/>
    <w:rsid w:val="006A642A"/>
    <w:rsid w:val="006A6453"/>
    <w:rsid w:val="006A7432"/>
    <w:rsid w:val="006A7D79"/>
    <w:rsid w:val="006A7F10"/>
    <w:rsid w:val="006B07C8"/>
    <w:rsid w:val="006B080D"/>
    <w:rsid w:val="006B1885"/>
    <w:rsid w:val="006B19C2"/>
    <w:rsid w:val="006B4FFC"/>
    <w:rsid w:val="006B5E76"/>
    <w:rsid w:val="006B63C1"/>
    <w:rsid w:val="006C0387"/>
    <w:rsid w:val="006C1436"/>
    <w:rsid w:val="006C1C86"/>
    <w:rsid w:val="006C4CE0"/>
    <w:rsid w:val="006C53FC"/>
    <w:rsid w:val="006C549D"/>
    <w:rsid w:val="006C6C77"/>
    <w:rsid w:val="006D075C"/>
    <w:rsid w:val="006D1958"/>
    <w:rsid w:val="006D3D4C"/>
    <w:rsid w:val="006D5C16"/>
    <w:rsid w:val="006D5D7F"/>
    <w:rsid w:val="006D6FF2"/>
    <w:rsid w:val="006E1657"/>
    <w:rsid w:val="006E1C7F"/>
    <w:rsid w:val="006E406D"/>
    <w:rsid w:val="006E4660"/>
    <w:rsid w:val="006E4D53"/>
    <w:rsid w:val="006E5098"/>
    <w:rsid w:val="006E6225"/>
    <w:rsid w:val="006E7460"/>
    <w:rsid w:val="006E7995"/>
    <w:rsid w:val="006F1281"/>
    <w:rsid w:val="006F3F6B"/>
    <w:rsid w:val="006F46DF"/>
    <w:rsid w:val="006F5782"/>
    <w:rsid w:val="006F7650"/>
    <w:rsid w:val="0070405D"/>
    <w:rsid w:val="0071020B"/>
    <w:rsid w:val="00712544"/>
    <w:rsid w:val="00712A10"/>
    <w:rsid w:val="00712AC3"/>
    <w:rsid w:val="00713540"/>
    <w:rsid w:val="007141EE"/>
    <w:rsid w:val="00714831"/>
    <w:rsid w:val="00716164"/>
    <w:rsid w:val="007166B3"/>
    <w:rsid w:val="00716E47"/>
    <w:rsid w:val="007173F8"/>
    <w:rsid w:val="00717C75"/>
    <w:rsid w:val="00717D15"/>
    <w:rsid w:val="00717DA0"/>
    <w:rsid w:val="00720B5E"/>
    <w:rsid w:val="00721170"/>
    <w:rsid w:val="0072159D"/>
    <w:rsid w:val="00723D7E"/>
    <w:rsid w:val="007252DF"/>
    <w:rsid w:val="00726B40"/>
    <w:rsid w:val="00726C02"/>
    <w:rsid w:val="00726D20"/>
    <w:rsid w:val="00727648"/>
    <w:rsid w:val="007319E7"/>
    <w:rsid w:val="00731FB1"/>
    <w:rsid w:val="00732507"/>
    <w:rsid w:val="00732A23"/>
    <w:rsid w:val="00733832"/>
    <w:rsid w:val="007338C9"/>
    <w:rsid w:val="00734BF4"/>
    <w:rsid w:val="00736654"/>
    <w:rsid w:val="0073752A"/>
    <w:rsid w:val="007375AF"/>
    <w:rsid w:val="00740233"/>
    <w:rsid w:val="007402BE"/>
    <w:rsid w:val="007407CC"/>
    <w:rsid w:val="00741E7B"/>
    <w:rsid w:val="007426C7"/>
    <w:rsid w:val="00743950"/>
    <w:rsid w:val="00743CDF"/>
    <w:rsid w:val="00746517"/>
    <w:rsid w:val="00746919"/>
    <w:rsid w:val="00746F62"/>
    <w:rsid w:val="007475E4"/>
    <w:rsid w:val="00747844"/>
    <w:rsid w:val="007502B7"/>
    <w:rsid w:val="007523F6"/>
    <w:rsid w:val="00753498"/>
    <w:rsid w:val="00753F2D"/>
    <w:rsid w:val="007540AE"/>
    <w:rsid w:val="007564B4"/>
    <w:rsid w:val="007564C0"/>
    <w:rsid w:val="007574F1"/>
    <w:rsid w:val="00761F22"/>
    <w:rsid w:val="00762751"/>
    <w:rsid w:val="00764303"/>
    <w:rsid w:val="00764991"/>
    <w:rsid w:val="00764F87"/>
    <w:rsid w:val="00765CA1"/>
    <w:rsid w:val="00766860"/>
    <w:rsid w:val="007670C8"/>
    <w:rsid w:val="0076716B"/>
    <w:rsid w:val="00770686"/>
    <w:rsid w:val="00770825"/>
    <w:rsid w:val="007715F8"/>
    <w:rsid w:val="00771BCA"/>
    <w:rsid w:val="0077505E"/>
    <w:rsid w:val="007754F4"/>
    <w:rsid w:val="00775687"/>
    <w:rsid w:val="00776758"/>
    <w:rsid w:val="0077713A"/>
    <w:rsid w:val="00777881"/>
    <w:rsid w:val="00780EE3"/>
    <w:rsid w:val="007810E7"/>
    <w:rsid w:val="00781FC2"/>
    <w:rsid w:val="00782B87"/>
    <w:rsid w:val="00783BF9"/>
    <w:rsid w:val="00785140"/>
    <w:rsid w:val="00785656"/>
    <w:rsid w:val="00786192"/>
    <w:rsid w:val="00786508"/>
    <w:rsid w:val="00786575"/>
    <w:rsid w:val="00786E04"/>
    <w:rsid w:val="00786FEF"/>
    <w:rsid w:val="00787463"/>
    <w:rsid w:val="00787475"/>
    <w:rsid w:val="00787ECA"/>
    <w:rsid w:val="00790553"/>
    <w:rsid w:val="007914B3"/>
    <w:rsid w:val="00791ED7"/>
    <w:rsid w:val="0079210F"/>
    <w:rsid w:val="007933C7"/>
    <w:rsid w:val="0079438F"/>
    <w:rsid w:val="007949E9"/>
    <w:rsid w:val="00796BC0"/>
    <w:rsid w:val="007970D0"/>
    <w:rsid w:val="00797440"/>
    <w:rsid w:val="00797F12"/>
    <w:rsid w:val="007A179F"/>
    <w:rsid w:val="007A1FA7"/>
    <w:rsid w:val="007A2ADD"/>
    <w:rsid w:val="007A3718"/>
    <w:rsid w:val="007A37A3"/>
    <w:rsid w:val="007A3BD7"/>
    <w:rsid w:val="007A3DA4"/>
    <w:rsid w:val="007A4ADA"/>
    <w:rsid w:val="007A5B82"/>
    <w:rsid w:val="007A6126"/>
    <w:rsid w:val="007A63E7"/>
    <w:rsid w:val="007A7EB4"/>
    <w:rsid w:val="007B0C7C"/>
    <w:rsid w:val="007B1978"/>
    <w:rsid w:val="007B1B8E"/>
    <w:rsid w:val="007B28A1"/>
    <w:rsid w:val="007B29A6"/>
    <w:rsid w:val="007B2FE1"/>
    <w:rsid w:val="007B3961"/>
    <w:rsid w:val="007B3A45"/>
    <w:rsid w:val="007B4074"/>
    <w:rsid w:val="007B602F"/>
    <w:rsid w:val="007B7C69"/>
    <w:rsid w:val="007C1402"/>
    <w:rsid w:val="007C2A39"/>
    <w:rsid w:val="007C489A"/>
    <w:rsid w:val="007C4D10"/>
    <w:rsid w:val="007C626B"/>
    <w:rsid w:val="007C714C"/>
    <w:rsid w:val="007C7256"/>
    <w:rsid w:val="007C732E"/>
    <w:rsid w:val="007D042D"/>
    <w:rsid w:val="007D162D"/>
    <w:rsid w:val="007D2A6A"/>
    <w:rsid w:val="007D305E"/>
    <w:rsid w:val="007D3302"/>
    <w:rsid w:val="007D386B"/>
    <w:rsid w:val="007D439B"/>
    <w:rsid w:val="007D45D0"/>
    <w:rsid w:val="007D47C0"/>
    <w:rsid w:val="007D572A"/>
    <w:rsid w:val="007D57A2"/>
    <w:rsid w:val="007D6207"/>
    <w:rsid w:val="007D6CAC"/>
    <w:rsid w:val="007D7A2A"/>
    <w:rsid w:val="007D7E43"/>
    <w:rsid w:val="007E0B72"/>
    <w:rsid w:val="007E220C"/>
    <w:rsid w:val="007E32E9"/>
    <w:rsid w:val="007E3D58"/>
    <w:rsid w:val="007E5249"/>
    <w:rsid w:val="007E542E"/>
    <w:rsid w:val="007E5782"/>
    <w:rsid w:val="007E5C84"/>
    <w:rsid w:val="007E5D3F"/>
    <w:rsid w:val="007E5E42"/>
    <w:rsid w:val="007E60D2"/>
    <w:rsid w:val="007E69F2"/>
    <w:rsid w:val="007E7106"/>
    <w:rsid w:val="007F05CC"/>
    <w:rsid w:val="007F09AD"/>
    <w:rsid w:val="007F1F0D"/>
    <w:rsid w:val="007F3409"/>
    <w:rsid w:val="007F37AA"/>
    <w:rsid w:val="007F3FBF"/>
    <w:rsid w:val="007F684A"/>
    <w:rsid w:val="007F689C"/>
    <w:rsid w:val="007F6BAF"/>
    <w:rsid w:val="007F7128"/>
    <w:rsid w:val="007F75AE"/>
    <w:rsid w:val="007F7B0B"/>
    <w:rsid w:val="007F7D8A"/>
    <w:rsid w:val="007F7FEC"/>
    <w:rsid w:val="00800021"/>
    <w:rsid w:val="008003D9"/>
    <w:rsid w:val="00802044"/>
    <w:rsid w:val="008022D0"/>
    <w:rsid w:val="008023AA"/>
    <w:rsid w:val="00802E3E"/>
    <w:rsid w:val="00802F1A"/>
    <w:rsid w:val="00803C8E"/>
    <w:rsid w:val="00804340"/>
    <w:rsid w:val="0080660F"/>
    <w:rsid w:val="008073D8"/>
    <w:rsid w:val="0081099D"/>
    <w:rsid w:val="0081126C"/>
    <w:rsid w:val="00811CFF"/>
    <w:rsid w:val="00812529"/>
    <w:rsid w:val="00812CFA"/>
    <w:rsid w:val="00813767"/>
    <w:rsid w:val="00813988"/>
    <w:rsid w:val="00813A98"/>
    <w:rsid w:val="00814990"/>
    <w:rsid w:val="00816595"/>
    <w:rsid w:val="00816FAA"/>
    <w:rsid w:val="00817DB1"/>
    <w:rsid w:val="008205C4"/>
    <w:rsid w:val="008206E7"/>
    <w:rsid w:val="00820798"/>
    <w:rsid w:val="00821082"/>
    <w:rsid w:val="0082151D"/>
    <w:rsid w:val="00821D51"/>
    <w:rsid w:val="008225BF"/>
    <w:rsid w:val="00822965"/>
    <w:rsid w:val="008232EA"/>
    <w:rsid w:val="00823889"/>
    <w:rsid w:val="00824BD6"/>
    <w:rsid w:val="00824ED0"/>
    <w:rsid w:val="00825C0D"/>
    <w:rsid w:val="00827860"/>
    <w:rsid w:val="00832B9E"/>
    <w:rsid w:val="00832E30"/>
    <w:rsid w:val="0083558E"/>
    <w:rsid w:val="00835C6B"/>
    <w:rsid w:val="0083606E"/>
    <w:rsid w:val="008368AC"/>
    <w:rsid w:val="008368CE"/>
    <w:rsid w:val="008369F4"/>
    <w:rsid w:val="00836B29"/>
    <w:rsid w:val="00836C2D"/>
    <w:rsid w:val="00836CAF"/>
    <w:rsid w:val="00837DA8"/>
    <w:rsid w:val="00840288"/>
    <w:rsid w:val="008406B7"/>
    <w:rsid w:val="00841D0C"/>
    <w:rsid w:val="00846F1B"/>
    <w:rsid w:val="00847140"/>
    <w:rsid w:val="00847714"/>
    <w:rsid w:val="008478F1"/>
    <w:rsid w:val="00847EED"/>
    <w:rsid w:val="00850F3C"/>
    <w:rsid w:val="00850FE9"/>
    <w:rsid w:val="008526F9"/>
    <w:rsid w:val="00853402"/>
    <w:rsid w:val="00853DF4"/>
    <w:rsid w:val="00854687"/>
    <w:rsid w:val="00854DCF"/>
    <w:rsid w:val="008561F5"/>
    <w:rsid w:val="008579EB"/>
    <w:rsid w:val="00857A30"/>
    <w:rsid w:val="0086013E"/>
    <w:rsid w:val="0086085D"/>
    <w:rsid w:val="0086119F"/>
    <w:rsid w:val="008615AC"/>
    <w:rsid w:val="00861B05"/>
    <w:rsid w:val="00861B97"/>
    <w:rsid w:val="00863146"/>
    <w:rsid w:val="00863985"/>
    <w:rsid w:val="008647A6"/>
    <w:rsid w:val="00864E31"/>
    <w:rsid w:val="00866150"/>
    <w:rsid w:val="0086668E"/>
    <w:rsid w:val="008717B3"/>
    <w:rsid w:val="00872AEA"/>
    <w:rsid w:val="008760FE"/>
    <w:rsid w:val="0087675C"/>
    <w:rsid w:val="00876E81"/>
    <w:rsid w:val="0087746F"/>
    <w:rsid w:val="00877505"/>
    <w:rsid w:val="00881054"/>
    <w:rsid w:val="00881672"/>
    <w:rsid w:val="00881A52"/>
    <w:rsid w:val="00881D70"/>
    <w:rsid w:val="00882E3D"/>
    <w:rsid w:val="0088335D"/>
    <w:rsid w:val="0088448F"/>
    <w:rsid w:val="00884BA4"/>
    <w:rsid w:val="00885BA2"/>
    <w:rsid w:val="0088770A"/>
    <w:rsid w:val="008879F4"/>
    <w:rsid w:val="0089062B"/>
    <w:rsid w:val="00890FC3"/>
    <w:rsid w:val="00891423"/>
    <w:rsid w:val="00894B76"/>
    <w:rsid w:val="00897C82"/>
    <w:rsid w:val="008A21AA"/>
    <w:rsid w:val="008A56EC"/>
    <w:rsid w:val="008A6289"/>
    <w:rsid w:val="008B0282"/>
    <w:rsid w:val="008B03EB"/>
    <w:rsid w:val="008B04A6"/>
    <w:rsid w:val="008B15C7"/>
    <w:rsid w:val="008B18CD"/>
    <w:rsid w:val="008B20D9"/>
    <w:rsid w:val="008B2BB3"/>
    <w:rsid w:val="008B332B"/>
    <w:rsid w:val="008B3F3D"/>
    <w:rsid w:val="008B4B30"/>
    <w:rsid w:val="008B79A2"/>
    <w:rsid w:val="008C05F0"/>
    <w:rsid w:val="008C0821"/>
    <w:rsid w:val="008C254A"/>
    <w:rsid w:val="008C2704"/>
    <w:rsid w:val="008C2E45"/>
    <w:rsid w:val="008C4338"/>
    <w:rsid w:val="008C544F"/>
    <w:rsid w:val="008C6303"/>
    <w:rsid w:val="008C6400"/>
    <w:rsid w:val="008C7D43"/>
    <w:rsid w:val="008D0BE1"/>
    <w:rsid w:val="008D2702"/>
    <w:rsid w:val="008D368E"/>
    <w:rsid w:val="008D4032"/>
    <w:rsid w:val="008D57A4"/>
    <w:rsid w:val="008D7513"/>
    <w:rsid w:val="008E2900"/>
    <w:rsid w:val="008E38CB"/>
    <w:rsid w:val="008E3F3F"/>
    <w:rsid w:val="008E423B"/>
    <w:rsid w:val="008E466F"/>
    <w:rsid w:val="008E5757"/>
    <w:rsid w:val="008E6A37"/>
    <w:rsid w:val="008E790A"/>
    <w:rsid w:val="008F0136"/>
    <w:rsid w:val="008F0154"/>
    <w:rsid w:val="008F0F1E"/>
    <w:rsid w:val="008F21A4"/>
    <w:rsid w:val="008F22E1"/>
    <w:rsid w:val="008F2483"/>
    <w:rsid w:val="008F31AB"/>
    <w:rsid w:val="008F349D"/>
    <w:rsid w:val="008F3904"/>
    <w:rsid w:val="008F423E"/>
    <w:rsid w:val="008F456D"/>
    <w:rsid w:val="008F651F"/>
    <w:rsid w:val="008F69C2"/>
    <w:rsid w:val="008F7654"/>
    <w:rsid w:val="00900139"/>
    <w:rsid w:val="009001EB"/>
    <w:rsid w:val="009008A8"/>
    <w:rsid w:val="00903896"/>
    <w:rsid w:val="00904D74"/>
    <w:rsid w:val="00905FDB"/>
    <w:rsid w:val="0090678D"/>
    <w:rsid w:val="009072C6"/>
    <w:rsid w:val="009072DA"/>
    <w:rsid w:val="009077A4"/>
    <w:rsid w:val="00910143"/>
    <w:rsid w:val="0091057D"/>
    <w:rsid w:val="00910902"/>
    <w:rsid w:val="00911A53"/>
    <w:rsid w:val="00913646"/>
    <w:rsid w:val="0091379F"/>
    <w:rsid w:val="00913D4A"/>
    <w:rsid w:val="009147C4"/>
    <w:rsid w:val="009148C3"/>
    <w:rsid w:val="0091635C"/>
    <w:rsid w:val="00920A3F"/>
    <w:rsid w:val="00922C57"/>
    <w:rsid w:val="00923F0B"/>
    <w:rsid w:val="0092446B"/>
    <w:rsid w:val="00924F08"/>
    <w:rsid w:val="00925FCA"/>
    <w:rsid w:val="009316C8"/>
    <w:rsid w:val="009324A6"/>
    <w:rsid w:val="00932BC9"/>
    <w:rsid w:val="0093628B"/>
    <w:rsid w:val="00937444"/>
    <w:rsid w:val="00937B2E"/>
    <w:rsid w:val="00940F2F"/>
    <w:rsid w:val="0094270F"/>
    <w:rsid w:val="00942E18"/>
    <w:rsid w:val="0094311F"/>
    <w:rsid w:val="00944A59"/>
    <w:rsid w:val="00944BB6"/>
    <w:rsid w:val="00945DCA"/>
    <w:rsid w:val="00946178"/>
    <w:rsid w:val="00947B5E"/>
    <w:rsid w:val="00947F35"/>
    <w:rsid w:val="009500D9"/>
    <w:rsid w:val="0095084F"/>
    <w:rsid w:val="009514EE"/>
    <w:rsid w:val="009516C0"/>
    <w:rsid w:val="00952F88"/>
    <w:rsid w:val="00953701"/>
    <w:rsid w:val="0095471A"/>
    <w:rsid w:val="00954935"/>
    <w:rsid w:val="0095557E"/>
    <w:rsid w:val="009556D9"/>
    <w:rsid w:val="0095583B"/>
    <w:rsid w:val="0096074B"/>
    <w:rsid w:val="00962167"/>
    <w:rsid w:val="00963034"/>
    <w:rsid w:val="00964751"/>
    <w:rsid w:val="00964AF9"/>
    <w:rsid w:val="00964E9A"/>
    <w:rsid w:val="00965BB6"/>
    <w:rsid w:val="009662F8"/>
    <w:rsid w:val="0096692C"/>
    <w:rsid w:val="00966BB4"/>
    <w:rsid w:val="009674D5"/>
    <w:rsid w:val="0097197C"/>
    <w:rsid w:val="00972952"/>
    <w:rsid w:val="00972CAB"/>
    <w:rsid w:val="00972DB4"/>
    <w:rsid w:val="00974BD6"/>
    <w:rsid w:val="00974DF3"/>
    <w:rsid w:val="00975F71"/>
    <w:rsid w:val="00976060"/>
    <w:rsid w:val="009803C1"/>
    <w:rsid w:val="00980B05"/>
    <w:rsid w:val="009839F4"/>
    <w:rsid w:val="00984079"/>
    <w:rsid w:val="00984129"/>
    <w:rsid w:val="00985973"/>
    <w:rsid w:val="00985DFA"/>
    <w:rsid w:val="00986793"/>
    <w:rsid w:val="0098703D"/>
    <w:rsid w:val="009874AD"/>
    <w:rsid w:val="00987C48"/>
    <w:rsid w:val="00990B20"/>
    <w:rsid w:val="00993BB6"/>
    <w:rsid w:val="00996456"/>
    <w:rsid w:val="009A095A"/>
    <w:rsid w:val="009A5164"/>
    <w:rsid w:val="009A56C8"/>
    <w:rsid w:val="009A5803"/>
    <w:rsid w:val="009A672E"/>
    <w:rsid w:val="009A7234"/>
    <w:rsid w:val="009B155A"/>
    <w:rsid w:val="009B2A32"/>
    <w:rsid w:val="009B3400"/>
    <w:rsid w:val="009B6D3B"/>
    <w:rsid w:val="009B71D1"/>
    <w:rsid w:val="009B7DED"/>
    <w:rsid w:val="009C17D2"/>
    <w:rsid w:val="009C19D1"/>
    <w:rsid w:val="009C2015"/>
    <w:rsid w:val="009C29B3"/>
    <w:rsid w:val="009C3347"/>
    <w:rsid w:val="009C3815"/>
    <w:rsid w:val="009C42AB"/>
    <w:rsid w:val="009C4AFA"/>
    <w:rsid w:val="009C5530"/>
    <w:rsid w:val="009C698B"/>
    <w:rsid w:val="009C69AD"/>
    <w:rsid w:val="009C6C0B"/>
    <w:rsid w:val="009C70A2"/>
    <w:rsid w:val="009D1195"/>
    <w:rsid w:val="009D15B7"/>
    <w:rsid w:val="009D34F9"/>
    <w:rsid w:val="009D378E"/>
    <w:rsid w:val="009D485B"/>
    <w:rsid w:val="009D74EC"/>
    <w:rsid w:val="009D75CE"/>
    <w:rsid w:val="009D7A21"/>
    <w:rsid w:val="009E0DCA"/>
    <w:rsid w:val="009E18AF"/>
    <w:rsid w:val="009E2EAE"/>
    <w:rsid w:val="009E3328"/>
    <w:rsid w:val="009E40B3"/>
    <w:rsid w:val="009E5C33"/>
    <w:rsid w:val="009E62C3"/>
    <w:rsid w:val="009E6350"/>
    <w:rsid w:val="009E6389"/>
    <w:rsid w:val="009E654B"/>
    <w:rsid w:val="009E6696"/>
    <w:rsid w:val="009E6FEF"/>
    <w:rsid w:val="009E76A2"/>
    <w:rsid w:val="009F047A"/>
    <w:rsid w:val="009F06E0"/>
    <w:rsid w:val="009F0E25"/>
    <w:rsid w:val="009F1826"/>
    <w:rsid w:val="009F46C7"/>
    <w:rsid w:val="00A00794"/>
    <w:rsid w:val="00A01F7F"/>
    <w:rsid w:val="00A030F4"/>
    <w:rsid w:val="00A0343F"/>
    <w:rsid w:val="00A040FD"/>
    <w:rsid w:val="00A0415B"/>
    <w:rsid w:val="00A052A6"/>
    <w:rsid w:val="00A112B3"/>
    <w:rsid w:val="00A113A7"/>
    <w:rsid w:val="00A123D7"/>
    <w:rsid w:val="00A140FF"/>
    <w:rsid w:val="00A1564F"/>
    <w:rsid w:val="00A166CC"/>
    <w:rsid w:val="00A21185"/>
    <w:rsid w:val="00A21C4E"/>
    <w:rsid w:val="00A2287C"/>
    <w:rsid w:val="00A23240"/>
    <w:rsid w:val="00A249DC"/>
    <w:rsid w:val="00A252DC"/>
    <w:rsid w:val="00A258BB"/>
    <w:rsid w:val="00A26684"/>
    <w:rsid w:val="00A267F8"/>
    <w:rsid w:val="00A27271"/>
    <w:rsid w:val="00A30BCF"/>
    <w:rsid w:val="00A31130"/>
    <w:rsid w:val="00A3202A"/>
    <w:rsid w:val="00A34757"/>
    <w:rsid w:val="00A35712"/>
    <w:rsid w:val="00A3597E"/>
    <w:rsid w:val="00A35982"/>
    <w:rsid w:val="00A35B56"/>
    <w:rsid w:val="00A365E0"/>
    <w:rsid w:val="00A37682"/>
    <w:rsid w:val="00A41509"/>
    <w:rsid w:val="00A425FC"/>
    <w:rsid w:val="00A42AA0"/>
    <w:rsid w:val="00A437EB"/>
    <w:rsid w:val="00A43C7B"/>
    <w:rsid w:val="00A44663"/>
    <w:rsid w:val="00A44702"/>
    <w:rsid w:val="00A45660"/>
    <w:rsid w:val="00A45954"/>
    <w:rsid w:val="00A4651F"/>
    <w:rsid w:val="00A47AF5"/>
    <w:rsid w:val="00A47E5D"/>
    <w:rsid w:val="00A47FBE"/>
    <w:rsid w:val="00A50136"/>
    <w:rsid w:val="00A50A8A"/>
    <w:rsid w:val="00A539CC"/>
    <w:rsid w:val="00A54554"/>
    <w:rsid w:val="00A54C6C"/>
    <w:rsid w:val="00A54D4C"/>
    <w:rsid w:val="00A56597"/>
    <w:rsid w:val="00A56D64"/>
    <w:rsid w:val="00A60073"/>
    <w:rsid w:val="00A62DF0"/>
    <w:rsid w:val="00A632C3"/>
    <w:rsid w:val="00A63614"/>
    <w:rsid w:val="00A63E99"/>
    <w:rsid w:val="00A64E45"/>
    <w:rsid w:val="00A67A52"/>
    <w:rsid w:val="00A67B5B"/>
    <w:rsid w:val="00A72A81"/>
    <w:rsid w:val="00A72EC8"/>
    <w:rsid w:val="00A73B55"/>
    <w:rsid w:val="00A73EDD"/>
    <w:rsid w:val="00A750FE"/>
    <w:rsid w:val="00A751D5"/>
    <w:rsid w:val="00A75BAF"/>
    <w:rsid w:val="00A76EDD"/>
    <w:rsid w:val="00A77025"/>
    <w:rsid w:val="00A80411"/>
    <w:rsid w:val="00A811CD"/>
    <w:rsid w:val="00A813CB"/>
    <w:rsid w:val="00A819A7"/>
    <w:rsid w:val="00A81BE2"/>
    <w:rsid w:val="00A83C6A"/>
    <w:rsid w:val="00A8421E"/>
    <w:rsid w:val="00A8542E"/>
    <w:rsid w:val="00A85CE1"/>
    <w:rsid w:val="00A85DCA"/>
    <w:rsid w:val="00A8638E"/>
    <w:rsid w:val="00A9074B"/>
    <w:rsid w:val="00A927B3"/>
    <w:rsid w:val="00A94454"/>
    <w:rsid w:val="00A94950"/>
    <w:rsid w:val="00A95517"/>
    <w:rsid w:val="00A95CDF"/>
    <w:rsid w:val="00AA0454"/>
    <w:rsid w:val="00AA0F7E"/>
    <w:rsid w:val="00AA18C8"/>
    <w:rsid w:val="00AA1A17"/>
    <w:rsid w:val="00AA353A"/>
    <w:rsid w:val="00AA398E"/>
    <w:rsid w:val="00AA5761"/>
    <w:rsid w:val="00AA5B2B"/>
    <w:rsid w:val="00AA6143"/>
    <w:rsid w:val="00AA6D10"/>
    <w:rsid w:val="00AA73D5"/>
    <w:rsid w:val="00AB02AE"/>
    <w:rsid w:val="00AB0617"/>
    <w:rsid w:val="00AB0A1E"/>
    <w:rsid w:val="00AB10AD"/>
    <w:rsid w:val="00AB1C2A"/>
    <w:rsid w:val="00AB3978"/>
    <w:rsid w:val="00AB4227"/>
    <w:rsid w:val="00AB4A2A"/>
    <w:rsid w:val="00AB5C5A"/>
    <w:rsid w:val="00AB6723"/>
    <w:rsid w:val="00AC0BD1"/>
    <w:rsid w:val="00AC0D08"/>
    <w:rsid w:val="00AC0DBA"/>
    <w:rsid w:val="00AC12E5"/>
    <w:rsid w:val="00AC2064"/>
    <w:rsid w:val="00AC23E5"/>
    <w:rsid w:val="00AC3D82"/>
    <w:rsid w:val="00AC55B7"/>
    <w:rsid w:val="00AC6073"/>
    <w:rsid w:val="00AC742A"/>
    <w:rsid w:val="00AC7A15"/>
    <w:rsid w:val="00AD0C11"/>
    <w:rsid w:val="00AD1872"/>
    <w:rsid w:val="00AD289D"/>
    <w:rsid w:val="00AD5559"/>
    <w:rsid w:val="00AD6554"/>
    <w:rsid w:val="00AD67D6"/>
    <w:rsid w:val="00AD6EA2"/>
    <w:rsid w:val="00AD7E2A"/>
    <w:rsid w:val="00AE19A9"/>
    <w:rsid w:val="00AE1A2A"/>
    <w:rsid w:val="00AE1A75"/>
    <w:rsid w:val="00AE214D"/>
    <w:rsid w:val="00AE2193"/>
    <w:rsid w:val="00AE21B1"/>
    <w:rsid w:val="00AE3510"/>
    <w:rsid w:val="00AE403D"/>
    <w:rsid w:val="00AE4E18"/>
    <w:rsid w:val="00AE50E2"/>
    <w:rsid w:val="00AE53FA"/>
    <w:rsid w:val="00AE6012"/>
    <w:rsid w:val="00AE62FC"/>
    <w:rsid w:val="00AE6532"/>
    <w:rsid w:val="00AE782A"/>
    <w:rsid w:val="00AE7A67"/>
    <w:rsid w:val="00AF003B"/>
    <w:rsid w:val="00AF08B3"/>
    <w:rsid w:val="00AF0D52"/>
    <w:rsid w:val="00AF2C75"/>
    <w:rsid w:val="00AF3837"/>
    <w:rsid w:val="00AF545E"/>
    <w:rsid w:val="00AF5597"/>
    <w:rsid w:val="00AF6AEA"/>
    <w:rsid w:val="00AF6B95"/>
    <w:rsid w:val="00AF7016"/>
    <w:rsid w:val="00AF7C0B"/>
    <w:rsid w:val="00B018E0"/>
    <w:rsid w:val="00B01D94"/>
    <w:rsid w:val="00B02E22"/>
    <w:rsid w:val="00B03026"/>
    <w:rsid w:val="00B031AD"/>
    <w:rsid w:val="00B04C66"/>
    <w:rsid w:val="00B06A3C"/>
    <w:rsid w:val="00B06BF3"/>
    <w:rsid w:val="00B102C4"/>
    <w:rsid w:val="00B107E0"/>
    <w:rsid w:val="00B11882"/>
    <w:rsid w:val="00B1190F"/>
    <w:rsid w:val="00B1252A"/>
    <w:rsid w:val="00B12879"/>
    <w:rsid w:val="00B129DA"/>
    <w:rsid w:val="00B14F03"/>
    <w:rsid w:val="00B14FE0"/>
    <w:rsid w:val="00B15C18"/>
    <w:rsid w:val="00B16DC5"/>
    <w:rsid w:val="00B175CE"/>
    <w:rsid w:val="00B20E08"/>
    <w:rsid w:val="00B21A30"/>
    <w:rsid w:val="00B23048"/>
    <w:rsid w:val="00B232BA"/>
    <w:rsid w:val="00B23DB0"/>
    <w:rsid w:val="00B2416B"/>
    <w:rsid w:val="00B24831"/>
    <w:rsid w:val="00B250B9"/>
    <w:rsid w:val="00B30981"/>
    <w:rsid w:val="00B31BE8"/>
    <w:rsid w:val="00B32253"/>
    <w:rsid w:val="00B33619"/>
    <w:rsid w:val="00B350A7"/>
    <w:rsid w:val="00B355D9"/>
    <w:rsid w:val="00B35A1B"/>
    <w:rsid w:val="00B35A38"/>
    <w:rsid w:val="00B377C0"/>
    <w:rsid w:val="00B42204"/>
    <w:rsid w:val="00B44F38"/>
    <w:rsid w:val="00B454DC"/>
    <w:rsid w:val="00B4615D"/>
    <w:rsid w:val="00B474D0"/>
    <w:rsid w:val="00B501A1"/>
    <w:rsid w:val="00B51C3B"/>
    <w:rsid w:val="00B530D2"/>
    <w:rsid w:val="00B53A6E"/>
    <w:rsid w:val="00B56500"/>
    <w:rsid w:val="00B56C68"/>
    <w:rsid w:val="00B609A2"/>
    <w:rsid w:val="00B60EA3"/>
    <w:rsid w:val="00B61101"/>
    <w:rsid w:val="00B61791"/>
    <w:rsid w:val="00B61EC1"/>
    <w:rsid w:val="00B6274A"/>
    <w:rsid w:val="00B62B99"/>
    <w:rsid w:val="00B62F02"/>
    <w:rsid w:val="00B6463A"/>
    <w:rsid w:val="00B656C9"/>
    <w:rsid w:val="00B65D6E"/>
    <w:rsid w:val="00B65E55"/>
    <w:rsid w:val="00B665DD"/>
    <w:rsid w:val="00B726F7"/>
    <w:rsid w:val="00B73123"/>
    <w:rsid w:val="00B7419E"/>
    <w:rsid w:val="00B74FE9"/>
    <w:rsid w:val="00B7629F"/>
    <w:rsid w:val="00B8030D"/>
    <w:rsid w:val="00B805C1"/>
    <w:rsid w:val="00B81319"/>
    <w:rsid w:val="00B82D53"/>
    <w:rsid w:val="00B83B0F"/>
    <w:rsid w:val="00B83C14"/>
    <w:rsid w:val="00B83DFD"/>
    <w:rsid w:val="00B83FFD"/>
    <w:rsid w:val="00B8535C"/>
    <w:rsid w:val="00B85F52"/>
    <w:rsid w:val="00B86CBF"/>
    <w:rsid w:val="00B87456"/>
    <w:rsid w:val="00B87B89"/>
    <w:rsid w:val="00B91B90"/>
    <w:rsid w:val="00B9370B"/>
    <w:rsid w:val="00B94D9D"/>
    <w:rsid w:val="00B94E5A"/>
    <w:rsid w:val="00B97277"/>
    <w:rsid w:val="00B97783"/>
    <w:rsid w:val="00BA0C8B"/>
    <w:rsid w:val="00BA1D1B"/>
    <w:rsid w:val="00BA398B"/>
    <w:rsid w:val="00BA59CE"/>
    <w:rsid w:val="00BA6BE6"/>
    <w:rsid w:val="00BA6D9D"/>
    <w:rsid w:val="00BA6DB2"/>
    <w:rsid w:val="00BA75E4"/>
    <w:rsid w:val="00BB0B15"/>
    <w:rsid w:val="00BB12F5"/>
    <w:rsid w:val="00BB190A"/>
    <w:rsid w:val="00BB3D7D"/>
    <w:rsid w:val="00BB45A4"/>
    <w:rsid w:val="00BB48DA"/>
    <w:rsid w:val="00BB5020"/>
    <w:rsid w:val="00BB56F6"/>
    <w:rsid w:val="00BB699E"/>
    <w:rsid w:val="00BC054C"/>
    <w:rsid w:val="00BC0618"/>
    <w:rsid w:val="00BC1827"/>
    <w:rsid w:val="00BC2863"/>
    <w:rsid w:val="00BC28C5"/>
    <w:rsid w:val="00BC3B7A"/>
    <w:rsid w:val="00BC3DA7"/>
    <w:rsid w:val="00BC4EC5"/>
    <w:rsid w:val="00BC5C99"/>
    <w:rsid w:val="00BC6E2D"/>
    <w:rsid w:val="00BC7EE3"/>
    <w:rsid w:val="00BD025D"/>
    <w:rsid w:val="00BD07D2"/>
    <w:rsid w:val="00BD1164"/>
    <w:rsid w:val="00BD3171"/>
    <w:rsid w:val="00BD3959"/>
    <w:rsid w:val="00BD3EFC"/>
    <w:rsid w:val="00BD6201"/>
    <w:rsid w:val="00BD6601"/>
    <w:rsid w:val="00BD68BA"/>
    <w:rsid w:val="00BD7123"/>
    <w:rsid w:val="00BD789A"/>
    <w:rsid w:val="00BE5759"/>
    <w:rsid w:val="00BE618A"/>
    <w:rsid w:val="00BE6DF6"/>
    <w:rsid w:val="00BE71F7"/>
    <w:rsid w:val="00BE7571"/>
    <w:rsid w:val="00BE7A0E"/>
    <w:rsid w:val="00BF0860"/>
    <w:rsid w:val="00BF0884"/>
    <w:rsid w:val="00BF0BCB"/>
    <w:rsid w:val="00BF14BC"/>
    <w:rsid w:val="00BF19B4"/>
    <w:rsid w:val="00BF315B"/>
    <w:rsid w:val="00BF3189"/>
    <w:rsid w:val="00BF3EC8"/>
    <w:rsid w:val="00BF5373"/>
    <w:rsid w:val="00BF6210"/>
    <w:rsid w:val="00BF6A58"/>
    <w:rsid w:val="00BF7B5C"/>
    <w:rsid w:val="00BF7FEA"/>
    <w:rsid w:val="00C000F7"/>
    <w:rsid w:val="00C0100E"/>
    <w:rsid w:val="00C0259F"/>
    <w:rsid w:val="00C026EC"/>
    <w:rsid w:val="00C0371F"/>
    <w:rsid w:val="00C078DD"/>
    <w:rsid w:val="00C12501"/>
    <w:rsid w:val="00C1263D"/>
    <w:rsid w:val="00C135DF"/>
    <w:rsid w:val="00C13F82"/>
    <w:rsid w:val="00C14795"/>
    <w:rsid w:val="00C14A15"/>
    <w:rsid w:val="00C14E92"/>
    <w:rsid w:val="00C15ACE"/>
    <w:rsid w:val="00C15B8F"/>
    <w:rsid w:val="00C168D7"/>
    <w:rsid w:val="00C16904"/>
    <w:rsid w:val="00C1777A"/>
    <w:rsid w:val="00C17F22"/>
    <w:rsid w:val="00C20741"/>
    <w:rsid w:val="00C20E91"/>
    <w:rsid w:val="00C21865"/>
    <w:rsid w:val="00C231D4"/>
    <w:rsid w:val="00C248CA"/>
    <w:rsid w:val="00C249AA"/>
    <w:rsid w:val="00C24A9C"/>
    <w:rsid w:val="00C24F16"/>
    <w:rsid w:val="00C25FA5"/>
    <w:rsid w:val="00C262CB"/>
    <w:rsid w:val="00C262DA"/>
    <w:rsid w:val="00C26359"/>
    <w:rsid w:val="00C2690F"/>
    <w:rsid w:val="00C26AE7"/>
    <w:rsid w:val="00C304AB"/>
    <w:rsid w:val="00C311ED"/>
    <w:rsid w:val="00C32ED8"/>
    <w:rsid w:val="00C33F95"/>
    <w:rsid w:val="00C34198"/>
    <w:rsid w:val="00C353DB"/>
    <w:rsid w:val="00C366E9"/>
    <w:rsid w:val="00C36AD7"/>
    <w:rsid w:val="00C36C06"/>
    <w:rsid w:val="00C37CBB"/>
    <w:rsid w:val="00C40B56"/>
    <w:rsid w:val="00C40BAB"/>
    <w:rsid w:val="00C41B90"/>
    <w:rsid w:val="00C45D7D"/>
    <w:rsid w:val="00C467A2"/>
    <w:rsid w:val="00C47B78"/>
    <w:rsid w:val="00C528AA"/>
    <w:rsid w:val="00C557F3"/>
    <w:rsid w:val="00C55C2B"/>
    <w:rsid w:val="00C55D9B"/>
    <w:rsid w:val="00C576A2"/>
    <w:rsid w:val="00C61177"/>
    <w:rsid w:val="00C63014"/>
    <w:rsid w:val="00C6416F"/>
    <w:rsid w:val="00C641AF"/>
    <w:rsid w:val="00C647E4"/>
    <w:rsid w:val="00C64AD9"/>
    <w:rsid w:val="00C64BFA"/>
    <w:rsid w:val="00C653B4"/>
    <w:rsid w:val="00C65D11"/>
    <w:rsid w:val="00C6755B"/>
    <w:rsid w:val="00C70182"/>
    <w:rsid w:val="00C7066A"/>
    <w:rsid w:val="00C71486"/>
    <w:rsid w:val="00C728BD"/>
    <w:rsid w:val="00C7389C"/>
    <w:rsid w:val="00C751C8"/>
    <w:rsid w:val="00C760C4"/>
    <w:rsid w:val="00C76E19"/>
    <w:rsid w:val="00C76E2D"/>
    <w:rsid w:val="00C801F0"/>
    <w:rsid w:val="00C8079F"/>
    <w:rsid w:val="00C808FC"/>
    <w:rsid w:val="00C80FA0"/>
    <w:rsid w:val="00C83816"/>
    <w:rsid w:val="00C838CF"/>
    <w:rsid w:val="00C86FC4"/>
    <w:rsid w:val="00C87359"/>
    <w:rsid w:val="00C9041E"/>
    <w:rsid w:val="00C933D3"/>
    <w:rsid w:val="00C93FA8"/>
    <w:rsid w:val="00C94688"/>
    <w:rsid w:val="00C94D3E"/>
    <w:rsid w:val="00C9605F"/>
    <w:rsid w:val="00C96346"/>
    <w:rsid w:val="00C9678F"/>
    <w:rsid w:val="00C96861"/>
    <w:rsid w:val="00C96AAC"/>
    <w:rsid w:val="00C97F0C"/>
    <w:rsid w:val="00CA07B0"/>
    <w:rsid w:val="00CA0B14"/>
    <w:rsid w:val="00CA0E25"/>
    <w:rsid w:val="00CA1336"/>
    <w:rsid w:val="00CA167B"/>
    <w:rsid w:val="00CA1E44"/>
    <w:rsid w:val="00CA3797"/>
    <w:rsid w:val="00CA4520"/>
    <w:rsid w:val="00CA52F5"/>
    <w:rsid w:val="00CA5433"/>
    <w:rsid w:val="00CA5DB7"/>
    <w:rsid w:val="00CA63B6"/>
    <w:rsid w:val="00CA640C"/>
    <w:rsid w:val="00CA654E"/>
    <w:rsid w:val="00CA6D9C"/>
    <w:rsid w:val="00CA6E65"/>
    <w:rsid w:val="00CA7585"/>
    <w:rsid w:val="00CB1021"/>
    <w:rsid w:val="00CB285C"/>
    <w:rsid w:val="00CB2A50"/>
    <w:rsid w:val="00CB2DD4"/>
    <w:rsid w:val="00CB3121"/>
    <w:rsid w:val="00CB3BF7"/>
    <w:rsid w:val="00CB47AA"/>
    <w:rsid w:val="00CB4E7D"/>
    <w:rsid w:val="00CB55B1"/>
    <w:rsid w:val="00CC00C2"/>
    <w:rsid w:val="00CC03C3"/>
    <w:rsid w:val="00CC1244"/>
    <w:rsid w:val="00CC1673"/>
    <w:rsid w:val="00CC3FAA"/>
    <w:rsid w:val="00CC440E"/>
    <w:rsid w:val="00CC6290"/>
    <w:rsid w:val="00CC67F7"/>
    <w:rsid w:val="00CD07FE"/>
    <w:rsid w:val="00CD1A46"/>
    <w:rsid w:val="00CD314F"/>
    <w:rsid w:val="00CD33F2"/>
    <w:rsid w:val="00CD4943"/>
    <w:rsid w:val="00CD4CF9"/>
    <w:rsid w:val="00CD6DA2"/>
    <w:rsid w:val="00CD759A"/>
    <w:rsid w:val="00CD76E4"/>
    <w:rsid w:val="00CD794A"/>
    <w:rsid w:val="00CD7F69"/>
    <w:rsid w:val="00CE0578"/>
    <w:rsid w:val="00CE23A8"/>
    <w:rsid w:val="00CE494E"/>
    <w:rsid w:val="00CE6607"/>
    <w:rsid w:val="00CF0042"/>
    <w:rsid w:val="00CF1E66"/>
    <w:rsid w:val="00CF24D5"/>
    <w:rsid w:val="00CF2749"/>
    <w:rsid w:val="00CF4B9A"/>
    <w:rsid w:val="00CF4D66"/>
    <w:rsid w:val="00CF5957"/>
    <w:rsid w:val="00CF680C"/>
    <w:rsid w:val="00CF7DAF"/>
    <w:rsid w:val="00D0036D"/>
    <w:rsid w:val="00D016F6"/>
    <w:rsid w:val="00D025B7"/>
    <w:rsid w:val="00D028B8"/>
    <w:rsid w:val="00D03EB6"/>
    <w:rsid w:val="00D04EC8"/>
    <w:rsid w:val="00D0548D"/>
    <w:rsid w:val="00D0628D"/>
    <w:rsid w:val="00D063A7"/>
    <w:rsid w:val="00D07D85"/>
    <w:rsid w:val="00D10288"/>
    <w:rsid w:val="00D10743"/>
    <w:rsid w:val="00D10CC1"/>
    <w:rsid w:val="00D122CF"/>
    <w:rsid w:val="00D12B02"/>
    <w:rsid w:val="00D13D60"/>
    <w:rsid w:val="00D141F7"/>
    <w:rsid w:val="00D15764"/>
    <w:rsid w:val="00D15991"/>
    <w:rsid w:val="00D171D6"/>
    <w:rsid w:val="00D17341"/>
    <w:rsid w:val="00D17979"/>
    <w:rsid w:val="00D20703"/>
    <w:rsid w:val="00D20D3A"/>
    <w:rsid w:val="00D20D84"/>
    <w:rsid w:val="00D215C1"/>
    <w:rsid w:val="00D21652"/>
    <w:rsid w:val="00D2234A"/>
    <w:rsid w:val="00D2298F"/>
    <w:rsid w:val="00D24AF8"/>
    <w:rsid w:val="00D3479C"/>
    <w:rsid w:val="00D3526A"/>
    <w:rsid w:val="00D3698B"/>
    <w:rsid w:val="00D426D1"/>
    <w:rsid w:val="00D44376"/>
    <w:rsid w:val="00D44AD5"/>
    <w:rsid w:val="00D45451"/>
    <w:rsid w:val="00D45B85"/>
    <w:rsid w:val="00D512C2"/>
    <w:rsid w:val="00D51C48"/>
    <w:rsid w:val="00D53155"/>
    <w:rsid w:val="00D54559"/>
    <w:rsid w:val="00D557B5"/>
    <w:rsid w:val="00D560B6"/>
    <w:rsid w:val="00D56615"/>
    <w:rsid w:val="00D578AB"/>
    <w:rsid w:val="00D60B16"/>
    <w:rsid w:val="00D61A0E"/>
    <w:rsid w:val="00D61B19"/>
    <w:rsid w:val="00D62755"/>
    <w:rsid w:val="00D66389"/>
    <w:rsid w:val="00D66E61"/>
    <w:rsid w:val="00D670EC"/>
    <w:rsid w:val="00D67428"/>
    <w:rsid w:val="00D67C82"/>
    <w:rsid w:val="00D702EA"/>
    <w:rsid w:val="00D71E2B"/>
    <w:rsid w:val="00D72EE3"/>
    <w:rsid w:val="00D739BA"/>
    <w:rsid w:val="00D75C9B"/>
    <w:rsid w:val="00D75D41"/>
    <w:rsid w:val="00D7638D"/>
    <w:rsid w:val="00D77093"/>
    <w:rsid w:val="00D7719D"/>
    <w:rsid w:val="00D77D67"/>
    <w:rsid w:val="00D8058D"/>
    <w:rsid w:val="00D80C00"/>
    <w:rsid w:val="00D8289C"/>
    <w:rsid w:val="00D833C7"/>
    <w:rsid w:val="00D84150"/>
    <w:rsid w:val="00D86DAA"/>
    <w:rsid w:val="00D90167"/>
    <w:rsid w:val="00D911D1"/>
    <w:rsid w:val="00D925DC"/>
    <w:rsid w:val="00D92E6F"/>
    <w:rsid w:val="00D93BF1"/>
    <w:rsid w:val="00D93E4E"/>
    <w:rsid w:val="00D94763"/>
    <w:rsid w:val="00D957FE"/>
    <w:rsid w:val="00D96BA7"/>
    <w:rsid w:val="00DA1280"/>
    <w:rsid w:val="00DA1CF3"/>
    <w:rsid w:val="00DA2F83"/>
    <w:rsid w:val="00DA3031"/>
    <w:rsid w:val="00DA4406"/>
    <w:rsid w:val="00DA47B5"/>
    <w:rsid w:val="00DA5582"/>
    <w:rsid w:val="00DA5C0A"/>
    <w:rsid w:val="00DA6033"/>
    <w:rsid w:val="00DA7391"/>
    <w:rsid w:val="00DB0ED7"/>
    <w:rsid w:val="00DB1373"/>
    <w:rsid w:val="00DB2260"/>
    <w:rsid w:val="00DB369F"/>
    <w:rsid w:val="00DB4BB5"/>
    <w:rsid w:val="00DB6013"/>
    <w:rsid w:val="00DB6229"/>
    <w:rsid w:val="00DB6E24"/>
    <w:rsid w:val="00DB6E40"/>
    <w:rsid w:val="00DB730E"/>
    <w:rsid w:val="00DB73C1"/>
    <w:rsid w:val="00DC003A"/>
    <w:rsid w:val="00DC0D91"/>
    <w:rsid w:val="00DC0DEC"/>
    <w:rsid w:val="00DC15C4"/>
    <w:rsid w:val="00DC7947"/>
    <w:rsid w:val="00DD01BC"/>
    <w:rsid w:val="00DD1B6E"/>
    <w:rsid w:val="00DD28BC"/>
    <w:rsid w:val="00DD30CD"/>
    <w:rsid w:val="00DD35BE"/>
    <w:rsid w:val="00DD3F38"/>
    <w:rsid w:val="00DD457D"/>
    <w:rsid w:val="00DD55CA"/>
    <w:rsid w:val="00DD5636"/>
    <w:rsid w:val="00DD60EB"/>
    <w:rsid w:val="00DD62CD"/>
    <w:rsid w:val="00DD63A3"/>
    <w:rsid w:val="00DD64BB"/>
    <w:rsid w:val="00DD69C8"/>
    <w:rsid w:val="00DD6CD3"/>
    <w:rsid w:val="00DD6DD1"/>
    <w:rsid w:val="00DD7012"/>
    <w:rsid w:val="00DE0566"/>
    <w:rsid w:val="00DE0C6E"/>
    <w:rsid w:val="00DE18FC"/>
    <w:rsid w:val="00DE23E6"/>
    <w:rsid w:val="00DE312B"/>
    <w:rsid w:val="00DE3F30"/>
    <w:rsid w:val="00DE3F9D"/>
    <w:rsid w:val="00DE5743"/>
    <w:rsid w:val="00DF02A1"/>
    <w:rsid w:val="00DF0C10"/>
    <w:rsid w:val="00DF1F9B"/>
    <w:rsid w:val="00DF2703"/>
    <w:rsid w:val="00DF2806"/>
    <w:rsid w:val="00DF3695"/>
    <w:rsid w:val="00DF4749"/>
    <w:rsid w:val="00DF60CD"/>
    <w:rsid w:val="00DF611B"/>
    <w:rsid w:val="00DF786E"/>
    <w:rsid w:val="00E00883"/>
    <w:rsid w:val="00E00CAE"/>
    <w:rsid w:val="00E00F88"/>
    <w:rsid w:val="00E017DC"/>
    <w:rsid w:val="00E024B1"/>
    <w:rsid w:val="00E02CDC"/>
    <w:rsid w:val="00E03569"/>
    <w:rsid w:val="00E05D8E"/>
    <w:rsid w:val="00E06937"/>
    <w:rsid w:val="00E06AF5"/>
    <w:rsid w:val="00E06E10"/>
    <w:rsid w:val="00E11034"/>
    <w:rsid w:val="00E111E9"/>
    <w:rsid w:val="00E12BB3"/>
    <w:rsid w:val="00E13E8B"/>
    <w:rsid w:val="00E14115"/>
    <w:rsid w:val="00E154DA"/>
    <w:rsid w:val="00E16302"/>
    <w:rsid w:val="00E16879"/>
    <w:rsid w:val="00E175E7"/>
    <w:rsid w:val="00E176FC"/>
    <w:rsid w:val="00E2140C"/>
    <w:rsid w:val="00E22AA6"/>
    <w:rsid w:val="00E2566C"/>
    <w:rsid w:val="00E25E01"/>
    <w:rsid w:val="00E31229"/>
    <w:rsid w:val="00E314A9"/>
    <w:rsid w:val="00E32903"/>
    <w:rsid w:val="00E366AB"/>
    <w:rsid w:val="00E37C4C"/>
    <w:rsid w:val="00E407C6"/>
    <w:rsid w:val="00E434DB"/>
    <w:rsid w:val="00E447A3"/>
    <w:rsid w:val="00E47199"/>
    <w:rsid w:val="00E47781"/>
    <w:rsid w:val="00E512F6"/>
    <w:rsid w:val="00E51CA4"/>
    <w:rsid w:val="00E51E2C"/>
    <w:rsid w:val="00E51F39"/>
    <w:rsid w:val="00E52232"/>
    <w:rsid w:val="00E524B7"/>
    <w:rsid w:val="00E5262D"/>
    <w:rsid w:val="00E528E6"/>
    <w:rsid w:val="00E57A1C"/>
    <w:rsid w:val="00E60023"/>
    <w:rsid w:val="00E60AB7"/>
    <w:rsid w:val="00E61264"/>
    <w:rsid w:val="00E61AA7"/>
    <w:rsid w:val="00E63655"/>
    <w:rsid w:val="00E6453A"/>
    <w:rsid w:val="00E667F6"/>
    <w:rsid w:val="00E66D1D"/>
    <w:rsid w:val="00E6714F"/>
    <w:rsid w:val="00E672FE"/>
    <w:rsid w:val="00E715B0"/>
    <w:rsid w:val="00E71721"/>
    <w:rsid w:val="00E71F2F"/>
    <w:rsid w:val="00E7206F"/>
    <w:rsid w:val="00E73B49"/>
    <w:rsid w:val="00E7415F"/>
    <w:rsid w:val="00E7452F"/>
    <w:rsid w:val="00E74EF4"/>
    <w:rsid w:val="00E768B7"/>
    <w:rsid w:val="00E77B1F"/>
    <w:rsid w:val="00E80363"/>
    <w:rsid w:val="00E81CBE"/>
    <w:rsid w:val="00E82075"/>
    <w:rsid w:val="00E823E5"/>
    <w:rsid w:val="00E82BE3"/>
    <w:rsid w:val="00E83A87"/>
    <w:rsid w:val="00E83DC6"/>
    <w:rsid w:val="00E84703"/>
    <w:rsid w:val="00E85738"/>
    <w:rsid w:val="00E85E08"/>
    <w:rsid w:val="00E8600B"/>
    <w:rsid w:val="00E87095"/>
    <w:rsid w:val="00E87706"/>
    <w:rsid w:val="00E90231"/>
    <w:rsid w:val="00E90463"/>
    <w:rsid w:val="00E92544"/>
    <w:rsid w:val="00E92FF9"/>
    <w:rsid w:val="00E93276"/>
    <w:rsid w:val="00E93EF0"/>
    <w:rsid w:val="00E9549C"/>
    <w:rsid w:val="00E95C93"/>
    <w:rsid w:val="00E9689C"/>
    <w:rsid w:val="00E96C61"/>
    <w:rsid w:val="00E97141"/>
    <w:rsid w:val="00E97E77"/>
    <w:rsid w:val="00EA0A7E"/>
    <w:rsid w:val="00EA162E"/>
    <w:rsid w:val="00EA18FB"/>
    <w:rsid w:val="00EA38B9"/>
    <w:rsid w:val="00EA5002"/>
    <w:rsid w:val="00EA5475"/>
    <w:rsid w:val="00EA5B19"/>
    <w:rsid w:val="00EA78CC"/>
    <w:rsid w:val="00EB3DAC"/>
    <w:rsid w:val="00EB42E0"/>
    <w:rsid w:val="00EB52CE"/>
    <w:rsid w:val="00EB5358"/>
    <w:rsid w:val="00EB58E7"/>
    <w:rsid w:val="00EB6672"/>
    <w:rsid w:val="00EB6FC0"/>
    <w:rsid w:val="00EB73E6"/>
    <w:rsid w:val="00EC0EC9"/>
    <w:rsid w:val="00EC122B"/>
    <w:rsid w:val="00EC200D"/>
    <w:rsid w:val="00EC3B4F"/>
    <w:rsid w:val="00EC40B4"/>
    <w:rsid w:val="00EC426E"/>
    <w:rsid w:val="00EC4970"/>
    <w:rsid w:val="00EC49BF"/>
    <w:rsid w:val="00EC5CDD"/>
    <w:rsid w:val="00EC6AA7"/>
    <w:rsid w:val="00EC786D"/>
    <w:rsid w:val="00ED1120"/>
    <w:rsid w:val="00ED12C0"/>
    <w:rsid w:val="00ED1710"/>
    <w:rsid w:val="00ED2A9B"/>
    <w:rsid w:val="00ED6327"/>
    <w:rsid w:val="00ED78B3"/>
    <w:rsid w:val="00EE0F35"/>
    <w:rsid w:val="00EE2445"/>
    <w:rsid w:val="00EE3A82"/>
    <w:rsid w:val="00EE59F8"/>
    <w:rsid w:val="00EE626E"/>
    <w:rsid w:val="00EE6DFD"/>
    <w:rsid w:val="00EE7161"/>
    <w:rsid w:val="00EE7641"/>
    <w:rsid w:val="00EE7CD2"/>
    <w:rsid w:val="00EF01B7"/>
    <w:rsid w:val="00EF0209"/>
    <w:rsid w:val="00EF03F9"/>
    <w:rsid w:val="00EF0595"/>
    <w:rsid w:val="00EF44C8"/>
    <w:rsid w:val="00EF4B19"/>
    <w:rsid w:val="00EF6ABA"/>
    <w:rsid w:val="00EF760B"/>
    <w:rsid w:val="00EF79CD"/>
    <w:rsid w:val="00EF7C14"/>
    <w:rsid w:val="00F00C22"/>
    <w:rsid w:val="00F01947"/>
    <w:rsid w:val="00F0213D"/>
    <w:rsid w:val="00F027C5"/>
    <w:rsid w:val="00F02E50"/>
    <w:rsid w:val="00F03B0E"/>
    <w:rsid w:val="00F04D13"/>
    <w:rsid w:val="00F054E9"/>
    <w:rsid w:val="00F05CBD"/>
    <w:rsid w:val="00F0756B"/>
    <w:rsid w:val="00F07D84"/>
    <w:rsid w:val="00F10335"/>
    <w:rsid w:val="00F119F8"/>
    <w:rsid w:val="00F1285C"/>
    <w:rsid w:val="00F13582"/>
    <w:rsid w:val="00F14512"/>
    <w:rsid w:val="00F14B36"/>
    <w:rsid w:val="00F1504E"/>
    <w:rsid w:val="00F1516B"/>
    <w:rsid w:val="00F16E57"/>
    <w:rsid w:val="00F17666"/>
    <w:rsid w:val="00F211B6"/>
    <w:rsid w:val="00F212BD"/>
    <w:rsid w:val="00F214C4"/>
    <w:rsid w:val="00F21F3B"/>
    <w:rsid w:val="00F258F5"/>
    <w:rsid w:val="00F261EA"/>
    <w:rsid w:val="00F262A9"/>
    <w:rsid w:val="00F2665A"/>
    <w:rsid w:val="00F27C21"/>
    <w:rsid w:val="00F30223"/>
    <w:rsid w:val="00F31526"/>
    <w:rsid w:val="00F3268D"/>
    <w:rsid w:val="00F32A37"/>
    <w:rsid w:val="00F33E6A"/>
    <w:rsid w:val="00F3470E"/>
    <w:rsid w:val="00F356B1"/>
    <w:rsid w:val="00F364D6"/>
    <w:rsid w:val="00F36EB0"/>
    <w:rsid w:val="00F36FD8"/>
    <w:rsid w:val="00F44000"/>
    <w:rsid w:val="00F44378"/>
    <w:rsid w:val="00F44E63"/>
    <w:rsid w:val="00F456F0"/>
    <w:rsid w:val="00F50F7B"/>
    <w:rsid w:val="00F5117D"/>
    <w:rsid w:val="00F5141E"/>
    <w:rsid w:val="00F51C39"/>
    <w:rsid w:val="00F53111"/>
    <w:rsid w:val="00F5328D"/>
    <w:rsid w:val="00F53ADE"/>
    <w:rsid w:val="00F542ED"/>
    <w:rsid w:val="00F54CA7"/>
    <w:rsid w:val="00F566B6"/>
    <w:rsid w:val="00F569D4"/>
    <w:rsid w:val="00F57B12"/>
    <w:rsid w:val="00F605D6"/>
    <w:rsid w:val="00F609CF"/>
    <w:rsid w:val="00F62861"/>
    <w:rsid w:val="00F635D2"/>
    <w:rsid w:val="00F654AD"/>
    <w:rsid w:val="00F667C8"/>
    <w:rsid w:val="00F67754"/>
    <w:rsid w:val="00F73E3F"/>
    <w:rsid w:val="00F745F1"/>
    <w:rsid w:val="00F74E57"/>
    <w:rsid w:val="00F752BD"/>
    <w:rsid w:val="00F75BA5"/>
    <w:rsid w:val="00F76D2F"/>
    <w:rsid w:val="00F774B3"/>
    <w:rsid w:val="00F8051D"/>
    <w:rsid w:val="00F81D2A"/>
    <w:rsid w:val="00F82718"/>
    <w:rsid w:val="00F8532F"/>
    <w:rsid w:val="00F86559"/>
    <w:rsid w:val="00F87B25"/>
    <w:rsid w:val="00F91F40"/>
    <w:rsid w:val="00F92132"/>
    <w:rsid w:val="00F92470"/>
    <w:rsid w:val="00F9269A"/>
    <w:rsid w:val="00F9305E"/>
    <w:rsid w:val="00F9307E"/>
    <w:rsid w:val="00F93953"/>
    <w:rsid w:val="00F93EDD"/>
    <w:rsid w:val="00F94E90"/>
    <w:rsid w:val="00F962B7"/>
    <w:rsid w:val="00F9680A"/>
    <w:rsid w:val="00F97E70"/>
    <w:rsid w:val="00FA0624"/>
    <w:rsid w:val="00FA07F9"/>
    <w:rsid w:val="00FA0CD7"/>
    <w:rsid w:val="00FA1022"/>
    <w:rsid w:val="00FA104C"/>
    <w:rsid w:val="00FA10CB"/>
    <w:rsid w:val="00FA13FF"/>
    <w:rsid w:val="00FA1D19"/>
    <w:rsid w:val="00FA1F24"/>
    <w:rsid w:val="00FA21F9"/>
    <w:rsid w:val="00FA298E"/>
    <w:rsid w:val="00FA2B6F"/>
    <w:rsid w:val="00FA314A"/>
    <w:rsid w:val="00FA3C63"/>
    <w:rsid w:val="00FA5934"/>
    <w:rsid w:val="00FA6006"/>
    <w:rsid w:val="00FA780F"/>
    <w:rsid w:val="00FA7DFD"/>
    <w:rsid w:val="00FB06AA"/>
    <w:rsid w:val="00FB1662"/>
    <w:rsid w:val="00FB175D"/>
    <w:rsid w:val="00FB1908"/>
    <w:rsid w:val="00FB1BFB"/>
    <w:rsid w:val="00FB1D2A"/>
    <w:rsid w:val="00FB1EA4"/>
    <w:rsid w:val="00FB273C"/>
    <w:rsid w:val="00FB2B4E"/>
    <w:rsid w:val="00FB3943"/>
    <w:rsid w:val="00FB3A4A"/>
    <w:rsid w:val="00FB3ABD"/>
    <w:rsid w:val="00FB462C"/>
    <w:rsid w:val="00FB4D8B"/>
    <w:rsid w:val="00FB64A4"/>
    <w:rsid w:val="00FB72C5"/>
    <w:rsid w:val="00FB7CE2"/>
    <w:rsid w:val="00FC0486"/>
    <w:rsid w:val="00FC1437"/>
    <w:rsid w:val="00FC1B1E"/>
    <w:rsid w:val="00FC274F"/>
    <w:rsid w:val="00FC2979"/>
    <w:rsid w:val="00FC2D5F"/>
    <w:rsid w:val="00FC2FA1"/>
    <w:rsid w:val="00FC35DD"/>
    <w:rsid w:val="00FC3D84"/>
    <w:rsid w:val="00FC3FCF"/>
    <w:rsid w:val="00FC40DE"/>
    <w:rsid w:val="00FC4B8E"/>
    <w:rsid w:val="00FC5AFC"/>
    <w:rsid w:val="00FC5F6A"/>
    <w:rsid w:val="00FC65C0"/>
    <w:rsid w:val="00FC66EE"/>
    <w:rsid w:val="00FC7405"/>
    <w:rsid w:val="00FC791A"/>
    <w:rsid w:val="00FD1A56"/>
    <w:rsid w:val="00FD1C2F"/>
    <w:rsid w:val="00FD2275"/>
    <w:rsid w:val="00FD2C5D"/>
    <w:rsid w:val="00FD3075"/>
    <w:rsid w:val="00FD3815"/>
    <w:rsid w:val="00FD3954"/>
    <w:rsid w:val="00FD5723"/>
    <w:rsid w:val="00FD5A80"/>
    <w:rsid w:val="00FD5FA8"/>
    <w:rsid w:val="00FD783A"/>
    <w:rsid w:val="00FD7AD5"/>
    <w:rsid w:val="00FE0350"/>
    <w:rsid w:val="00FE093A"/>
    <w:rsid w:val="00FE0A55"/>
    <w:rsid w:val="00FE1A07"/>
    <w:rsid w:val="00FE1EEE"/>
    <w:rsid w:val="00FE2983"/>
    <w:rsid w:val="00FE32D9"/>
    <w:rsid w:val="00FE54CC"/>
    <w:rsid w:val="00FE7C02"/>
    <w:rsid w:val="00FF046F"/>
    <w:rsid w:val="00FF2A0A"/>
    <w:rsid w:val="00FF759E"/>
    <w:rsid w:val="52AB64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9" w:semiHidden="0" w:name="heading 5"/>
    <w:lsdException w:qFormat="1" w:uiPriority="9"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nhideWhenUsed="0" w:uiPriority="0" w:semiHidden="0" w:name="footnote text"/>
    <w:lsdException w:qFormat="1" w:unhideWhenUsed="0" w:uiPriority="99" w:semiHidden="0" w:name="annotation text"/>
    <w:lsdException w:qFormat="1" w:uiPriority="99" w:semiHidden="0" w:name="header"/>
    <w:lsdException w:qFormat="1" w:uiPriority="99" w:semiHidden="0" w:name="footer"/>
    <w:lsdException w:uiPriority="99" w:name="index heading"/>
    <w:lsdException w:qFormat="1" w:uiPriority="0" w:semiHidden="0" w:name="caption"/>
    <w:lsdException w:unhideWhenUsed="0" w:uiPriority="99" w:semiHidden="0" w:name="table of figures"/>
    <w:lsdException w:uiPriority="99" w:name="envelope address"/>
    <w:lsdException w:uiPriority="99" w:name="envelope return"/>
    <w:lsdException w:qFormat="1" w:unhideWhenUsed="0" w:uiPriority="0" w:semiHidden="0" w:name="footnote reference"/>
    <w:lsdException w:qFormat="1" w:uiPriority="99" w:name="annotation reference"/>
    <w:lsdException w:uiPriority="99" w:name="line number"/>
    <w:lsdException w:qFormat="1" w:unhideWhenUsed="0" w:uiPriority="0" w:semiHidden="0" w:name="page number"/>
    <w:lsdException w:uiPriority="0" w:name="endnote reference"/>
    <w:lsdException w:qFormat="1" w:unhideWhenUsed="0" w:uiPriority="0"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qFormat="1" w:unhideWhenUsed="0" w:uiPriority="0" w:semiHidden="0"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qFormat="1" w:uiPriority="0" w:semiHidden="0" w:name="Body Text"/>
    <w:lsdException w:qFormat="1"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nhideWhenUsed="0" w:uiPriority="0" w:semiHidden="0" w:name="Date"/>
    <w:lsdException w:qFormat="1" w:unhideWhenUsed="0" w:uiPriority="0" w:semiHidden="0"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qFormat="1" w:unhideWhenUsed="0" w:uiPriority="0" w:name="Document Map"/>
    <w:lsdException w:qFormat="1" w:uiPriority="0" w:semiHidden="0"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nhideWhenUsed="0" w:uiPriority="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name="Balloon Text"/>
    <w:lsdException w:qFormat="1" w:unhideWhenUsed="0" w:uiPriority="0"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jc w:val="both"/>
    </w:pPr>
    <w:rPr>
      <w:rFonts w:ascii="Times New Roman" w:hAnsi="Times New Roman" w:eastAsia="宋体" w:cstheme="minorBidi"/>
      <w:kern w:val="2"/>
      <w:sz w:val="21"/>
      <w:szCs w:val="22"/>
      <w:lang w:val="en-US" w:eastAsia="zh-CN" w:bidi="ar-SA"/>
    </w:rPr>
  </w:style>
  <w:style w:type="paragraph" w:styleId="2">
    <w:name w:val="heading 1"/>
    <w:next w:val="1"/>
    <w:link w:val="38"/>
    <w:qFormat/>
    <w:uiPriority w:val="0"/>
    <w:pPr>
      <w:pageBreakBefore/>
      <w:numPr>
        <w:ilvl w:val="0"/>
        <w:numId w:val="1"/>
      </w:numPr>
      <w:spacing w:before="600" w:after="600"/>
      <w:jc w:val="center"/>
      <w:outlineLvl w:val="0"/>
    </w:pPr>
    <w:rPr>
      <w:rFonts w:ascii="Times New Roman" w:hAnsi="Times New Roman" w:eastAsia="宋体" w:cstheme="majorBidi"/>
      <w:bCs/>
      <w:kern w:val="2"/>
      <w:sz w:val="52"/>
      <w:szCs w:val="32"/>
      <w:lang w:val="en-US" w:eastAsia="zh-CN" w:bidi="ar-SA"/>
    </w:rPr>
  </w:style>
  <w:style w:type="paragraph" w:styleId="3">
    <w:name w:val="heading 2"/>
    <w:next w:val="1"/>
    <w:link w:val="39"/>
    <w:unhideWhenUsed/>
    <w:qFormat/>
    <w:uiPriority w:val="0"/>
    <w:pPr>
      <w:numPr>
        <w:ilvl w:val="1"/>
        <w:numId w:val="1"/>
      </w:numPr>
      <w:spacing w:before="240" w:after="120"/>
      <w:jc w:val="center"/>
      <w:outlineLvl w:val="1"/>
    </w:pPr>
    <w:rPr>
      <w:rFonts w:ascii="Times New Roman" w:hAnsi="Times New Roman" w:eastAsia="黑体" w:cstheme="majorBidi"/>
      <w:bCs/>
      <w:kern w:val="2"/>
      <w:sz w:val="36"/>
      <w:szCs w:val="32"/>
      <w:lang w:val="en-US" w:eastAsia="zh-CN" w:bidi="ar-SA"/>
    </w:rPr>
  </w:style>
  <w:style w:type="paragraph" w:styleId="4">
    <w:name w:val="heading 3"/>
    <w:next w:val="1"/>
    <w:link w:val="40"/>
    <w:unhideWhenUsed/>
    <w:qFormat/>
    <w:uiPriority w:val="0"/>
    <w:pPr>
      <w:keepNext/>
      <w:keepLines/>
      <w:numPr>
        <w:ilvl w:val="2"/>
        <w:numId w:val="1"/>
      </w:numPr>
      <w:spacing w:before="240" w:after="120"/>
      <w:outlineLvl w:val="2"/>
    </w:pPr>
    <w:rPr>
      <w:rFonts w:ascii="Times New Roman" w:hAnsi="Times New Roman" w:eastAsia="宋体" w:cstheme="minorBidi"/>
      <w:bCs/>
      <w:kern w:val="2"/>
      <w:sz w:val="24"/>
      <w:szCs w:val="32"/>
      <w:lang w:val="en-US" w:eastAsia="zh-CN" w:bidi="ar-SA"/>
    </w:rPr>
  </w:style>
  <w:style w:type="paragraph" w:styleId="5">
    <w:name w:val="heading 4"/>
    <w:next w:val="1"/>
    <w:link w:val="41"/>
    <w:unhideWhenUsed/>
    <w:qFormat/>
    <w:uiPriority w:val="0"/>
    <w:pPr>
      <w:keepNext/>
      <w:keepLines/>
      <w:numPr>
        <w:ilvl w:val="3"/>
        <w:numId w:val="1"/>
      </w:numPr>
      <w:spacing w:before="240" w:after="120"/>
      <w:outlineLvl w:val="3"/>
    </w:pPr>
    <w:rPr>
      <w:rFonts w:ascii="Times New Roman" w:hAnsi="Times New Roman" w:eastAsia="黑体" w:cstheme="majorBidi"/>
      <w:bCs/>
      <w:kern w:val="2"/>
      <w:sz w:val="21"/>
      <w:szCs w:val="28"/>
      <w:lang w:val="en-US" w:eastAsia="zh-CN" w:bidi="ar-SA"/>
    </w:rPr>
  </w:style>
  <w:style w:type="paragraph" w:styleId="6">
    <w:name w:val="heading 5"/>
    <w:basedOn w:val="1"/>
    <w:next w:val="1"/>
    <w:link w:val="102"/>
    <w:unhideWhenUsed/>
    <w:qFormat/>
    <w:uiPriority w:val="9"/>
    <w:pPr>
      <w:keepNext/>
      <w:keepLines/>
      <w:spacing w:before="280" w:after="290" w:line="376" w:lineRule="auto"/>
      <w:outlineLvl w:val="4"/>
    </w:pPr>
    <w:rPr>
      <w:b/>
      <w:bCs/>
      <w:sz w:val="28"/>
      <w:szCs w:val="28"/>
    </w:rPr>
  </w:style>
  <w:style w:type="paragraph" w:styleId="7">
    <w:name w:val="heading 6"/>
    <w:basedOn w:val="1"/>
    <w:next w:val="1"/>
    <w:link w:val="103"/>
    <w:unhideWhenUsed/>
    <w:qFormat/>
    <w:uiPriority w:val="9"/>
    <w:pPr>
      <w:keepNext/>
      <w:keepLines/>
      <w:spacing w:before="240" w:after="64" w:line="320" w:lineRule="auto"/>
      <w:outlineLvl w:val="5"/>
    </w:pPr>
    <w:rPr>
      <w:rFonts w:asciiTheme="majorHAnsi" w:hAnsiTheme="majorHAnsi" w:eastAsiaTheme="majorEastAsia" w:cstheme="majorBidi"/>
      <w:b/>
      <w:bCs/>
      <w:sz w:val="24"/>
      <w:szCs w:val="24"/>
    </w:rPr>
  </w:style>
  <w:style w:type="character" w:default="1" w:styleId="31">
    <w:name w:val="Default Paragraph Font"/>
    <w:semiHidden/>
    <w:unhideWhenUsed/>
    <w:qFormat/>
    <w:uiPriority w:val="1"/>
  </w:style>
  <w:style w:type="table" w:default="1" w:styleId="29">
    <w:name w:val="Normal Table"/>
    <w:semiHidden/>
    <w:unhideWhenUsed/>
    <w:qFormat/>
    <w:uiPriority w:val="99"/>
    <w:tblPr>
      <w:tblCellMar>
        <w:top w:w="0" w:type="dxa"/>
        <w:left w:w="108" w:type="dxa"/>
        <w:bottom w:w="0" w:type="dxa"/>
        <w:right w:w="108" w:type="dxa"/>
      </w:tblCellMar>
    </w:tblPr>
  </w:style>
  <w:style w:type="paragraph" w:styleId="8">
    <w:name w:val="List 3"/>
    <w:basedOn w:val="1"/>
    <w:qFormat/>
    <w:uiPriority w:val="0"/>
    <w:pPr>
      <w:spacing w:line="240" w:lineRule="auto"/>
      <w:ind w:left="1260" w:hanging="420"/>
    </w:pPr>
    <w:rPr>
      <w:rFonts w:cs="Times New Roman"/>
      <w:szCs w:val="24"/>
    </w:rPr>
  </w:style>
  <w:style w:type="paragraph" w:styleId="9">
    <w:name w:val="caption"/>
    <w:next w:val="1"/>
    <w:link w:val="44"/>
    <w:unhideWhenUsed/>
    <w:qFormat/>
    <w:uiPriority w:val="0"/>
    <w:rPr>
      <w:rFonts w:ascii="Times New Roman" w:hAnsi="Times New Roman" w:eastAsia="宋体" w:cstheme="majorBidi"/>
      <w:kern w:val="2"/>
      <w:sz w:val="21"/>
      <w:szCs w:val="20"/>
      <w:lang w:val="en-US" w:eastAsia="zh-CN" w:bidi="ar-SA"/>
    </w:rPr>
  </w:style>
  <w:style w:type="paragraph" w:styleId="10">
    <w:name w:val="Document Map"/>
    <w:basedOn w:val="1"/>
    <w:link w:val="72"/>
    <w:semiHidden/>
    <w:qFormat/>
    <w:uiPriority w:val="0"/>
    <w:pPr>
      <w:shd w:val="clear" w:color="auto" w:fill="000080"/>
      <w:spacing w:line="240" w:lineRule="auto"/>
    </w:pPr>
    <w:rPr>
      <w:rFonts w:cs="Times New Roman"/>
      <w:sz w:val="24"/>
      <w:szCs w:val="20"/>
    </w:rPr>
  </w:style>
  <w:style w:type="paragraph" w:styleId="11">
    <w:name w:val="annotation text"/>
    <w:basedOn w:val="1"/>
    <w:link w:val="69"/>
    <w:qFormat/>
    <w:uiPriority w:val="99"/>
    <w:pPr>
      <w:spacing w:line="240" w:lineRule="auto"/>
      <w:jc w:val="left"/>
    </w:pPr>
    <w:rPr>
      <w:rFonts w:cs="Times New Roman"/>
      <w:sz w:val="24"/>
      <w:szCs w:val="20"/>
    </w:rPr>
  </w:style>
  <w:style w:type="paragraph" w:styleId="12">
    <w:name w:val="Body Text"/>
    <w:basedOn w:val="1"/>
    <w:link w:val="51"/>
    <w:unhideWhenUsed/>
    <w:qFormat/>
    <w:uiPriority w:val="0"/>
    <w:pPr>
      <w:spacing w:after="120"/>
    </w:pPr>
  </w:style>
  <w:style w:type="paragraph" w:styleId="13">
    <w:name w:val="Body Text Indent"/>
    <w:basedOn w:val="1"/>
    <w:link w:val="55"/>
    <w:unhideWhenUsed/>
    <w:qFormat/>
    <w:uiPriority w:val="0"/>
    <w:pPr>
      <w:spacing w:after="120"/>
      <w:ind w:left="420" w:leftChars="200"/>
    </w:pPr>
  </w:style>
  <w:style w:type="paragraph" w:styleId="14">
    <w:name w:val="toc 3"/>
    <w:basedOn w:val="1"/>
    <w:next w:val="1"/>
    <w:autoRedefine/>
    <w:unhideWhenUsed/>
    <w:qFormat/>
    <w:uiPriority w:val="39"/>
    <w:pPr>
      <w:ind w:left="840" w:leftChars="400"/>
    </w:pPr>
  </w:style>
  <w:style w:type="paragraph" w:styleId="15">
    <w:name w:val="Plain Text"/>
    <w:basedOn w:val="1"/>
    <w:link w:val="50"/>
    <w:unhideWhenUsed/>
    <w:qFormat/>
    <w:uiPriority w:val="0"/>
    <w:rPr>
      <w:rFonts w:hAnsi="Courier New" w:cs="Courier New" w:asciiTheme="minorEastAsia" w:eastAsiaTheme="minorEastAsia"/>
    </w:rPr>
  </w:style>
  <w:style w:type="paragraph" w:styleId="16">
    <w:name w:val="Date"/>
    <w:basedOn w:val="1"/>
    <w:next w:val="1"/>
    <w:link w:val="79"/>
    <w:qFormat/>
    <w:uiPriority w:val="0"/>
    <w:pPr>
      <w:spacing w:line="240" w:lineRule="auto"/>
      <w:ind w:left="100" w:leftChars="2500"/>
    </w:pPr>
    <w:rPr>
      <w:rFonts w:cs="Times New Roman"/>
      <w:sz w:val="24"/>
      <w:szCs w:val="20"/>
    </w:rPr>
  </w:style>
  <w:style w:type="paragraph" w:styleId="17">
    <w:name w:val="endnote text"/>
    <w:basedOn w:val="1"/>
    <w:link w:val="71"/>
    <w:semiHidden/>
    <w:qFormat/>
    <w:uiPriority w:val="0"/>
    <w:pPr>
      <w:tabs>
        <w:tab w:val="left" w:pos="498"/>
      </w:tabs>
      <w:spacing w:line="240" w:lineRule="auto"/>
      <w:ind w:left="200" w:hanging="200" w:hangingChars="200"/>
    </w:pPr>
    <w:rPr>
      <w:rFonts w:cs="Times New Roman"/>
      <w:sz w:val="24"/>
      <w:szCs w:val="20"/>
    </w:rPr>
  </w:style>
  <w:style w:type="paragraph" w:styleId="18">
    <w:name w:val="Balloon Text"/>
    <w:basedOn w:val="1"/>
    <w:link w:val="68"/>
    <w:semiHidden/>
    <w:qFormat/>
    <w:uiPriority w:val="0"/>
    <w:pPr>
      <w:spacing w:line="240" w:lineRule="auto"/>
    </w:pPr>
    <w:rPr>
      <w:rFonts w:cs="Times New Roman"/>
      <w:sz w:val="18"/>
      <w:szCs w:val="18"/>
    </w:rPr>
  </w:style>
  <w:style w:type="paragraph" w:styleId="19">
    <w:name w:val="footer"/>
    <w:basedOn w:val="1"/>
    <w:link w:val="43"/>
    <w:unhideWhenUsed/>
    <w:qFormat/>
    <w:uiPriority w:val="99"/>
    <w:pPr>
      <w:tabs>
        <w:tab w:val="center" w:pos="4153"/>
        <w:tab w:val="right" w:pos="8306"/>
      </w:tabs>
      <w:snapToGrid w:val="0"/>
      <w:jc w:val="left"/>
    </w:pPr>
    <w:rPr>
      <w:sz w:val="18"/>
      <w:szCs w:val="18"/>
    </w:rPr>
  </w:style>
  <w:style w:type="paragraph" w:styleId="20">
    <w:name w:val="header"/>
    <w:basedOn w:val="1"/>
    <w:link w:val="42"/>
    <w:unhideWhenUsed/>
    <w:qFormat/>
    <w:uiPriority w:val="99"/>
    <w:pPr>
      <w:pBdr>
        <w:bottom w:val="single" w:color="auto" w:sz="6" w:space="1"/>
      </w:pBdr>
      <w:tabs>
        <w:tab w:val="center" w:pos="4153"/>
        <w:tab w:val="right" w:pos="8306"/>
      </w:tabs>
      <w:snapToGrid w:val="0"/>
      <w:jc w:val="center"/>
    </w:pPr>
    <w:rPr>
      <w:sz w:val="18"/>
      <w:szCs w:val="18"/>
    </w:rPr>
  </w:style>
  <w:style w:type="paragraph" w:styleId="21">
    <w:name w:val="toc 1"/>
    <w:basedOn w:val="1"/>
    <w:next w:val="1"/>
    <w:autoRedefine/>
    <w:unhideWhenUsed/>
    <w:qFormat/>
    <w:uiPriority w:val="39"/>
  </w:style>
  <w:style w:type="paragraph" w:styleId="22">
    <w:name w:val="footnote text"/>
    <w:basedOn w:val="1"/>
    <w:link w:val="66"/>
    <w:qFormat/>
    <w:uiPriority w:val="0"/>
    <w:pPr>
      <w:snapToGrid w:val="0"/>
      <w:spacing w:line="240" w:lineRule="auto"/>
      <w:jc w:val="left"/>
    </w:pPr>
    <w:rPr>
      <w:rFonts w:cs="Times New Roman"/>
      <w:sz w:val="24"/>
      <w:szCs w:val="20"/>
      <w:lang w:val="zh-CN" w:eastAsia="zh-CN"/>
    </w:rPr>
  </w:style>
  <w:style w:type="paragraph" w:styleId="23">
    <w:name w:val="table of figures"/>
    <w:basedOn w:val="1"/>
    <w:next w:val="1"/>
    <w:uiPriority w:val="99"/>
    <w:pPr>
      <w:spacing w:line="240" w:lineRule="auto"/>
      <w:ind w:left="200" w:leftChars="200" w:hanging="200" w:hangingChars="200"/>
    </w:pPr>
    <w:rPr>
      <w:rFonts w:cs="Times New Roman"/>
      <w:sz w:val="24"/>
      <w:szCs w:val="20"/>
    </w:rPr>
  </w:style>
  <w:style w:type="paragraph" w:styleId="24">
    <w:name w:val="toc 2"/>
    <w:basedOn w:val="1"/>
    <w:next w:val="1"/>
    <w:autoRedefine/>
    <w:unhideWhenUsed/>
    <w:qFormat/>
    <w:uiPriority w:val="39"/>
    <w:pPr>
      <w:ind w:left="420" w:leftChars="200"/>
    </w:pPr>
  </w:style>
  <w:style w:type="paragraph" w:styleId="25">
    <w:name w:val="Normal (Web)"/>
    <w:basedOn w:val="1"/>
    <w:unhideWhenUsed/>
    <w:qFormat/>
    <w:uiPriority w:val="99"/>
    <w:pPr>
      <w:widowControl/>
      <w:spacing w:before="100" w:beforeAutospacing="1" w:after="100" w:afterAutospacing="1" w:line="240" w:lineRule="auto"/>
      <w:jc w:val="left"/>
    </w:pPr>
    <w:rPr>
      <w:rFonts w:ascii="宋体" w:hAnsi="宋体" w:cs="宋体"/>
      <w:kern w:val="0"/>
      <w:sz w:val="24"/>
      <w:szCs w:val="24"/>
    </w:rPr>
  </w:style>
  <w:style w:type="paragraph" w:styleId="26">
    <w:name w:val="Title"/>
    <w:next w:val="27"/>
    <w:link w:val="64"/>
    <w:qFormat/>
    <w:uiPriority w:val="0"/>
    <w:pPr>
      <w:keepLines/>
      <w:pageBreakBefore/>
      <w:widowControl w:val="0"/>
      <w:spacing w:before="240" w:after="120"/>
      <w:jc w:val="center"/>
      <w:outlineLvl w:val="0"/>
    </w:pPr>
    <w:rPr>
      <w:rFonts w:ascii="Times New Roman" w:hAnsi="Times New Roman" w:eastAsia="黑体" w:cs="Times New Roman"/>
      <w:b/>
      <w:kern w:val="2"/>
      <w:sz w:val="36"/>
      <w:szCs w:val="20"/>
      <w:lang w:val="en-US" w:eastAsia="zh-CN" w:bidi="ar-SA"/>
    </w:rPr>
  </w:style>
  <w:style w:type="paragraph" w:styleId="27">
    <w:name w:val="Body Text First Indent"/>
    <w:basedOn w:val="1"/>
    <w:link w:val="52"/>
    <w:qFormat/>
    <w:uiPriority w:val="0"/>
    <w:pPr>
      <w:spacing w:line="240" w:lineRule="auto"/>
      <w:ind w:firstLine="498" w:firstLineChars="200"/>
    </w:pPr>
    <w:rPr>
      <w:rFonts w:cs="Times New Roman"/>
      <w:sz w:val="24"/>
      <w:szCs w:val="20"/>
      <w:lang w:val="zh-CN" w:eastAsia="zh-CN"/>
    </w:rPr>
  </w:style>
  <w:style w:type="paragraph" w:styleId="28">
    <w:name w:val="annotation subject"/>
    <w:basedOn w:val="11"/>
    <w:next w:val="11"/>
    <w:link w:val="70"/>
    <w:semiHidden/>
    <w:qFormat/>
    <w:uiPriority w:val="0"/>
    <w:rPr>
      <w:b/>
      <w:bCs/>
    </w:rPr>
  </w:style>
  <w:style w:type="table" w:styleId="30">
    <w:name w:val="Table Grid"/>
    <w:basedOn w:val="29"/>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2">
    <w:name w:val="Strong"/>
    <w:basedOn w:val="31"/>
    <w:qFormat/>
    <w:uiPriority w:val="22"/>
    <w:rPr>
      <w:b/>
      <w:bCs/>
    </w:rPr>
  </w:style>
  <w:style w:type="character" w:styleId="33">
    <w:name w:val="page number"/>
    <w:basedOn w:val="31"/>
    <w:qFormat/>
    <w:uiPriority w:val="0"/>
  </w:style>
  <w:style w:type="character" w:styleId="34">
    <w:name w:val="Hyperlink"/>
    <w:basedOn w:val="31"/>
    <w:unhideWhenUsed/>
    <w:qFormat/>
    <w:uiPriority w:val="99"/>
    <w:rPr>
      <w:color w:val="0563C1" w:themeColor="hyperlink"/>
      <w:u w:val="single"/>
      <w14:textFill>
        <w14:solidFill>
          <w14:schemeClr w14:val="hlink"/>
        </w14:solidFill>
      </w14:textFill>
    </w:rPr>
  </w:style>
  <w:style w:type="character" w:styleId="35">
    <w:name w:val="HTML Code"/>
    <w:basedOn w:val="31"/>
    <w:semiHidden/>
    <w:unhideWhenUsed/>
    <w:qFormat/>
    <w:uiPriority w:val="99"/>
    <w:rPr>
      <w:rFonts w:ascii="宋体" w:hAnsi="宋体" w:eastAsia="宋体" w:cs="宋体"/>
      <w:sz w:val="24"/>
      <w:szCs w:val="24"/>
    </w:rPr>
  </w:style>
  <w:style w:type="character" w:styleId="36">
    <w:name w:val="annotation reference"/>
    <w:basedOn w:val="31"/>
    <w:semiHidden/>
    <w:unhideWhenUsed/>
    <w:qFormat/>
    <w:uiPriority w:val="99"/>
    <w:rPr>
      <w:sz w:val="21"/>
      <w:szCs w:val="21"/>
    </w:rPr>
  </w:style>
  <w:style w:type="character" w:styleId="37">
    <w:name w:val="footnote reference"/>
    <w:qFormat/>
    <w:uiPriority w:val="0"/>
    <w:rPr>
      <w:rFonts w:ascii="Times New Roman" w:hAnsi="Times New Roman" w:eastAsia="宋体"/>
      <w:sz w:val="18"/>
      <w:vertAlign w:val="superscript"/>
    </w:rPr>
  </w:style>
  <w:style w:type="character" w:customStyle="1" w:styleId="38">
    <w:name w:val="标题 1 字符"/>
    <w:basedOn w:val="31"/>
    <w:link w:val="2"/>
    <w:qFormat/>
    <w:uiPriority w:val="0"/>
    <w:rPr>
      <w:rFonts w:ascii="Times New Roman" w:hAnsi="Times New Roman" w:eastAsia="宋体" w:cstheme="majorBidi"/>
      <w:bCs/>
      <w:sz w:val="52"/>
      <w:szCs w:val="32"/>
    </w:rPr>
  </w:style>
  <w:style w:type="character" w:customStyle="1" w:styleId="39">
    <w:name w:val="标题 2 字符"/>
    <w:basedOn w:val="31"/>
    <w:link w:val="3"/>
    <w:qFormat/>
    <w:uiPriority w:val="0"/>
    <w:rPr>
      <w:rFonts w:ascii="Times New Roman" w:hAnsi="Times New Roman" w:eastAsia="黑体" w:cstheme="majorBidi"/>
      <w:bCs/>
      <w:sz w:val="36"/>
      <w:szCs w:val="32"/>
    </w:rPr>
  </w:style>
  <w:style w:type="character" w:customStyle="1" w:styleId="40">
    <w:name w:val="标题 3 字符"/>
    <w:basedOn w:val="31"/>
    <w:link w:val="4"/>
    <w:qFormat/>
    <w:uiPriority w:val="0"/>
    <w:rPr>
      <w:rFonts w:ascii="Times New Roman" w:hAnsi="Times New Roman" w:eastAsia="宋体"/>
      <w:bCs/>
      <w:sz w:val="24"/>
      <w:szCs w:val="32"/>
    </w:rPr>
  </w:style>
  <w:style w:type="character" w:customStyle="1" w:styleId="41">
    <w:name w:val="标题 4 字符"/>
    <w:basedOn w:val="31"/>
    <w:link w:val="5"/>
    <w:qFormat/>
    <w:uiPriority w:val="0"/>
    <w:rPr>
      <w:rFonts w:ascii="Times New Roman" w:hAnsi="Times New Roman" w:eastAsia="黑体" w:cstheme="majorBidi"/>
      <w:bCs/>
      <w:szCs w:val="28"/>
    </w:rPr>
  </w:style>
  <w:style w:type="character" w:customStyle="1" w:styleId="42">
    <w:name w:val="页眉 字符"/>
    <w:basedOn w:val="31"/>
    <w:link w:val="20"/>
    <w:qFormat/>
    <w:uiPriority w:val="99"/>
    <w:rPr>
      <w:sz w:val="18"/>
      <w:szCs w:val="18"/>
    </w:rPr>
  </w:style>
  <w:style w:type="character" w:customStyle="1" w:styleId="43">
    <w:name w:val="页脚 字符"/>
    <w:basedOn w:val="31"/>
    <w:link w:val="19"/>
    <w:qFormat/>
    <w:uiPriority w:val="99"/>
    <w:rPr>
      <w:sz w:val="18"/>
      <w:szCs w:val="18"/>
    </w:rPr>
  </w:style>
  <w:style w:type="character" w:customStyle="1" w:styleId="44">
    <w:name w:val="题注 字符"/>
    <w:link w:val="9"/>
    <w:qFormat/>
    <w:uiPriority w:val="0"/>
    <w:rPr>
      <w:rFonts w:ascii="Times New Roman" w:hAnsi="Times New Roman" w:eastAsia="宋体" w:cstheme="majorBidi"/>
      <w:szCs w:val="20"/>
    </w:rPr>
  </w:style>
  <w:style w:type="paragraph" w:customStyle="1" w:styleId="45">
    <w:name w:val="图"/>
    <w:qFormat/>
    <w:uiPriority w:val="0"/>
    <w:pPr>
      <w:keepNext/>
      <w:jc w:val="center"/>
    </w:pPr>
    <w:rPr>
      <w:rFonts w:eastAsia="黑体" w:asciiTheme="majorHAnsi" w:hAnsiTheme="majorHAnsi" w:cstheme="majorBidi"/>
      <w:kern w:val="2"/>
      <w:sz w:val="20"/>
      <w:szCs w:val="20"/>
      <w:lang w:val="en-US" w:eastAsia="zh-CN" w:bidi="ar-SA"/>
    </w:rPr>
  </w:style>
  <w:style w:type="paragraph" w:customStyle="1" w:styleId="46">
    <w:name w:val="图名"/>
    <w:qFormat/>
    <w:uiPriority w:val="0"/>
    <w:pPr>
      <w:jc w:val="center"/>
    </w:pPr>
    <w:rPr>
      <w:rFonts w:ascii="Times New Roman" w:hAnsi="Times New Roman" w:eastAsia="宋体" w:cstheme="majorBidi"/>
      <w:kern w:val="2"/>
      <w:sz w:val="21"/>
      <w:szCs w:val="20"/>
      <w:lang w:val="en-US" w:eastAsia="zh-CN" w:bidi="ar-SA"/>
    </w:rPr>
  </w:style>
  <w:style w:type="paragraph" w:customStyle="1" w:styleId="47">
    <w:name w:val="表名"/>
    <w:qFormat/>
    <w:uiPriority w:val="0"/>
    <w:pPr>
      <w:keepNext/>
      <w:jc w:val="center"/>
    </w:pPr>
    <w:rPr>
      <w:rFonts w:ascii="Times New Roman" w:hAnsi="Times New Roman" w:eastAsia="宋体" w:cstheme="minorBidi"/>
      <w:kern w:val="2"/>
      <w:sz w:val="21"/>
      <w:szCs w:val="22"/>
      <w:lang w:val="en-US" w:eastAsia="zh-CN" w:bidi="ar-SA"/>
    </w:rPr>
  </w:style>
  <w:style w:type="character" w:styleId="48">
    <w:name w:val="Placeholder Text"/>
    <w:basedOn w:val="31"/>
    <w:semiHidden/>
    <w:qFormat/>
    <w:uiPriority w:val="99"/>
    <w:rPr>
      <w:color w:val="808080"/>
    </w:rPr>
  </w:style>
  <w:style w:type="paragraph" w:styleId="49">
    <w:name w:val="List Paragraph"/>
    <w:basedOn w:val="1"/>
    <w:qFormat/>
    <w:uiPriority w:val="34"/>
    <w:pPr>
      <w:ind w:firstLine="420" w:firstLineChars="200"/>
    </w:pPr>
  </w:style>
  <w:style w:type="character" w:customStyle="1" w:styleId="50">
    <w:name w:val="纯文本 字符"/>
    <w:basedOn w:val="31"/>
    <w:link w:val="15"/>
    <w:qFormat/>
    <w:uiPriority w:val="0"/>
    <w:rPr>
      <w:rFonts w:hAnsi="Courier New" w:cs="Courier New" w:asciiTheme="minorEastAsia"/>
    </w:rPr>
  </w:style>
  <w:style w:type="character" w:customStyle="1" w:styleId="51">
    <w:name w:val="正文文本 字符"/>
    <w:basedOn w:val="31"/>
    <w:link w:val="12"/>
    <w:qFormat/>
    <w:uiPriority w:val="0"/>
    <w:rPr>
      <w:rFonts w:ascii="Times New Roman" w:hAnsi="Times New Roman" w:eastAsia="宋体"/>
    </w:rPr>
  </w:style>
  <w:style w:type="character" w:customStyle="1" w:styleId="52">
    <w:name w:val="正文文本首行缩进 字符"/>
    <w:basedOn w:val="51"/>
    <w:link w:val="27"/>
    <w:qFormat/>
    <w:uiPriority w:val="0"/>
    <w:rPr>
      <w:rFonts w:ascii="Times New Roman" w:hAnsi="Times New Roman" w:eastAsia="宋体" w:cs="Times New Roman"/>
      <w:sz w:val="24"/>
      <w:szCs w:val="20"/>
      <w:lang w:val="zh-CN" w:eastAsia="zh-CN"/>
    </w:rPr>
  </w:style>
  <w:style w:type="paragraph" w:customStyle="1" w:styleId="53">
    <w:name w:val="图目录"/>
    <w:basedOn w:val="9"/>
    <w:link w:val="54"/>
    <w:qFormat/>
    <w:uiPriority w:val="0"/>
    <w:pPr>
      <w:widowControl w:val="0"/>
      <w:spacing w:before="80" w:after="160"/>
      <w:jc w:val="center"/>
    </w:pPr>
    <w:rPr>
      <w:rFonts w:cs="Times New Roman"/>
      <w:szCs w:val="21"/>
      <w:lang w:val="zh-CN" w:eastAsia="zh-CN"/>
    </w:rPr>
  </w:style>
  <w:style w:type="character" w:customStyle="1" w:styleId="54">
    <w:name w:val="图目录 字符"/>
    <w:basedOn w:val="31"/>
    <w:link w:val="53"/>
    <w:qFormat/>
    <w:uiPriority w:val="0"/>
    <w:rPr>
      <w:rFonts w:ascii="Times New Roman" w:hAnsi="Times New Roman" w:eastAsia="宋体" w:cs="Times New Roman"/>
      <w:szCs w:val="21"/>
      <w:lang w:val="zh-CN" w:eastAsia="zh-CN"/>
    </w:rPr>
  </w:style>
  <w:style w:type="character" w:customStyle="1" w:styleId="55">
    <w:name w:val="正文文本缩进 字符"/>
    <w:basedOn w:val="31"/>
    <w:link w:val="13"/>
    <w:qFormat/>
    <w:uiPriority w:val="0"/>
    <w:rPr>
      <w:rFonts w:ascii="Times New Roman" w:hAnsi="Times New Roman" w:eastAsia="宋体"/>
    </w:rPr>
  </w:style>
  <w:style w:type="character" w:customStyle="1" w:styleId="56">
    <w:name w:val="正文文本缩进 Char"/>
    <w:qFormat/>
    <w:uiPriority w:val="0"/>
    <w:rPr>
      <w:rFonts w:ascii="Times New Roman" w:hAnsi="Times New Roman" w:eastAsia="宋体" w:cs="Times New Roman"/>
      <w:sz w:val="24"/>
      <w:szCs w:val="20"/>
      <w:lang w:val="zh-CN" w:eastAsia="zh-CN"/>
    </w:rPr>
  </w:style>
  <w:style w:type="character" w:customStyle="1" w:styleId="57">
    <w:name w:val="正文首行缩进 Char"/>
    <w:qFormat/>
    <w:uiPriority w:val="0"/>
    <w:rPr>
      <w:rFonts w:ascii="Times New Roman" w:hAnsi="Times New Roman" w:eastAsia="宋体" w:cs="Times New Roman"/>
      <w:sz w:val="24"/>
      <w:szCs w:val="20"/>
      <w:lang w:val="zh-CN" w:eastAsia="zh-CN"/>
    </w:rPr>
  </w:style>
  <w:style w:type="paragraph" w:customStyle="1" w:styleId="58">
    <w:name w:val="IEEE Table Cell"/>
    <w:basedOn w:val="1"/>
    <w:qFormat/>
    <w:uiPriority w:val="0"/>
    <w:pPr>
      <w:widowControl/>
      <w:adjustRightInd w:val="0"/>
      <w:snapToGrid w:val="0"/>
      <w:spacing w:line="240" w:lineRule="auto"/>
      <w:jc w:val="left"/>
    </w:pPr>
    <w:rPr>
      <w:rFonts w:cs="Times New Roman"/>
      <w:kern w:val="0"/>
      <w:sz w:val="18"/>
      <w:szCs w:val="24"/>
      <w:lang w:val="en-AU"/>
    </w:rPr>
  </w:style>
  <w:style w:type="character" w:customStyle="1" w:styleId="59">
    <w:name w:val="题注 Char"/>
    <w:qFormat/>
    <w:uiPriority w:val="0"/>
    <w:rPr>
      <w:rFonts w:ascii="Times New Roman" w:hAnsi="Times New Roman" w:eastAsia="宋体" w:cs="Times New Roman"/>
      <w:szCs w:val="21"/>
      <w:lang w:val="zh-CN" w:eastAsia="zh-CN"/>
    </w:rPr>
  </w:style>
  <w:style w:type="paragraph" w:customStyle="1" w:styleId="60">
    <w:name w:val="2"/>
    <w:basedOn w:val="1"/>
    <w:next w:val="27"/>
    <w:qFormat/>
    <w:uiPriority w:val="0"/>
    <w:pPr>
      <w:spacing w:line="240" w:lineRule="auto"/>
      <w:ind w:firstLine="498" w:firstLineChars="200"/>
    </w:pPr>
    <w:rPr>
      <w:rFonts w:cs="Times New Roman"/>
      <w:sz w:val="24"/>
      <w:szCs w:val="20"/>
      <w:lang w:val="zh-CN" w:eastAsia="zh-CN"/>
    </w:rPr>
  </w:style>
  <w:style w:type="paragraph" w:customStyle="1" w:styleId="61">
    <w:name w:val="FIGURE CAPTION"/>
    <w:basedOn w:val="1"/>
    <w:qFormat/>
    <w:uiPriority w:val="0"/>
    <w:pPr>
      <w:spacing w:after="320" w:line="180" w:lineRule="exact"/>
    </w:pPr>
    <w:rPr>
      <w:rFonts w:ascii="Helvetica" w:hAnsi="Helvetica" w:cs="Times New Roman"/>
      <w:kern w:val="16"/>
      <w:sz w:val="16"/>
      <w:szCs w:val="20"/>
      <w:lang w:eastAsia="en-US"/>
    </w:rPr>
  </w:style>
  <w:style w:type="paragraph" w:customStyle="1" w:styleId="62">
    <w:name w:val="1"/>
    <w:basedOn w:val="1"/>
    <w:next w:val="27"/>
    <w:qFormat/>
    <w:uiPriority w:val="0"/>
    <w:pPr>
      <w:spacing w:line="240" w:lineRule="auto"/>
      <w:ind w:firstLine="498" w:firstLineChars="200"/>
    </w:pPr>
    <w:rPr>
      <w:rFonts w:cs="Times New Roman"/>
      <w:sz w:val="24"/>
      <w:szCs w:val="20"/>
      <w:lang w:val="zh-CN" w:eastAsia="zh-CN"/>
    </w:rPr>
  </w:style>
  <w:style w:type="character" w:customStyle="1" w:styleId="63">
    <w:name w:val="unicode"/>
    <w:basedOn w:val="31"/>
    <w:qFormat/>
    <w:uiPriority w:val="0"/>
  </w:style>
  <w:style w:type="character" w:customStyle="1" w:styleId="64">
    <w:name w:val="标题 字符"/>
    <w:basedOn w:val="31"/>
    <w:link w:val="26"/>
    <w:qFormat/>
    <w:uiPriority w:val="0"/>
    <w:rPr>
      <w:rFonts w:ascii="Times New Roman" w:hAnsi="Times New Roman" w:eastAsia="黑体" w:cs="Times New Roman"/>
      <w:b/>
      <w:sz w:val="36"/>
      <w:szCs w:val="20"/>
    </w:rPr>
  </w:style>
  <w:style w:type="paragraph" w:customStyle="1" w:styleId="65">
    <w:name w:val="灯泡注释(打印无效)"/>
    <w:basedOn w:val="27"/>
    <w:autoRedefine/>
    <w:qFormat/>
    <w:uiPriority w:val="0"/>
    <w:pPr>
      <w:snapToGrid w:val="0"/>
      <w:ind w:firstLine="0" w:firstLineChars="0"/>
    </w:pPr>
    <w:rPr>
      <w:i/>
      <w:vanish/>
      <w:color w:val="FF0000"/>
      <w:sz w:val="21"/>
      <w:szCs w:val="21"/>
    </w:rPr>
  </w:style>
  <w:style w:type="character" w:customStyle="1" w:styleId="66">
    <w:name w:val="脚注文本 字符1"/>
    <w:link w:val="22"/>
    <w:qFormat/>
    <w:uiPriority w:val="0"/>
    <w:rPr>
      <w:rFonts w:ascii="Times New Roman" w:hAnsi="Times New Roman" w:eastAsia="宋体" w:cs="Times New Roman"/>
      <w:sz w:val="24"/>
      <w:szCs w:val="20"/>
      <w:lang w:val="zh-CN" w:eastAsia="zh-CN"/>
    </w:rPr>
  </w:style>
  <w:style w:type="character" w:customStyle="1" w:styleId="67">
    <w:name w:val="脚注文本 字符"/>
    <w:basedOn w:val="31"/>
    <w:semiHidden/>
    <w:qFormat/>
    <w:uiPriority w:val="99"/>
    <w:rPr>
      <w:rFonts w:ascii="Times New Roman" w:hAnsi="Times New Roman" w:eastAsia="宋体"/>
      <w:sz w:val="18"/>
      <w:szCs w:val="18"/>
    </w:rPr>
  </w:style>
  <w:style w:type="character" w:customStyle="1" w:styleId="68">
    <w:name w:val="批注框文本 字符"/>
    <w:basedOn w:val="31"/>
    <w:link w:val="18"/>
    <w:semiHidden/>
    <w:qFormat/>
    <w:uiPriority w:val="0"/>
    <w:rPr>
      <w:rFonts w:ascii="Times New Roman" w:hAnsi="Times New Roman" w:eastAsia="宋体" w:cs="Times New Roman"/>
      <w:sz w:val="18"/>
      <w:szCs w:val="18"/>
    </w:rPr>
  </w:style>
  <w:style w:type="character" w:customStyle="1" w:styleId="69">
    <w:name w:val="批注文字 字符"/>
    <w:basedOn w:val="31"/>
    <w:link w:val="11"/>
    <w:qFormat/>
    <w:uiPriority w:val="99"/>
    <w:rPr>
      <w:rFonts w:ascii="Times New Roman" w:hAnsi="Times New Roman" w:eastAsia="宋体" w:cs="Times New Roman"/>
      <w:sz w:val="24"/>
      <w:szCs w:val="20"/>
    </w:rPr>
  </w:style>
  <w:style w:type="character" w:customStyle="1" w:styleId="70">
    <w:name w:val="批注主题 字符"/>
    <w:basedOn w:val="69"/>
    <w:link w:val="28"/>
    <w:semiHidden/>
    <w:qFormat/>
    <w:uiPriority w:val="0"/>
    <w:rPr>
      <w:rFonts w:ascii="Times New Roman" w:hAnsi="Times New Roman" w:eastAsia="宋体" w:cs="Times New Roman"/>
      <w:b/>
      <w:bCs/>
      <w:sz w:val="24"/>
      <w:szCs w:val="20"/>
    </w:rPr>
  </w:style>
  <w:style w:type="character" w:customStyle="1" w:styleId="71">
    <w:name w:val="尾注文本 字符"/>
    <w:basedOn w:val="31"/>
    <w:link w:val="17"/>
    <w:semiHidden/>
    <w:uiPriority w:val="0"/>
    <w:rPr>
      <w:rFonts w:ascii="Times New Roman" w:hAnsi="Times New Roman" w:eastAsia="宋体" w:cs="Times New Roman"/>
      <w:sz w:val="24"/>
      <w:szCs w:val="20"/>
    </w:rPr>
  </w:style>
  <w:style w:type="character" w:customStyle="1" w:styleId="72">
    <w:name w:val="文档结构图 字符"/>
    <w:basedOn w:val="31"/>
    <w:link w:val="10"/>
    <w:semiHidden/>
    <w:qFormat/>
    <w:uiPriority w:val="0"/>
    <w:rPr>
      <w:rFonts w:ascii="Times New Roman" w:hAnsi="Times New Roman" w:eastAsia="宋体" w:cs="Times New Roman"/>
      <w:sz w:val="24"/>
      <w:szCs w:val="20"/>
      <w:shd w:val="clear" w:color="auto" w:fill="000080"/>
    </w:rPr>
  </w:style>
  <w:style w:type="character" w:customStyle="1" w:styleId="73">
    <w:name w:val="样式 尾注引用"/>
    <w:qFormat/>
    <w:uiPriority w:val="0"/>
    <w:rPr>
      <w:rFonts w:ascii="Times New Roman" w:hAnsi="Times New Roman" w:eastAsia="宋体"/>
      <w:sz w:val="24"/>
      <w:szCs w:val="28"/>
      <w:vertAlign w:val="superscript"/>
    </w:rPr>
  </w:style>
  <w:style w:type="paragraph" w:customStyle="1" w:styleId="74">
    <w:name w:val="源代码"/>
    <w:basedOn w:val="1"/>
    <w:qFormat/>
    <w:uiPriority w:val="0"/>
    <w:pPr>
      <w:widowControl/>
      <w:kinsoku w:val="0"/>
      <w:overflowPunct w:val="0"/>
      <w:autoSpaceDE w:val="0"/>
      <w:autoSpaceDN w:val="0"/>
      <w:adjustRightInd w:val="0"/>
      <w:snapToGrid w:val="0"/>
      <w:spacing w:line="240" w:lineRule="auto"/>
      <w:jc w:val="left"/>
    </w:pPr>
    <w:rPr>
      <w:rFonts w:ascii="Courier New" w:hAnsi="Courier New" w:cs="Times New Roman"/>
      <w:b/>
      <w:snapToGrid w:val="0"/>
      <w:kern w:val="0"/>
      <w:sz w:val="24"/>
      <w:szCs w:val="24"/>
    </w:rPr>
  </w:style>
  <w:style w:type="paragraph" w:customStyle="1" w:styleId="75">
    <w:name w:val="章标题(不加入目录内)"/>
    <w:basedOn w:val="26"/>
    <w:autoRedefine/>
    <w:qFormat/>
    <w:uiPriority w:val="0"/>
    <w:pPr>
      <w:spacing w:before="480" w:after="360"/>
      <w:outlineLvl w:val="9"/>
    </w:pPr>
    <w:rPr>
      <w:rFonts w:ascii="黑体"/>
      <w:szCs w:val="36"/>
    </w:rPr>
  </w:style>
  <w:style w:type="character" w:customStyle="1" w:styleId="76">
    <w:name w:val="论文中文标题"/>
    <w:qFormat/>
    <w:uiPriority w:val="0"/>
    <w:rPr>
      <w:rFonts w:ascii="宋体" w:hAnsi="宋体"/>
      <w:sz w:val="36"/>
      <w:u w:val="single"/>
    </w:rPr>
  </w:style>
  <w:style w:type="character" w:customStyle="1" w:styleId="77">
    <w:name w:val="论文英文标题"/>
    <w:qFormat/>
    <w:uiPriority w:val="0"/>
    <w:rPr>
      <w:rFonts w:ascii="Palatino Linotype" w:hAnsi="Palatino Linotype"/>
      <w:b/>
      <w:sz w:val="44"/>
      <w:szCs w:val="44"/>
    </w:rPr>
  </w:style>
  <w:style w:type="paragraph" w:customStyle="1" w:styleId="78">
    <w:name w:val="样式1"/>
    <w:basedOn w:val="26"/>
    <w:next w:val="75"/>
    <w:autoRedefine/>
    <w:qFormat/>
    <w:uiPriority w:val="0"/>
    <w:rPr>
      <w:rFonts w:ascii="宋体" w:hAnsi="宋体" w:eastAsia="宋体"/>
      <w:bCs/>
    </w:rPr>
  </w:style>
  <w:style w:type="character" w:customStyle="1" w:styleId="79">
    <w:name w:val="日期 字符"/>
    <w:basedOn w:val="31"/>
    <w:link w:val="16"/>
    <w:qFormat/>
    <w:uiPriority w:val="0"/>
    <w:rPr>
      <w:rFonts w:ascii="Times New Roman" w:hAnsi="Times New Roman" w:eastAsia="宋体" w:cs="Times New Roman"/>
      <w:sz w:val="24"/>
      <w:szCs w:val="20"/>
    </w:rPr>
  </w:style>
  <w:style w:type="paragraph" w:customStyle="1" w:styleId="80">
    <w:name w:val="Char Char"/>
    <w:basedOn w:val="1"/>
    <w:autoRedefine/>
    <w:qFormat/>
    <w:uiPriority w:val="0"/>
    <w:pPr>
      <w:widowControl/>
      <w:spacing w:before="120" w:after="240"/>
      <w:ind w:firstLine="200" w:firstLineChars="200"/>
    </w:pPr>
    <w:rPr>
      <w:rFonts w:ascii="Palatino Linotype" w:hAnsi="Palatino Linotype" w:cs="Verdana"/>
      <w:b/>
      <w:kern w:val="0"/>
      <w:sz w:val="24"/>
      <w:szCs w:val="24"/>
      <w:lang w:eastAsia="en-US"/>
    </w:rPr>
  </w:style>
  <w:style w:type="paragraph" w:customStyle="1" w:styleId="81">
    <w:name w:val="IEEE Paragraph"/>
    <w:basedOn w:val="1"/>
    <w:link w:val="82"/>
    <w:qFormat/>
    <w:uiPriority w:val="0"/>
    <w:pPr>
      <w:widowControl/>
      <w:adjustRightInd w:val="0"/>
      <w:snapToGrid w:val="0"/>
      <w:spacing w:line="240" w:lineRule="auto"/>
      <w:ind w:firstLine="216"/>
    </w:pPr>
    <w:rPr>
      <w:rFonts w:cs="Times New Roman"/>
      <w:kern w:val="0"/>
      <w:sz w:val="20"/>
      <w:szCs w:val="24"/>
      <w:lang w:val="en-AU"/>
    </w:rPr>
  </w:style>
  <w:style w:type="character" w:customStyle="1" w:styleId="82">
    <w:name w:val="IEEE Paragraph Char"/>
    <w:link w:val="81"/>
    <w:qFormat/>
    <w:uiPriority w:val="0"/>
    <w:rPr>
      <w:rFonts w:ascii="Times New Roman" w:hAnsi="Times New Roman" w:eastAsia="宋体" w:cs="Times New Roman"/>
      <w:kern w:val="0"/>
      <w:sz w:val="20"/>
      <w:szCs w:val="24"/>
      <w:lang w:val="en-AU"/>
    </w:rPr>
  </w:style>
  <w:style w:type="paragraph" w:customStyle="1" w:styleId="83">
    <w:name w:val="PARAGRAPH"/>
    <w:basedOn w:val="1"/>
    <w:qFormat/>
    <w:uiPriority w:val="0"/>
    <w:pPr>
      <w:spacing w:line="240" w:lineRule="auto"/>
      <w:ind w:firstLine="240"/>
    </w:pPr>
    <w:rPr>
      <w:rFonts w:cs="Times New Roman"/>
      <w:szCs w:val="24"/>
    </w:rPr>
  </w:style>
  <w:style w:type="paragraph" w:customStyle="1" w:styleId="84">
    <w:name w:val="样式 纯文本 + Times New Roman 小四 行距: 多倍行距 1.25 字行"/>
    <w:basedOn w:val="15"/>
    <w:qFormat/>
    <w:uiPriority w:val="0"/>
    <w:pPr>
      <w:ind w:firstLine="200" w:firstLineChars="200"/>
    </w:pPr>
    <w:rPr>
      <w:rFonts w:ascii="Times New Roman" w:hAnsi="Times New Roman" w:eastAsia="宋体" w:cs="宋体"/>
      <w:sz w:val="24"/>
      <w:szCs w:val="20"/>
    </w:rPr>
  </w:style>
  <w:style w:type="paragraph" w:customStyle="1" w:styleId="85">
    <w:name w:val="VLDBJ"/>
    <w:basedOn w:val="1"/>
    <w:qFormat/>
    <w:uiPriority w:val="0"/>
    <w:rPr>
      <w:rFonts w:cs="Times New Roman"/>
      <w:kern w:val="0"/>
      <w:sz w:val="22"/>
      <w:szCs w:val="24"/>
    </w:rPr>
  </w:style>
  <w:style w:type="paragraph" w:customStyle="1" w:styleId="86">
    <w:name w:val="Text of Reference"/>
    <w:qFormat/>
    <w:uiPriority w:val="0"/>
    <w:pPr>
      <w:numPr>
        <w:ilvl w:val="0"/>
        <w:numId w:val="2"/>
      </w:numPr>
      <w:spacing w:line="260" w:lineRule="exact"/>
      <w:jc w:val="both"/>
    </w:pPr>
    <w:rPr>
      <w:rFonts w:ascii="Times New Roman" w:hAnsi="Times New Roman" w:eastAsia="宋体" w:cs="Times New Roman"/>
      <w:kern w:val="0"/>
      <w:sz w:val="15"/>
      <w:szCs w:val="20"/>
      <w:lang w:val="en-US" w:eastAsia="zh-CN" w:bidi="ar-SA"/>
    </w:rPr>
  </w:style>
  <w:style w:type="character" w:customStyle="1" w:styleId="87">
    <w:name w:val="st"/>
    <w:basedOn w:val="31"/>
    <w:qFormat/>
    <w:uiPriority w:val="0"/>
  </w:style>
  <w:style w:type="character" w:customStyle="1" w:styleId="88">
    <w:name w:val="页眉 Char"/>
    <w:qFormat/>
    <w:uiPriority w:val="99"/>
    <w:rPr>
      <w:kern w:val="2"/>
      <w:sz w:val="18"/>
      <w:lang w:val="zh-CN" w:eastAsia="zh-CN"/>
    </w:rPr>
  </w:style>
  <w:style w:type="paragraph" w:customStyle="1" w:styleId="89">
    <w:name w:val="Figure Caption"/>
    <w:basedOn w:val="1"/>
    <w:qFormat/>
    <w:uiPriority w:val="0"/>
    <w:pPr>
      <w:widowControl/>
      <w:autoSpaceDE w:val="0"/>
      <w:autoSpaceDN w:val="0"/>
      <w:spacing w:line="240" w:lineRule="auto"/>
    </w:pPr>
    <w:rPr>
      <w:rFonts w:cs="Times New Roman"/>
      <w:kern w:val="0"/>
      <w:sz w:val="16"/>
      <w:szCs w:val="16"/>
      <w:lang w:eastAsia="en-US"/>
    </w:rPr>
  </w:style>
  <w:style w:type="paragraph" w:customStyle="1" w:styleId="90">
    <w:name w:val="TABLE TITLE"/>
    <w:basedOn w:val="1"/>
    <w:next w:val="1"/>
    <w:qFormat/>
    <w:uiPriority w:val="0"/>
    <w:pPr>
      <w:keepNext/>
      <w:spacing w:before="160" w:after="80" w:line="200" w:lineRule="exact"/>
      <w:jc w:val="center"/>
    </w:pPr>
    <w:rPr>
      <w:rFonts w:ascii="Helvetica" w:hAnsi="Helvetica" w:cs="Times New Roman"/>
      <w:smallCaps/>
      <w:kern w:val="16"/>
      <w:sz w:val="19"/>
      <w:szCs w:val="20"/>
      <w:lang w:eastAsia="en-US"/>
    </w:rPr>
  </w:style>
  <w:style w:type="paragraph" w:customStyle="1" w:styleId="91">
    <w:name w:val="IEEE Table Caption + 段前: 0 磅"/>
    <w:basedOn w:val="9"/>
    <w:link w:val="92"/>
    <w:qFormat/>
    <w:uiPriority w:val="0"/>
    <w:pPr>
      <w:keepNext/>
      <w:spacing w:before="120" w:after="40"/>
      <w:jc w:val="center"/>
    </w:pPr>
    <w:rPr>
      <w:rFonts w:cs="Times New Roman"/>
      <w:smallCaps/>
      <w:kern w:val="0"/>
      <w:sz w:val="16"/>
      <w:szCs w:val="24"/>
      <w:lang w:val="en-AU" w:eastAsia="zh-CN"/>
    </w:rPr>
  </w:style>
  <w:style w:type="character" w:customStyle="1" w:styleId="92">
    <w:name w:val="IEEE Table Caption + 段前: 0 磅 Char"/>
    <w:link w:val="91"/>
    <w:qFormat/>
    <w:uiPriority w:val="0"/>
    <w:rPr>
      <w:rFonts w:ascii="Times New Roman" w:hAnsi="Times New Roman" w:eastAsia="宋体" w:cs="Times New Roman"/>
      <w:smallCaps/>
      <w:kern w:val="0"/>
      <w:sz w:val="16"/>
      <w:szCs w:val="24"/>
      <w:lang w:val="en-AU" w:eastAsia="zh-CN"/>
    </w:rPr>
  </w:style>
  <w:style w:type="paragraph" w:customStyle="1" w:styleId="93">
    <w:name w:val="IEEE Heading 2"/>
    <w:basedOn w:val="1"/>
    <w:next w:val="81"/>
    <w:qFormat/>
    <w:uiPriority w:val="0"/>
    <w:pPr>
      <w:widowControl/>
      <w:numPr>
        <w:ilvl w:val="0"/>
        <w:numId w:val="3"/>
      </w:numPr>
      <w:adjustRightInd w:val="0"/>
      <w:snapToGrid w:val="0"/>
      <w:spacing w:before="150" w:after="60" w:line="240" w:lineRule="auto"/>
      <w:jc w:val="left"/>
    </w:pPr>
    <w:rPr>
      <w:rFonts w:cs="Times New Roman"/>
      <w:i/>
      <w:kern w:val="0"/>
      <w:sz w:val="20"/>
      <w:szCs w:val="24"/>
      <w:lang w:val="en-AU"/>
    </w:rPr>
  </w:style>
  <w:style w:type="paragraph" w:customStyle="1" w:styleId="94">
    <w:name w:val="IEEE Author Name"/>
    <w:basedOn w:val="1"/>
    <w:next w:val="1"/>
    <w:qFormat/>
    <w:uiPriority w:val="0"/>
    <w:pPr>
      <w:widowControl/>
      <w:adjustRightInd w:val="0"/>
      <w:snapToGrid w:val="0"/>
      <w:spacing w:before="120" w:after="120" w:line="240" w:lineRule="auto"/>
      <w:jc w:val="center"/>
    </w:pPr>
    <w:rPr>
      <w:rFonts w:eastAsia="Times New Roman" w:cs="Times New Roman"/>
      <w:kern w:val="0"/>
      <w:sz w:val="22"/>
      <w:szCs w:val="24"/>
      <w:lang w:val="en-GB" w:eastAsia="en-GB"/>
    </w:rPr>
  </w:style>
  <w:style w:type="paragraph" w:customStyle="1" w:styleId="95">
    <w:name w:val="IEEE Figure Caption Single-Line"/>
    <w:basedOn w:val="1"/>
    <w:next w:val="81"/>
    <w:qFormat/>
    <w:uiPriority w:val="0"/>
    <w:pPr>
      <w:widowControl/>
      <w:spacing w:before="120" w:after="120" w:line="240" w:lineRule="auto"/>
      <w:jc w:val="center"/>
    </w:pPr>
    <w:rPr>
      <w:rFonts w:cs="Times New Roman"/>
      <w:kern w:val="0"/>
      <w:sz w:val="16"/>
      <w:szCs w:val="24"/>
      <w:lang w:val="en-AU"/>
    </w:rPr>
  </w:style>
  <w:style w:type="paragraph" w:customStyle="1" w:styleId="96">
    <w:name w:val="References"/>
    <w:basedOn w:val="1"/>
    <w:qFormat/>
    <w:uiPriority w:val="0"/>
    <w:pPr>
      <w:widowControl/>
      <w:numPr>
        <w:ilvl w:val="0"/>
        <w:numId w:val="4"/>
      </w:numPr>
      <w:spacing w:after="80" w:line="240" w:lineRule="auto"/>
      <w:jc w:val="left"/>
    </w:pPr>
    <w:rPr>
      <w:rFonts w:cs="Times New Roman"/>
      <w:kern w:val="0"/>
      <w:sz w:val="18"/>
      <w:szCs w:val="20"/>
      <w:lang w:eastAsia="en-US"/>
    </w:rPr>
  </w:style>
  <w:style w:type="paragraph" w:customStyle="1" w:styleId="97">
    <w:name w:val="Paper-Title"/>
    <w:basedOn w:val="1"/>
    <w:qFormat/>
    <w:uiPriority w:val="0"/>
    <w:pPr>
      <w:widowControl/>
      <w:spacing w:after="120" w:line="240" w:lineRule="auto"/>
      <w:jc w:val="center"/>
    </w:pPr>
    <w:rPr>
      <w:rFonts w:ascii="Helvetica" w:hAnsi="Helvetica" w:cs="Times New Roman"/>
      <w:b/>
      <w:kern w:val="0"/>
      <w:sz w:val="36"/>
      <w:szCs w:val="20"/>
      <w:lang w:eastAsia="en-US"/>
    </w:rPr>
  </w:style>
  <w:style w:type="character" w:customStyle="1" w:styleId="98">
    <w:name w:val="标题 3 Char"/>
    <w:qFormat/>
    <w:uiPriority w:val="0"/>
    <w:rPr>
      <w:rFonts w:eastAsia="黑体"/>
      <w:b/>
      <w:kern w:val="2"/>
      <w:sz w:val="28"/>
      <w:lang w:val="zh-CN" w:eastAsia="zh-CN"/>
    </w:rPr>
  </w:style>
  <w:style w:type="character" w:customStyle="1" w:styleId="99">
    <w:name w:val="页脚 Char"/>
    <w:qFormat/>
    <w:uiPriority w:val="99"/>
    <w:rPr>
      <w:kern w:val="2"/>
      <w:sz w:val="18"/>
      <w:lang w:val="zh-CN" w:eastAsia="zh-CN"/>
    </w:rPr>
  </w:style>
  <w:style w:type="paragraph" w:customStyle="1" w:styleId="100">
    <w:name w:val="列出段落1"/>
    <w:basedOn w:val="1"/>
    <w:qFormat/>
    <w:uiPriority w:val="34"/>
    <w:pPr>
      <w:spacing w:line="240" w:lineRule="auto"/>
      <w:ind w:firstLine="420" w:firstLineChars="200"/>
    </w:pPr>
    <w:rPr>
      <w:rFonts w:ascii="Calibri" w:hAnsi="Calibri" w:cs="Times New Roman"/>
    </w:rPr>
  </w:style>
  <w:style w:type="paragraph" w:customStyle="1" w:styleId="101">
    <w:name w:val="列项——"/>
    <w:qFormat/>
    <w:uiPriority w:val="0"/>
    <w:pPr>
      <w:widowControl w:val="0"/>
      <w:tabs>
        <w:tab w:val="left" w:pos="854"/>
      </w:tabs>
      <w:ind w:left="200" w:leftChars="200" w:hanging="200" w:hangingChars="200"/>
      <w:jc w:val="both"/>
    </w:pPr>
    <w:rPr>
      <w:rFonts w:ascii="宋体" w:hAnsi="Times New Roman" w:eastAsia="宋体" w:cs="Times New Roman"/>
      <w:kern w:val="0"/>
      <w:sz w:val="21"/>
      <w:szCs w:val="20"/>
      <w:lang w:val="en-US" w:eastAsia="zh-CN" w:bidi="ar-SA"/>
    </w:rPr>
  </w:style>
  <w:style w:type="character" w:customStyle="1" w:styleId="102">
    <w:name w:val="标题 5 字符"/>
    <w:basedOn w:val="31"/>
    <w:link w:val="6"/>
    <w:qFormat/>
    <w:uiPriority w:val="9"/>
    <w:rPr>
      <w:rFonts w:ascii="Times New Roman" w:hAnsi="Times New Roman" w:eastAsia="宋体"/>
      <w:b/>
      <w:bCs/>
      <w:sz w:val="28"/>
      <w:szCs w:val="28"/>
    </w:rPr>
  </w:style>
  <w:style w:type="character" w:customStyle="1" w:styleId="103">
    <w:name w:val="标题 6 字符"/>
    <w:basedOn w:val="31"/>
    <w:link w:val="7"/>
    <w:qFormat/>
    <w:uiPriority w:val="9"/>
    <w:rPr>
      <w:rFonts w:asciiTheme="majorHAnsi" w:hAnsiTheme="majorHAnsi" w:eastAsiaTheme="majorEastAsia" w:cstheme="majorBidi"/>
      <w:b/>
      <w:bCs/>
      <w:sz w:val="24"/>
      <w:szCs w:val="24"/>
    </w:rPr>
  </w:style>
  <w:style w:type="table" w:customStyle="1" w:styleId="104">
    <w:name w:val="网格型1"/>
    <w:basedOn w:val="29"/>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05">
    <w:name w:val="正文1"/>
    <w:basedOn w:val="1"/>
    <w:link w:val="106"/>
    <w:qFormat/>
    <w:uiPriority w:val="0"/>
    <w:pPr>
      <w:spacing w:after="160" w:line="278" w:lineRule="auto"/>
      <w:jc w:val="left"/>
    </w:pPr>
  </w:style>
  <w:style w:type="character" w:customStyle="1" w:styleId="106">
    <w:name w:val="正文1 字符"/>
    <w:basedOn w:val="31"/>
    <w:link w:val="105"/>
    <w:qFormat/>
    <w:uiPriority w:val="0"/>
    <w:rPr>
      <w:rFonts w:ascii="Times New Roman" w:hAnsi="Times New Roman" w:eastAsia="宋体"/>
    </w:rPr>
  </w:style>
  <w:style w:type="character" w:customStyle="1" w:styleId="107">
    <w:name w:val="mord"/>
    <w:basedOn w:val="31"/>
    <w:qFormat/>
    <w:uiPriority w:val="0"/>
  </w:style>
  <w:style w:type="character" w:customStyle="1" w:styleId="108">
    <w:name w:val="mrel"/>
    <w:basedOn w:val="31"/>
    <w:qFormat/>
    <w:uiPriority w:val="0"/>
  </w:style>
  <w:style w:type="character" w:customStyle="1" w:styleId="109">
    <w:name w:val="mopen"/>
    <w:basedOn w:val="31"/>
    <w:qFormat/>
    <w:uiPriority w:val="0"/>
  </w:style>
  <w:style w:type="character" w:customStyle="1" w:styleId="110">
    <w:name w:val="mpunct"/>
    <w:basedOn w:val="31"/>
    <w:uiPriority w:val="0"/>
  </w:style>
  <w:style w:type="character" w:customStyle="1" w:styleId="111">
    <w:name w:val="vlist-s"/>
    <w:basedOn w:val="31"/>
    <w:qFormat/>
    <w:uiPriority w:val="0"/>
  </w:style>
  <w:style w:type="character" w:customStyle="1" w:styleId="112">
    <w:name w:val="minner"/>
    <w:basedOn w:val="31"/>
    <w:qFormat/>
    <w:uiPriority w:val="0"/>
  </w:style>
  <w:style w:type="character" w:customStyle="1" w:styleId="113">
    <w:name w:val="mclose"/>
    <w:basedOn w:val="31"/>
    <w:qFormat/>
    <w:uiPriority w:val="0"/>
  </w:style>
  <w:style w:type="character" w:customStyle="1" w:styleId="114">
    <w:name w:val="relative"/>
    <w:basedOn w:val="31"/>
    <w:qFormat/>
    <w:uiPriority w:val="0"/>
  </w:style>
  <w:style w:type="paragraph" w:customStyle="1" w:styleId="115">
    <w:name w:val="pf0"/>
    <w:basedOn w:val="1"/>
    <w:qFormat/>
    <w:uiPriority w:val="0"/>
    <w:pPr>
      <w:widowControl/>
      <w:spacing w:before="100" w:beforeAutospacing="1" w:after="100" w:afterAutospacing="1" w:line="240" w:lineRule="auto"/>
      <w:jc w:val="left"/>
    </w:pPr>
    <w:rPr>
      <w:rFonts w:ascii="宋体" w:hAnsi="宋体" w:cs="宋体"/>
      <w:kern w:val="0"/>
      <w:sz w:val="24"/>
      <w:szCs w:val="24"/>
    </w:rPr>
  </w:style>
  <w:style w:type="character" w:customStyle="1" w:styleId="116">
    <w:name w:val="cf01"/>
    <w:basedOn w:val="31"/>
    <w:qFormat/>
    <w:uiPriority w:val="0"/>
    <w:rPr>
      <w:rFonts w:hint="eastAsia" w:ascii="Microsoft YaHei UI" w:hAnsi="Microsoft YaHei UI" w:eastAsia="Microsoft YaHei UI"/>
      <w:sz w:val="18"/>
      <w:szCs w:val="18"/>
    </w:rPr>
  </w:style>
  <w:style w:type="character" w:customStyle="1" w:styleId="117">
    <w:name w:val="cf11"/>
    <w:basedOn w:val="31"/>
    <w:qFormat/>
    <w:uiPriority w:val="0"/>
    <w:rPr>
      <w:rFonts w:hint="eastAsia" w:ascii="Microsoft YaHei UI" w:hAnsi="Microsoft YaHei UI" w:eastAsia="Microsoft YaHei UI"/>
      <w:i/>
      <w:iCs/>
      <w:sz w:val="18"/>
      <w:szCs w:val="18"/>
    </w:rPr>
  </w:style>
  <w:style w:type="character" w:customStyle="1" w:styleId="118">
    <w:name w:val="math-inline"/>
    <w:basedOn w:val="31"/>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1.emf"/><Relationship Id="rId8" Type="http://schemas.openxmlformats.org/officeDocument/2006/relationships/package" Target="embeddings/Microsoft_Visio___1.vsdx"/><Relationship Id="rId7" Type="http://schemas.openxmlformats.org/officeDocument/2006/relationships/theme" Target="theme/theme1.xml"/><Relationship Id="rId6" Type="http://schemas.openxmlformats.org/officeDocument/2006/relationships/header" Target="header1.xml"/><Relationship Id="rId59" Type="http://schemas.openxmlformats.org/officeDocument/2006/relationships/fontTable" Target="fontTable.xml"/><Relationship Id="rId58" Type="http://schemas.openxmlformats.org/officeDocument/2006/relationships/customXml" Target="../customXml/item2.xml"/><Relationship Id="rId57" Type="http://schemas.openxmlformats.org/officeDocument/2006/relationships/numbering" Target="numbering.xml"/><Relationship Id="rId56" Type="http://schemas.openxmlformats.org/officeDocument/2006/relationships/customXml" Target="../customXml/item1.xml"/><Relationship Id="rId55" Type="http://schemas.openxmlformats.org/officeDocument/2006/relationships/image" Target="media/image24.emf"/><Relationship Id="rId54" Type="http://schemas.openxmlformats.org/officeDocument/2006/relationships/package" Target="embeddings/Microsoft_Visio___24.vsdx"/><Relationship Id="rId53" Type="http://schemas.openxmlformats.org/officeDocument/2006/relationships/image" Target="media/image23.emf"/><Relationship Id="rId52" Type="http://schemas.openxmlformats.org/officeDocument/2006/relationships/package" Target="embeddings/Microsoft_Visio___23.vsdx"/><Relationship Id="rId51" Type="http://schemas.openxmlformats.org/officeDocument/2006/relationships/image" Target="media/image22.emf"/><Relationship Id="rId50" Type="http://schemas.openxmlformats.org/officeDocument/2006/relationships/package" Target="embeddings/Microsoft_Visio___22.vsdx"/><Relationship Id="rId5" Type="http://schemas.openxmlformats.org/officeDocument/2006/relationships/footer" Target="footer1.xml"/><Relationship Id="rId49" Type="http://schemas.openxmlformats.org/officeDocument/2006/relationships/image" Target="media/image21.emf"/><Relationship Id="rId48" Type="http://schemas.openxmlformats.org/officeDocument/2006/relationships/package" Target="embeddings/Microsoft_Visio___21.vsdx"/><Relationship Id="rId47" Type="http://schemas.openxmlformats.org/officeDocument/2006/relationships/image" Target="media/image20.emf"/><Relationship Id="rId46" Type="http://schemas.openxmlformats.org/officeDocument/2006/relationships/package" Target="embeddings/Microsoft_Visio___20.vsdx"/><Relationship Id="rId45" Type="http://schemas.openxmlformats.org/officeDocument/2006/relationships/image" Target="media/image19.emf"/><Relationship Id="rId44" Type="http://schemas.openxmlformats.org/officeDocument/2006/relationships/package" Target="embeddings/Microsoft_Visio___19.vsdx"/><Relationship Id="rId43" Type="http://schemas.openxmlformats.org/officeDocument/2006/relationships/image" Target="media/image18.emf"/><Relationship Id="rId42" Type="http://schemas.openxmlformats.org/officeDocument/2006/relationships/package" Target="embeddings/Microsoft_Visio___18.vsdx"/><Relationship Id="rId41" Type="http://schemas.openxmlformats.org/officeDocument/2006/relationships/image" Target="media/image17.emf"/><Relationship Id="rId40" Type="http://schemas.openxmlformats.org/officeDocument/2006/relationships/package" Target="embeddings/Microsoft_Visio___17.vsdx"/><Relationship Id="rId4" Type="http://schemas.openxmlformats.org/officeDocument/2006/relationships/endnotes" Target="endnotes.xml"/><Relationship Id="rId39" Type="http://schemas.openxmlformats.org/officeDocument/2006/relationships/image" Target="media/image16.emf"/><Relationship Id="rId38" Type="http://schemas.openxmlformats.org/officeDocument/2006/relationships/package" Target="embeddings/Microsoft_Visio___16.vsdx"/><Relationship Id="rId37" Type="http://schemas.openxmlformats.org/officeDocument/2006/relationships/image" Target="media/image15.emf"/><Relationship Id="rId36" Type="http://schemas.openxmlformats.org/officeDocument/2006/relationships/package" Target="embeddings/Microsoft_Visio___15.vsdx"/><Relationship Id="rId35" Type="http://schemas.openxmlformats.org/officeDocument/2006/relationships/image" Target="media/image14.emf"/><Relationship Id="rId34" Type="http://schemas.openxmlformats.org/officeDocument/2006/relationships/package" Target="embeddings/Microsoft_Visio___14.vsdx"/><Relationship Id="rId33" Type="http://schemas.openxmlformats.org/officeDocument/2006/relationships/image" Target="media/image13.emf"/><Relationship Id="rId32" Type="http://schemas.openxmlformats.org/officeDocument/2006/relationships/package" Target="embeddings/Microsoft_Visio___13.vsdx"/><Relationship Id="rId31" Type="http://schemas.openxmlformats.org/officeDocument/2006/relationships/image" Target="media/image12.emf"/><Relationship Id="rId30" Type="http://schemas.openxmlformats.org/officeDocument/2006/relationships/package" Target="embeddings/Microsoft_Visio___12.vsdx"/><Relationship Id="rId3" Type="http://schemas.openxmlformats.org/officeDocument/2006/relationships/footnotes" Target="footnotes.xml"/><Relationship Id="rId29" Type="http://schemas.openxmlformats.org/officeDocument/2006/relationships/image" Target="media/image11.emf"/><Relationship Id="rId28" Type="http://schemas.openxmlformats.org/officeDocument/2006/relationships/package" Target="embeddings/Microsoft_Visio___11.vsdx"/><Relationship Id="rId27" Type="http://schemas.openxmlformats.org/officeDocument/2006/relationships/image" Target="media/image10.emf"/><Relationship Id="rId26" Type="http://schemas.openxmlformats.org/officeDocument/2006/relationships/package" Target="embeddings/Microsoft_Visio___10.vsdx"/><Relationship Id="rId25" Type="http://schemas.openxmlformats.org/officeDocument/2006/relationships/image" Target="media/image9.emf"/><Relationship Id="rId24" Type="http://schemas.openxmlformats.org/officeDocument/2006/relationships/package" Target="embeddings/Microsoft_Visio___9.vsdx"/><Relationship Id="rId23" Type="http://schemas.openxmlformats.org/officeDocument/2006/relationships/image" Target="media/image8.emf"/><Relationship Id="rId22" Type="http://schemas.openxmlformats.org/officeDocument/2006/relationships/package" Target="embeddings/Microsoft_Visio___8.vsdx"/><Relationship Id="rId21" Type="http://schemas.openxmlformats.org/officeDocument/2006/relationships/image" Target="media/image7.emf"/><Relationship Id="rId20" Type="http://schemas.openxmlformats.org/officeDocument/2006/relationships/package" Target="embeddings/Microsoft_Visio___7.vsdx"/><Relationship Id="rId2" Type="http://schemas.openxmlformats.org/officeDocument/2006/relationships/settings" Target="settings.xml"/><Relationship Id="rId19" Type="http://schemas.openxmlformats.org/officeDocument/2006/relationships/image" Target="media/image6.emf"/><Relationship Id="rId18" Type="http://schemas.openxmlformats.org/officeDocument/2006/relationships/package" Target="embeddings/Microsoft_Visio___6.vsdx"/><Relationship Id="rId17" Type="http://schemas.openxmlformats.org/officeDocument/2006/relationships/image" Target="media/image5.emf"/><Relationship Id="rId16" Type="http://schemas.openxmlformats.org/officeDocument/2006/relationships/package" Target="embeddings/Microsoft_Visio___5.vsdx"/><Relationship Id="rId15" Type="http://schemas.openxmlformats.org/officeDocument/2006/relationships/image" Target="media/image4.emf"/><Relationship Id="rId14" Type="http://schemas.openxmlformats.org/officeDocument/2006/relationships/package" Target="embeddings/Microsoft_Visio___4.vsdx"/><Relationship Id="rId13" Type="http://schemas.openxmlformats.org/officeDocument/2006/relationships/image" Target="media/image3.emf"/><Relationship Id="rId12" Type="http://schemas.openxmlformats.org/officeDocument/2006/relationships/package" Target="embeddings/Microsoft_Visio___3.vsdx"/><Relationship Id="rId11" Type="http://schemas.openxmlformats.org/officeDocument/2006/relationships/image" Target="media/image2.emf"/><Relationship Id="rId10" Type="http://schemas.openxmlformats.org/officeDocument/2006/relationships/package" Target="embeddings/Microsoft_Visio___2.vsdx"/><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B80CCC8-087F-4AB5-A7EB-20120CA8388A}">
  <ds:schemaRefs/>
</ds:datastoreItem>
</file>

<file path=docProps/app.xml><?xml version="1.0" encoding="utf-8"?>
<Properties xmlns="http://schemas.openxmlformats.org/officeDocument/2006/extended-properties" xmlns:vt="http://schemas.openxmlformats.org/officeDocument/2006/docPropsVTypes">
  <Template>Normal.dotm</Template>
  <Pages>54</Pages>
  <Words>13056</Words>
  <Characters>13785</Characters>
  <Lines>886</Lines>
  <Paragraphs>515</Paragraphs>
  <TotalTime>3736</TotalTime>
  <ScaleCrop>false</ScaleCrop>
  <LinksUpToDate>false</LinksUpToDate>
  <CharactersWithSpaces>13867</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2022-11-03T04:07:00Z</dcterms:created>
  <dc:creator>Windows 用户</dc:creator>
  <cp:lastModifiedBy>陆哲琦</cp:lastModifiedBy>
  <cp:lastPrinted>2022-11-11T13:34:00Z</cp:lastPrinted>
  <dcterms:modified xsi:type="dcterms:W3CDTF">2026-10-12T08:45:16Z</dcterms:modified>
  <cp:revision>446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TemplateDocerSaveRecord">
    <vt:lpwstr>eyJoZGlkIjoiODBmYzBlODM5MTg2Mzc2OGRmM2QwNjYyZDU2MmU3NjIiLCJ1c2VySWQiOiIxNzM5NjYwMjM3In0=</vt:lpwstr>
  </property>
  <property fmtid="{D5CDD505-2E9C-101B-9397-08002B2CF9AE}" pid="4" name="KSOProductBuildVer">
    <vt:lpwstr>2052-12.1.0.28043</vt:lpwstr>
  </property>
  <property fmtid="{D5CDD505-2E9C-101B-9397-08002B2CF9AE}" pid="5" name="ICV">
    <vt:lpwstr>51E1F42739C24B139F5CB7314560DA67_12</vt:lpwstr>
  </property>
</Properties>
</file>