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0080"/>
            <w:vAlign w:val="center"/>
          </w:tcPr>
          <w:p>
            <w:pPr>
              <w:jc w:val="center"/>
            </w:pPr>
            <w:r>
              <w:rPr>
                <w:b/>
              </w:rPr>
              <w:t>Target</w:t>
            </w:r>
          </w:p>
        </w:tc>
        <w:tc>
          <w:tcPr>
            <w:tcW w:type="dxa" w:w="1440"/>
            <w:shd w:fill="9A2008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Critical</w:t>
            </w:r>
          </w:p>
        </w:tc>
        <w:tc>
          <w:tcPr>
            <w:tcW w:type="dxa" w:w="1440"/>
            <w:shd w:fill="FF000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High</w:t>
            </w:r>
          </w:p>
        </w:tc>
        <w:tc>
          <w:tcPr>
            <w:tcW w:type="dxa" w:w="1440"/>
            <w:shd w:fill="FFC00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Medium</w:t>
            </w:r>
          </w:p>
        </w:tc>
        <w:tc>
          <w:tcPr>
            <w:tcW w:type="dxa" w:w="1440"/>
            <w:shd w:fill="3A7C28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Low</w:t>
            </w:r>
          </w:p>
        </w:tc>
        <w:tc>
          <w:tcPr>
            <w:tcW w:type="dxa" w:w="1440"/>
            <w:shd w:fill="0070C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Informational</w:t>
            </w:r>
          </w:p>
        </w:tc>
      </w:tr>
      <w:tr>
        <w:tc>
          <w:tcPr>
            <w:tcW w:type="dxa" w:w="1440"/>
          </w:tcPr>
          <w:p>
            <w:r>
              <w:t>127.0.0.1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0"/>
            <w:shd w:fill="00008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type="dxa" w:w="400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Vulnerability Name</w:t>
            </w:r>
          </w:p>
        </w:tc>
        <w:tc>
          <w:tcPr>
            <w:tcW w:type="dxa" w:w="216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C8C8C8"/>
                <w:sz w:val="24"/>
              </w:rPr>
              <w:t>Severity</w:t>
            </w:r>
          </w:p>
        </w:tc>
        <w:tc>
          <w:tcPr>
            <w:tcW w:type="dxa" w:w="216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CVSS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Remove prive excalation</w:t>
            </w:r>
          </w:p>
        </w:tc>
        <w:tc>
          <w:tcPr>
            <w:tcW w:type="dxa" w:w="2160"/>
            <w:vAlign w:val="center"/>
            <w:shd w:fill="9A2008"/>
          </w:tcPr>
          <w:p>
            <w:pPr>
              <w:jc w:val="center"/>
            </w:pPr>
            <w:r>
              <w:rPr>
                <w:b/>
                <w:color w:val="C8C8C8"/>
              </w:rPr>
              <w:t>Critical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9.3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local prev escalation</w:t>
            </w:r>
          </w:p>
        </w:tc>
        <w:tc>
          <w:tcPr>
            <w:tcW w:type="dxa" w:w="2160"/>
            <w:vAlign w:val="center"/>
            <w:shd w:fill="FF0000"/>
          </w:tcPr>
          <w:p>
            <w:pPr>
              <w:jc w:val="center"/>
            </w:pPr>
            <w:r>
              <w:rPr>
                <w:b/>
                <w:color w:val="C8C8C8"/>
              </w:rPr>
              <w:t>High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7.5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XSS Injection</w:t>
            </w:r>
          </w:p>
        </w:tc>
        <w:tc>
          <w:tcPr>
            <w:tcW w:type="dxa" w:w="2160"/>
            <w:vAlign w:val="center"/>
            <w:shd w:fill="FFC000"/>
          </w:tcPr>
          <w:p>
            <w:pPr>
              <w:jc w:val="center"/>
            </w:pPr>
            <w:r>
              <w:rPr>
                <w:b/>
                <w:color w:val="C8C8C8"/>
              </w:rPr>
              <w:t>Medium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6.5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Xframe-Options Header missing</w:t>
            </w:r>
          </w:p>
        </w:tc>
        <w:tc>
          <w:tcPr>
            <w:tcW w:type="dxa" w:w="2160"/>
            <w:vAlign w:val="center"/>
            <w:shd w:fill="3A7C28"/>
          </w:tcPr>
          <w:p>
            <w:pPr>
              <w:jc w:val="center"/>
            </w:pPr>
            <w:r>
              <w:rPr>
                <w:b/>
                <w:color w:val="C8C8C8"/>
              </w:rPr>
              <w:t>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3.5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Right clink not blocked</w:t>
            </w:r>
          </w:p>
        </w:tc>
        <w:tc>
          <w:tcPr>
            <w:tcW w:type="dxa" w:w="2160"/>
            <w:vAlign w:val="center"/>
            <w:shd w:fill="0070C0"/>
          </w:tcPr>
          <w:p>
            <w:pPr>
              <w:jc w:val="center"/>
            </w:pPr>
            <w:r>
              <w:rPr>
                <w:b/>
                <w:color w:val="C8C8C8"/>
              </w:rPr>
              <w:t>Informational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9A2008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1</w:t>
            </w:r>
          </w:p>
        </w:tc>
        <w:tc>
          <w:tcPr>
            <w:tcW w:type="dxa" w:w="4320"/>
            <w:vAlign w:val="center"/>
            <w:shd w:fill="9A2008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Remove prive excalation</w:t>
              <w:br/>
              <w:t>Severity: Critical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9.3-CVSS:3.1/AV:N/AC:L/PR:N/UI:N/S:C/C:H/I:H/A:H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v7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1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Remote code execution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Upgra the PHP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FF0000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2</w:t>
            </w:r>
          </w:p>
        </w:tc>
        <w:tc>
          <w:tcPr>
            <w:tcW w:type="dxa" w:w="4320"/>
            <w:vAlign w:val="center"/>
            <w:shd w:fill="FF0000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local prev escalation</w:t>
              <w:br/>
              <w:t>Severity: High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7.5-CVSS:3.1/AV:N/AC:L/PR:N/UI:N/S:C/C:H/I:H/A:L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kernal v12.0.9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2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The threat actor can potentially overtake the system and perform malicious activities.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Upgrade the kernel to the latest version.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438912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FFC000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3</w:t>
            </w:r>
          </w:p>
        </w:tc>
        <w:tc>
          <w:tcPr>
            <w:tcW w:type="dxa" w:w="4320"/>
            <w:vAlign w:val="center"/>
            <w:shd w:fill="FFC000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XSS Injection</w:t>
              <w:br/>
              <w:t>Severity: Medium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6.5-CVSS:3.1/AV:N/AC:L/PR:N/UI:N/S:C/C:H/I:L/A:L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https://example.com.php?q=123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3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successfulll xss can lead to account take over and credential theft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Sanitize all user inputs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43891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3A7C28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4</w:t>
            </w:r>
          </w:p>
        </w:tc>
        <w:tc>
          <w:tcPr>
            <w:tcW w:type="dxa" w:w="4320"/>
            <w:vAlign w:val="center"/>
            <w:shd w:fill="3A7C28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Xframe-Options Header missing</w:t>
              <w:br/>
              <w:t>Severity: Low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3.5-CVSS:3.1/AV:N/AC:L/PR:N/UI:N/S:C/C:N/I:L/A:L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https://example.com.php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4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missing xframe header can lead to successful XSS injection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add xframe-options header in the server header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43891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0070C0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5</w:t>
            </w:r>
          </w:p>
        </w:tc>
        <w:tc>
          <w:tcPr>
            <w:tcW w:type="dxa" w:w="4320"/>
            <w:vAlign w:val="center"/>
            <w:shd w:fill="0070C0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Right clink not blocked</w:t>
              <w:br/>
              <w:t>Severity: Informational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0.0-CVSS:3.1/AV:N/AC:L/PR:N/UI:N/S:C/C:N/I:N/A:N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https://example.com.php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5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an attacker can download the images of the website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block the right click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qwer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0080"/>
            <w:vAlign w:val="center"/>
          </w:tcPr>
          <w:p>
            <w:pPr>
              <w:jc w:val="center"/>
            </w:pPr>
            <w:r>
              <w:rPr>
                <w:b/>
              </w:rPr>
              <w:t>Target</w:t>
            </w:r>
          </w:p>
        </w:tc>
        <w:tc>
          <w:tcPr>
            <w:tcW w:type="dxa" w:w="1440"/>
            <w:shd w:fill="9A2008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Critical</w:t>
            </w:r>
          </w:p>
        </w:tc>
        <w:tc>
          <w:tcPr>
            <w:tcW w:type="dxa" w:w="1440"/>
            <w:shd w:fill="FF000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High</w:t>
            </w:r>
          </w:p>
        </w:tc>
        <w:tc>
          <w:tcPr>
            <w:tcW w:type="dxa" w:w="1440"/>
            <w:shd w:fill="FFC00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Medium</w:t>
            </w:r>
          </w:p>
        </w:tc>
        <w:tc>
          <w:tcPr>
            <w:tcW w:type="dxa" w:w="1440"/>
            <w:shd w:fill="3A7C28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Low</w:t>
            </w:r>
          </w:p>
        </w:tc>
        <w:tc>
          <w:tcPr>
            <w:tcW w:type="dxa" w:w="1440"/>
            <w:shd w:fill="0070C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Informational</w:t>
            </w:r>
          </w:p>
        </w:tc>
      </w:tr>
      <w:tr>
        <w:tc>
          <w:tcPr>
            <w:tcW w:type="dxa" w:w="1440"/>
          </w:tcPr>
          <w:p>
            <w:r>
              <w:t>192.168.0.1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0"/>
            <w:shd w:fill="00008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type="dxa" w:w="400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Vulnerability Name</w:t>
            </w:r>
          </w:p>
        </w:tc>
        <w:tc>
          <w:tcPr>
            <w:tcW w:type="dxa" w:w="216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C8C8C8"/>
                <w:sz w:val="24"/>
              </w:rPr>
              <w:t>Severity</w:t>
            </w:r>
          </w:p>
        </w:tc>
        <w:tc>
          <w:tcPr>
            <w:tcW w:type="dxa" w:w="216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CVSS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Remove prive excalation</w:t>
            </w:r>
          </w:p>
        </w:tc>
        <w:tc>
          <w:tcPr>
            <w:tcW w:type="dxa" w:w="2160"/>
            <w:vAlign w:val="center"/>
            <w:shd w:fill="9A2008"/>
          </w:tcPr>
          <w:p>
            <w:pPr>
              <w:jc w:val="center"/>
            </w:pPr>
            <w:r>
              <w:rPr>
                <w:b/>
                <w:color w:val="C8C8C8"/>
              </w:rPr>
              <w:t>Critical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9.3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local prev escalation</w:t>
            </w:r>
          </w:p>
        </w:tc>
        <w:tc>
          <w:tcPr>
            <w:tcW w:type="dxa" w:w="2160"/>
            <w:vAlign w:val="center"/>
            <w:shd w:fill="FF0000"/>
          </w:tcPr>
          <w:p>
            <w:pPr>
              <w:jc w:val="center"/>
            </w:pPr>
            <w:r>
              <w:rPr>
                <w:b/>
                <w:color w:val="C8C8C8"/>
              </w:rPr>
              <w:t>High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7.5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XSS Injection</w:t>
            </w:r>
          </w:p>
        </w:tc>
        <w:tc>
          <w:tcPr>
            <w:tcW w:type="dxa" w:w="2160"/>
            <w:vAlign w:val="center"/>
            <w:shd w:fill="FFC000"/>
          </w:tcPr>
          <w:p>
            <w:pPr>
              <w:jc w:val="center"/>
            </w:pPr>
            <w:r>
              <w:rPr>
                <w:b/>
                <w:color w:val="C8C8C8"/>
              </w:rPr>
              <w:t>Medium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6.5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Xframe-Options Header missing</w:t>
            </w:r>
          </w:p>
        </w:tc>
        <w:tc>
          <w:tcPr>
            <w:tcW w:type="dxa" w:w="2160"/>
            <w:vAlign w:val="center"/>
            <w:shd w:fill="3A7C28"/>
          </w:tcPr>
          <w:p>
            <w:pPr>
              <w:jc w:val="center"/>
            </w:pPr>
            <w:r>
              <w:rPr>
                <w:b/>
                <w:color w:val="C8C8C8"/>
              </w:rPr>
              <w:t>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3.5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type="dxa" w:w="4000"/>
          </w:tcPr>
          <w:p>
            <w:r>
              <w:rPr>
                <w:sz w:val="24"/>
              </w:rPr>
              <w:t>Right clink not blocked</w:t>
            </w:r>
          </w:p>
        </w:tc>
        <w:tc>
          <w:tcPr>
            <w:tcW w:type="dxa" w:w="2160"/>
            <w:vAlign w:val="center"/>
            <w:shd w:fill="0070C0"/>
          </w:tcPr>
          <w:p>
            <w:pPr>
              <w:jc w:val="center"/>
            </w:pPr>
            <w:r>
              <w:rPr>
                <w:b/>
                <w:color w:val="C8C8C8"/>
              </w:rPr>
              <w:t>Informational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9A2008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1</w:t>
            </w:r>
          </w:p>
        </w:tc>
        <w:tc>
          <w:tcPr>
            <w:tcW w:type="dxa" w:w="4320"/>
            <w:vAlign w:val="center"/>
            <w:shd w:fill="9A2008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Remove prive excalation</w:t>
              <w:br/>
              <w:t>Severity: Critical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9.3-CVSS:3.1/AV:N/AC:L/PR:N/UI:N/S:C/C:H/I:H/A:H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v7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1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Remote code execution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Upgra the PHP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9A2008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FF0000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2</w:t>
            </w:r>
          </w:p>
        </w:tc>
        <w:tc>
          <w:tcPr>
            <w:tcW w:type="dxa" w:w="4320"/>
            <w:vAlign w:val="center"/>
            <w:shd w:fill="FF0000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local prev escalation</w:t>
              <w:br/>
              <w:t>Severity: High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7.5-CVSS:3.1/AV:N/AC:L/PR:N/UI:N/S:C/C:H/I:H/A:L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kernal v12.0.9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2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The threat actor can potentially overtake the system and perform malicious activities.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Upgrade the kernel to the latest version.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0000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FFC000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3</w:t>
            </w:r>
          </w:p>
        </w:tc>
        <w:tc>
          <w:tcPr>
            <w:tcW w:type="dxa" w:w="4320"/>
            <w:vAlign w:val="center"/>
            <w:shd w:fill="FFC000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XSS Injection</w:t>
              <w:br/>
              <w:t>Severity: Medium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6.5-CVSS:3.1/AV:N/AC:L/PR:N/UI:N/S:C/C:H/I:L/A:L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https://example.com.php?q=123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3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successfulll xss can lead to account take over and credential theft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Sanitize all user inputs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FFC000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3A7C28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4</w:t>
            </w:r>
          </w:p>
        </w:tc>
        <w:tc>
          <w:tcPr>
            <w:tcW w:type="dxa" w:w="4320"/>
            <w:vAlign w:val="center"/>
            <w:shd w:fill="3A7C28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Xframe-Options Header missing</w:t>
              <w:br/>
              <w:t>Severity: Low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3.5-CVSS:3.1/AV:N/AC:L/PR:N/UI:N/S:C/C:N/I:L/A:L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https://example.com.php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4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missing xframe header can lead to successful XSS injection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add xframe-options header in the server header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3A7C28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rPr>
                <w:rFonts w:ascii="Calibri (Headings)" w:hAnsi="Calibri (Headings)"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ascii="Calibri (Headings)" w:hAnsi="Calibri (Headings)"/>
                <w:sz w:val="24"/>
              </w:rPr>
              <w:br/>
              <w:t>Step2: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000"/>
            <w:vAlign w:val="center"/>
            <w:shd w:fill="0070C0"/>
          </w:tcPr>
          <w:p>
            <w:pPr>
              <w:jc w:val="center"/>
            </w:pPr>
            <w:r>
              <w:rPr>
                <w:rFonts w:ascii="Calibri (Headings)" w:hAnsi="Calibri (Headings)"/>
                <w:b/>
                <w:i/>
                <w:color w:val="FFFFFF"/>
                <w:sz w:val="48"/>
              </w:rPr>
              <w:t>5</w:t>
            </w:r>
          </w:p>
        </w:tc>
        <w:tc>
          <w:tcPr>
            <w:tcW w:type="dxa" w:w="4320"/>
            <w:vAlign w:val="center"/>
            <w:shd w:fill="0070C0"/>
          </w:tcPr>
          <w:p>
            <w:r>
              <w:rPr>
                <w:rFonts w:ascii="Calibri (Headings)" w:hAnsi="Calibri (Headings)"/>
                <w:b/>
                <w:i/>
                <w:color w:val="FFFFFF"/>
                <w:sz w:val="32"/>
              </w:rPr>
              <w:br/>
              <w:t>Vulnerability Name: Right clink not blocked</w:t>
              <w:br/>
              <w:t>Severity: Informational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CVSS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0.0-CVSS:3.1/AV:N/AC:L/PR:N/UI:N/S:C/C:N/I:N/A:N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Organization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client_name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Parameter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https://example.com.php</w:t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Description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PHP Remote code execution 5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Impact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an attacker can download the images of the website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Remediation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block the right click</w:t>
              <w:br/>
            </w:r>
          </w:p>
        </w:tc>
      </w:tr>
      <w:tr>
        <w:tc>
          <w:tcPr>
            <w:tcW w:type="dxa" w:w="1000"/>
            <w:vAlign w:val="center"/>
          </w:tcPr>
          <w:p>
            <w:r>
              <w:rPr>
                <w:rFonts w:ascii="Calibri (Headings)" w:hAnsi="Calibri (Headings)"/>
                <w:b/>
                <w:color w:val="0070C0"/>
                <w:sz w:val="24"/>
              </w:rPr>
              <w:t>PoC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 (Headings)" w:hAnsi="Calibri (Headings)"/>
                <w:sz w:val="24"/>
              </w:rPr>
              <w:t>Step 1:</w:t>
            </w:r>
            <w:r>
              <w:drawing>
                <wp:inline xmlns:a="http://schemas.openxmlformats.org/drawingml/2006/main" xmlns:pic="http://schemas.openxmlformats.org/drawingml/2006/picture">
                  <wp:extent cx="4389120" cy="2286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0080"/>
            <w:vAlign w:val="center"/>
          </w:tcPr>
          <w:p>
            <w:pPr>
              <w:jc w:val="center"/>
            </w:pPr>
            <w:r>
              <w:rPr>
                <w:b/>
              </w:rPr>
              <w:t>Target</w:t>
            </w:r>
          </w:p>
        </w:tc>
        <w:tc>
          <w:tcPr>
            <w:tcW w:type="dxa" w:w="1440"/>
            <w:shd w:fill="9A2008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Critical</w:t>
            </w:r>
          </w:p>
        </w:tc>
        <w:tc>
          <w:tcPr>
            <w:tcW w:type="dxa" w:w="1440"/>
            <w:shd w:fill="FF000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High</w:t>
            </w:r>
          </w:p>
        </w:tc>
        <w:tc>
          <w:tcPr>
            <w:tcW w:type="dxa" w:w="1440"/>
            <w:shd w:fill="FFC00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Medium</w:t>
            </w:r>
          </w:p>
        </w:tc>
        <w:tc>
          <w:tcPr>
            <w:tcW w:type="dxa" w:w="1440"/>
            <w:shd w:fill="3A7C28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Low</w:t>
            </w:r>
          </w:p>
        </w:tc>
        <w:tc>
          <w:tcPr>
            <w:tcW w:type="dxa" w:w="1440"/>
            <w:shd w:fill="0070C0"/>
            <w:vAlign w:val="center"/>
          </w:tcPr>
          <w:p>
            <w:pPr>
              <w:jc w:val="center"/>
            </w:pPr>
            <w:r>
              <w:rPr>
                <w:b/>
                <w:color w:val="C8C8C8"/>
              </w:rPr>
              <w:t>Informational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0"/>
            <w:shd w:fill="00008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type="dxa" w:w="400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Vulnerability Name</w:t>
            </w:r>
          </w:p>
        </w:tc>
        <w:tc>
          <w:tcPr>
            <w:tcW w:type="dxa" w:w="216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C8C8C8"/>
                <w:sz w:val="24"/>
              </w:rPr>
              <w:t>Severity</w:t>
            </w:r>
          </w:p>
        </w:tc>
        <w:tc>
          <w:tcPr>
            <w:tcW w:type="dxa" w:w="2160"/>
            <w:shd w:fill="000080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CVSS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