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C11C" w14:textId="77777777" w:rsidR="008D06E8" w:rsidRDefault="00000000">
      <w:pPr>
        <w:jc w:val="center"/>
      </w:pPr>
      <w:r>
        <w:rPr>
          <w:b/>
          <w:color w:val="43136B"/>
          <w:sz w:val="40"/>
        </w:rPr>
        <w:t>Coffee Sales Executive Analysis Report</w:t>
      </w:r>
      <w:r>
        <w:rPr>
          <w:b/>
          <w:color w:val="43136B"/>
          <w:sz w:val="40"/>
        </w:rPr>
        <w:br/>
        <w:t>تقرير تحليل مبيعات القهوة التنفيذي</w:t>
      </w:r>
    </w:p>
    <w:p w14:paraId="20CF1695" w14:textId="3E7DD217" w:rsidR="008D06E8" w:rsidRDefault="00000000">
      <w:r>
        <w:rPr>
          <w:b/>
          <w:color w:val="43136B"/>
          <w:sz w:val="30"/>
        </w:rPr>
        <w:t xml:space="preserve">| </w:t>
      </w:r>
      <w:proofErr w:type="spellStart"/>
      <w:r>
        <w:rPr>
          <w:b/>
          <w:color w:val="43136B"/>
          <w:sz w:val="30"/>
        </w:rPr>
        <w:t>الملخص</w:t>
      </w:r>
      <w:proofErr w:type="spellEnd"/>
      <w:r>
        <w:rPr>
          <w:b/>
          <w:color w:val="43136B"/>
          <w:sz w:val="30"/>
        </w:rPr>
        <w:t xml:space="preserve"> </w:t>
      </w:r>
      <w:proofErr w:type="spellStart"/>
      <w:r>
        <w:rPr>
          <w:b/>
          <w:color w:val="43136B"/>
          <w:sz w:val="30"/>
        </w:rPr>
        <w:t>التنفيذي</w:t>
      </w:r>
      <w:proofErr w:type="spellEnd"/>
    </w:p>
    <w:p w14:paraId="43A20993" w14:textId="77777777" w:rsidR="008D06E8" w:rsidRDefault="00000000">
      <w:r>
        <w:t>EN:</w:t>
      </w:r>
      <w:r>
        <w:br/>
        <w:t>The company depends heavily on the U.S. market (~79% of sales). More than half of revenue comes from 2.5kg packages, while the loyalty program does not currently drive higher customer spending.</w:t>
      </w:r>
      <w:r>
        <w:br/>
      </w:r>
      <w:r>
        <w:br/>
        <w:t>AR:</w:t>
      </w:r>
      <w:r>
        <w:br/>
        <w:t>تعتمد الشركة بشكل كبير على السوق الأمريكي الذي يمثل حوالي 79% من إجمالي المبيعات. كما أن أكثر من نصف الإيرادات تأتي من العبوات الكبيرة (2.5 كجم)، بينما لا يظهر برنامج الولاء تأثيرًا واضحًا في رفع إنفاق العملاء.</w:t>
      </w:r>
    </w:p>
    <w:p w14:paraId="3A563620" w14:textId="77777777" w:rsidR="008D06E8" w:rsidRDefault="00000000">
      <w:r>
        <w:rPr>
          <w:b/>
          <w:color w:val="43136B"/>
          <w:sz w:val="30"/>
        </w:rPr>
        <w:t>Key Insights | أهم النتائج</w:t>
      </w:r>
    </w:p>
    <w:p w14:paraId="18674EC8" w14:textId="77777777" w:rsidR="008D06E8" w:rsidRDefault="00000000">
      <w:r>
        <w:t>EN:</w:t>
      </w:r>
      <w:r>
        <w:br/>
        <w:t>1. U.S. market contributes ~79% of total sales.</w:t>
      </w:r>
      <w:r>
        <w:br/>
        <w:t>2. 2.5kg packages generate 52.7% of revenue.</w:t>
      </w:r>
      <w:r>
        <w:br/>
        <w:t>3. Light Roast is the most popular roast.</w:t>
      </w:r>
      <w:r>
        <w:br/>
        <w:t>4. Sales are balanced across major coffee types.</w:t>
      </w:r>
      <w:r>
        <w:br/>
        <w:t>5. Loyalty members spend slightly less on average than non-members.</w:t>
      </w:r>
      <w:r>
        <w:br/>
      </w:r>
      <w:r>
        <w:br/>
        <w:t>AR:</w:t>
      </w:r>
      <w:r>
        <w:br/>
        <w:t>1. السوق الأمريكي يمثل حوالي 79% من إجمالي المبيعات.</w:t>
      </w:r>
      <w:r>
        <w:br/>
        <w:t>2. العبوات بحجم 2.5 كجم تحقق 52.7% من الإيرادات.</w:t>
      </w:r>
      <w:r>
        <w:br/>
        <w:t>3. التحميص الخفيف هو الأكثر طلبًا.</w:t>
      </w:r>
      <w:r>
        <w:br/>
        <w:t>4. المبيعات موزعة بشكل متوازن بين أنواع القهوة الرئيسية.</w:t>
      </w:r>
      <w:r>
        <w:br/>
        <w:t>5. متوسط إنفاق أعضاء الولاء أقل قليلًا من غير الأعضاء.</w:t>
      </w:r>
    </w:p>
    <w:p w14:paraId="4E460A60" w14:textId="77777777" w:rsidR="008D06E8" w:rsidRDefault="00000000">
      <w:r>
        <w:rPr>
          <w:b/>
          <w:color w:val="43136B"/>
          <w:sz w:val="30"/>
        </w:rPr>
        <w:t>What Happened? | ماذا حدث؟</w:t>
      </w:r>
    </w:p>
    <w:p w14:paraId="7008D5CC" w14:textId="77777777" w:rsidR="008D06E8" w:rsidRDefault="00000000" w:rsidP="00897365">
      <w:r>
        <w:t>EN:</w:t>
      </w:r>
      <w:r>
        <w:br/>
        <w:t>Sales are highly concentrated in the U.S. market. Large package sizes dominate sales performance and customer demand remains diversified across coffee types.</w:t>
      </w:r>
      <w:r>
        <w:br/>
      </w:r>
      <w:r>
        <w:br/>
        <w:t>AR:</w:t>
      </w:r>
      <w:r>
        <w:br/>
        <w:t>تتركز المبيعات بشكل كبير في السوق الأمريكي. كما أن العبوات الكبيرة تهيمن على الأداء البيعي، بينما يظل الطلب متوازنًا نسبيًا بين أنواع القهوة المختلفة.</w:t>
      </w:r>
    </w:p>
    <w:p w14:paraId="1DFED38B" w14:textId="77777777" w:rsidR="008D06E8" w:rsidRDefault="00000000">
      <w:r>
        <w:rPr>
          <w:b/>
          <w:color w:val="43136B"/>
          <w:sz w:val="30"/>
        </w:rPr>
        <w:t>Why? | لماذا حدث ذلك؟</w:t>
      </w:r>
    </w:p>
    <w:p w14:paraId="54064CA4" w14:textId="77777777" w:rsidR="008D06E8" w:rsidRDefault="00000000">
      <w:r>
        <w:lastRenderedPageBreak/>
        <w:t>EN:</w:t>
      </w:r>
      <w:r>
        <w:br/>
        <w:t>Customers appear to prefer bulk purchases and Light Roast products. The loyalty program lacks incentives strong enough to change spending behavior.</w:t>
      </w:r>
      <w:r>
        <w:br/>
      </w:r>
      <w:r>
        <w:br/>
        <w:t>AR:</w:t>
      </w:r>
      <w:r>
        <w:br/>
        <w:t>يبدو أن العملاء يفضلون الشراء بكميات كبيرة ومنتجات التحميص الخفيف. كما أن مزايا برنامج الولاء الحالية لا تبدو كافية لتغيير سلوك الإنفاق لدى العملاء.</w:t>
      </w:r>
    </w:p>
    <w:p w14:paraId="10B724EB" w14:textId="77777777" w:rsidR="008D06E8" w:rsidRDefault="00000000">
      <w:r>
        <w:rPr>
          <w:b/>
          <w:color w:val="43136B"/>
          <w:sz w:val="30"/>
        </w:rPr>
        <w:t>Business Impact | الأثر التجاري</w:t>
      </w:r>
    </w:p>
    <w:p w14:paraId="5D101014" w14:textId="77777777" w:rsidR="008D06E8" w:rsidRDefault="00000000">
      <w:r>
        <w:t>EN:</w:t>
      </w:r>
      <w:r>
        <w:br/>
        <w:t>High dependence on one market creates business risk. Large package sales provide a strong growth opportunity. Loyalty optimization may increase future revenue.</w:t>
      </w:r>
      <w:r>
        <w:br/>
      </w:r>
      <w:r>
        <w:br/>
        <w:t>AR:</w:t>
      </w:r>
      <w:r>
        <w:br/>
        <w:t>الاعتماد المرتفع على سوق واحد يزيد من المخاطر التجارية. كما أن العبوات الكبيرة تمثل فرصة نمو مهمة، في حين أن تطوير برنامج الولاء قد يساهم في زيادة الإيرادات مستقبلاً.</w:t>
      </w:r>
    </w:p>
    <w:p w14:paraId="4C45BEC2" w14:textId="77777777" w:rsidR="008D06E8" w:rsidRDefault="00000000">
      <w:r>
        <w:rPr>
          <w:b/>
          <w:color w:val="43136B"/>
          <w:sz w:val="30"/>
        </w:rPr>
        <w:t>Recommendations | التوصيات</w:t>
      </w:r>
    </w:p>
    <w:p w14:paraId="2AB3FD1B" w14:textId="77777777" w:rsidR="008D06E8" w:rsidRDefault="00000000">
      <w:r>
        <w:t>EN:</w:t>
      </w:r>
      <w:r>
        <w:br/>
        <w:t>• Expand marketing efforts in Ireland.</w:t>
      </w:r>
      <w:r>
        <w:br/>
        <w:t>• Promote 2.5kg products through bundles and subscriptions.</w:t>
      </w:r>
      <w:r>
        <w:br/>
        <w:t>• Redesign loyalty rewards.</w:t>
      </w:r>
      <w:r>
        <w:br/>
        <w:t>• Focus campaigns on Light Roast products.</w:t>
      </w:r>
      <w:r>
        <w:br/>
        <w:t>• Reduce dependence on a single market.</w:t>
      </w:r>
      <w:r>
        <w:br/>
      </w:r>
      <w:r>
        <w:br/>
        <w:t>AR:</w:t>
      </w:r>
      <w:r>
        <w:br/>
        <w:t>• التوسع التسويقي في السوق الأيرلندي.</w:t>
      </w:r>
      <w:r>
        <w:br/>
        <w:t>• تعزيز مبيعات عبوات 2.5 كجم عبر الاشتراكات والعروض المجمعة.</w:t>
      </w:r>
      <w:r>
        <w:br/>
        <w:t>• إعادة تصميم برنامج الولاء.</w:t>
      </w:r>
      <w:r>
        <w:br/>
        <w:t>• التركيز على منتجات التحميص الخفيف في الحملات التسويقية.</w:t>
      </w:r>
      <w:r>
        <w:br/>
        <w:t>• تقليل الاعتماد على سوق واحد على المدى الطويل.</w:t>
      </w:r>
    </w:p>
    <w:p w14:paraId="5601CC79" w14:textId="77777777" w:rsidR="008D06E8" w:rsidRDefault="00000000">
      <w:r>
        <w:rPr>
          <w:b/>
          <w:color w:val="43136B"/>
          <w:sz w:val="30"/>
        </w:rPr>
        <w:t>Executive Conclusion | الخلاصة التنفيذية</w:t>
      </w:r>
    </w:p>
    <w:p w14:paraId="1E0E2BBB" w14:textId="77777777" w:rsidR="008D06E8" w:rsidRDefault="00000000">
      <w:r>
        <w:t>EN:</w:t>
      </w:r>
      <w:r>
        <w:br/>
        <w:t>The business performs strongly but remains concentrated in a single market. Future growth should focus on diversification, loyalty optimization, and maximizing demand for large package sizes.</w:t>
      </w:r>
      <w:r>
        <w:br/>
      </w:r>
      <w:r>
        <w:br/>
        <w:t>AR:</w:t>
      </w:r>
      <w:r>
        <w:br/>
        <w:t>يحقق النشاط التجاري أداءً جيدًا، لكنه لا يزال يعتمد بشكل كبير على سوق واحد. لذلك ينبغي أن يركز النمو المستقبلي على تنويع الأسواق، وتحسين برنامج الولاء، والاستفادة القصوى من الطلب المرتفع على العبوات الكبيرة.</w:t>
      </w:r>
    </w:p>
    <w:sectPr w:rsidR="008D06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94683">
    <w:abstractNumId w:val="8"/>
  </w:num>
  <w:num w:numId="2" w16cid:durableId="1133713364">
    <w:abstractNumId w:val="6"/>
  </w:num>
  <w:num w:numId="3" w16cid:durableId="1959334300">
    <w:abstractNumId w:val="5"/>
  </w:num>
  <w:num w:numId="4" w16cid:durableId="1237007781">
    <w:abstractNumId w:val="4"/>
  </w:num>
  <w:num w:numId="5" w16cid:durableId="2141722717">
    <w:abstractNumId w:val="7"/>
  </w:num>
  <w:num w:numId="6" w16cid:durableId="1438059443">
    <w:abstractNumId w:val="3"/>
  </w:num>
  <w:num w:numId="7" w16cid:durableId="653921244">
    <w:abstractNumId w:val="2"/>
  </w:num>
  <w:num w:numId="8" w16cid:durableId="1417675185">
    <w:abstractNumId w:val="1"/>
  </w:num>
  <w:num w:numId="9" w16cid:durableId="59980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EF1"/>
    <w:rsid w:val="00897365"/>
    <w:rsid w:val="008D06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89866"/>
  <w14:defaultImageDpi w14:val="300"/>
  <w15:docId w15:val="{1936D281-15FF-4579-8AD4-A9271C0A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حسن كنه</cp:lastModifiedBy>
  <cp:revision>2</cp:revision>
  <dcterms:created xsi:type="dcterms:W3CDTF">2013-12-23T23:15:00Z</dcterms:created>
  <dcterms:modified xsi:type="dcterms:W3CDTF">2026-06-02T03:46:00Z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98224ad4-72d6-4843-98d5-4216fd464152</vt:lpwstr>
  </property>
</Properties>
</file>