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ind w:left="3047"/>
        <w:jc w:val="left"/>
        <w:rPr>
          <w:lang w:val="sr-Latn-RS"/>
        </w:rPr>
      </w:pPr>
    </w:p>
    <w:p>
      <w:pPr>
        <w:spacing w:after="160" w:line="240" w:lineRule="auto"/>
        <w:ind w:left="304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  <w:r>
        <w:drawing>
          <wp:inline distT="0" distB="0" distL="114300" distR="114300">
            <wp:extent cx="2105025" cy="1543050"/>
            <wp:effectExtent l="0" t="0" r="0" b="0"/>
            <wp:docPr id="1912755922" name="Picture 191275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5922" name="Picture 19127559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pStyle w:val="2"/>
        <w:spacing w:before="263" w:after="0" w:line="240" w:lineRule="auto"/>
        <w:ind w:left="14"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auto"/>
          <w:sz w:val="32"/>
          <w:szCs w:val="3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Letnji semestar, 202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1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/2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2</w:t>
      </w:r>
    </w:p>
    <w:p>
      <w:pPr>
        <w:spacing w:before="11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8"/>
          <w:szCs w:val="48"/>
          <w:lang w:val="sr-Latn-RS"/>
        </w:rPr>
      </w:pPr>
    </w:p>
    <w:p>
      <w:pPr>
        <w:spacing w:after="160" w:line="240" w:lineRule="auto"/>
        <w:ind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920029"/>
          <w:sz w:val="52"/>
          <w:szCs w:val="52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en-US"/>
        </w:rPr>
        <w:t>Projektni zadatak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sr-Latn-RS"/>
        </w:rPr>
        <w:t xml:space="preserve"> br.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en-US"/>
        </w:rPr>
        <w:t>2</w:t>
      </w:r>
    </w:p>
    <w:p>
      <w:pPr>
        <w:spacing w:before="227" w:after="160" w:line="240" w:lineRule="auto"/>
        <w:ind w:left="5" w:right="10"/>
        <w:jc w:val="center"/>
        <w:rPr>
          <w:rFonts w:hint="default" w:ascii="Arial" w:hAnsi="Arial" w:eastAsia="Arial" w:cs="Arial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z w:val="28"/>
          <w:szCs w:val="28"/>
          <w:lang w:val="en-US"/>
        </w:rPr>
        <w:t>Seksualno zlostavljanje u kompaniji “Activision Blizzard”</w:t>
      </w:r>
    </w:p>
    <w:p>
      <w:pPr>
        <w:spacing w:before="227" w:after="160" w:line="240" w:lineRule="auto"/>
        <w:ind w:left="5" w:right="10"/>
        <w:jc w:val="center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  <w:lang w:val="sr-Latn-RS"/>
        </w:rPr>
      </w:pPr>
      <w:r>
        <w:rPr>
          <w:rFonts w:ascii="Arial" w:hAnsi="Arial" w:eastAsia="Arial" w:cs="Arial"/>
          <w:b/>
          <w:bCs/>
          <w:i w:val="0"/>
          <w:iCs w:val="0"/>
          <w:sz w:val="28"/>
          <w:szCs w:val="28"/>
          <w:lang w:val="sr-Latn-RS"/>
        </w:rPr>
        <w:t>IT390 – Profesionalna praksa i etika</w:t>
      </w: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before="4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1"/>
          <w:szCs w:val="41"/>
          <w:lang w:val="sr-Latn-RS"/>
        </w:rPr>
      </w:pPr>
    </w:p>
    <w:p>
      <w:pPr>
        <w:tabs>
          <w:tab w:val="left" w:pos="7459"/>
        </w:tabs>
        <w:spacing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Profesorka: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Student:</w:t>
      </w:r>
    </w:p>
    <w:p>
      <w:pPr>
        <w:tabs>
          <w:tab w:val="left" w:pos="7459"/>
        </w:tabs>
        <w:spacing w:before="193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Danijela Ljubojević</w:t>
      </w:r>
      <w:r>
        <w:tab/>
      </w: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Nikola Tasi</w:t>
      </w: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ć</w:t>
      </w:r>
    </w:p>
    <w:p>
      <w:pPr>
        <w:tabs>
          <w:tab w:val="left" w:pos="7459"/>
        </w:tabs>
        <w:spacing w:before="208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Broj indeksa:</w:t>
      </w:r>
    </w:p>
    <w:p>
      <w:pPr>
        <w:tabs>
          <w:tab w:val="left" w:pos="7459"/>
        </w:tabs>
        <w:spacing w:before="194" w:after="160" w:line="240" w:lineRule="auto"/>
        <w:ind w:left="251"/>
        <w:jc w:val="left"/>
        <w:rPr>
          <w:rFonts w:hint="default" w:ascii="Arial" w:hAnsi="Arial" w:eastAsia="Arial" w:cs="Arial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3698</w:t>
      </w:r>
    </w:p>
    <w:p>
      <w:pPr>
        <w:rPr>
          <w:lang w:val="sr-Latn-RS"/>
        </w:rPr>
      </w:pPr>
      <w:r>
        <w:rPr>
          <w:lang w:val="sr-Latn-RS"/>
        </w:rPr>
        <w:br w:type="page"/>
      </w:r>
    </w:p>
    <w:p>
      <w:pPr>
        <w:rPr>
          <w:rFonts w:hint="default"/>
          <w:i w:val="0"/>
          <w:iCs w:val="0"/>
          <w:lang w:val="en-US"/>
        </w:rPr>
      </w:pP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Kalifornijsko odeljenje za pošteno zapošljavanje i stanovanje(DFEH) je podnelo građansku tužbu protiv jendog od najvećih kompanije koji prave kompjuterske igrice - Activision Blizzard navodeći da je više zaposlenih žena bilo podvrgnuto rodnoj diskriminaciji, seksualnom zlostavljanju i nejednakog plati.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DFEH naovdi da su žene bile izložene stalnom seksualnom uznemiravanju, uključujući doririvanje, komentare i udvaranje. U tužbi se takođe navodi da su rokovodioci kompanije i HR osoblje znali za uznemiravanje i nisu preduzeli razumne korake da spreće ovo nezakonito ponašanje već su se svetili ženama koje su se žalile.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Blizzard se obratio javnosti sa informacijom da su pokrenutli interne istrage o tome i da ozbiljno shvataju ovu situaciju. Takođe navode da cene raznolikost i da se trude da neguju radno mesto koje nudi inkluzivnost za sve i da u njihovoj kompaniji nema mesta za bilo kakvo zlostavljanje.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Tužba države kalifornije je u suprotnosti sa ovim i navodi da je Blizzard negovao kulturu “dečaka iz bratstva” (eng. frat boy culture) gde zaposleni ne</w:t>
      </w:r>
      <w:bookmarkStart w:id="0" w:name="_GoBack"/>
      <w:bookmarkEnd w:id="0"/>
      <w:r>
        <w:rPr>
          <w:rFonts w:hint="default"/>
          <w:i w:val="0"/>
          <w:iCs w:val="0"/>
          <w:lang w:val="en-US"/>
        </w:rPr>
        <w:t>prekidno moraju da se odbijaju neželjene seksualne napade od strane muških kolega.</w:t>
      </w:r>
    </w:p>
    <w:p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Moj komentar na ovo bi bio veoma kratak. Naravno da nema mesta ovakvom ponašanju u korporativnoj kulturi bilo koje firme. Prosto je nedopustivo da se ovako nešto dešava inače a tek u firmama ove veličine. Rešenje ovog problemaje takođe veoma prosto. Zameniti sve one koji su na žalbe reagovali ostvetom prema onima koje su žalbe pokrenuli i otpustiti sve one koji su vršili seksualno nasilje. </w:t>
      </w:r>
    </w:p>
    <w:p>
      <w:pPr>
        <w:jc w:val="both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CAEC5"/>
    <w:rsid w:val="0002C3F1"/>
    <w:rsid w:val="00A747CA"/>
    <w:rsid w:val="01B6CD7A"/>
    <w:rsid w:val="044B1B93"/>
    <w:rsid w:val="052CB4B4"/>
    <w:rsid w:val="0661BE77"/>
    <w:rsid w:val="068765EB"/>
    <w:rsid w:val="06940EFF"/>
    <w:rsid w:val="071C1CCA"/>
    <w:rsid w:val="0847B6A1"/>
    <w:rsid w:val="099106C0"/>
    <w:rsid w:val="09DB8F71"/>
    <w:rsid w:val="0BE36E85"/>
    <w:rsid w:val="0BF61746"/>
    <w:rsid w:val="0C0DAAB4"/>
    <w:rsid w:val="0C562D78"/>
    <w:rsid w:val="0CDB009A"/>
    <w:rsid w:val="0EFFA6E4"/>
    <w:rsid w:val="0F10AB07"/>
    <w:rsid w:val="0F2245EB"/>
    <w:rsid w:val="0FB1A8AB"/>
    <w:rsid w:val="0FF204FC"/>
    <w:rsid w:val="11B3C8E7"/>
    <w:rsid w:val="125BB839"/>
    <w:rsid w:val="127CEC38"/>
    <w:rsid w:val="12DFEA5B"/>
    <w:rsid w:val="13282740"/>
    <w:rsid w:val="134B9937"/>
    <w:rsid w:val="15F04A09"/>
    <w:rsid w:val="167EA868"/>
    <w:rsid w:val="17914CA8"/>
    <w:rsid w:val="189FA17C"/>
    <w:rsid w:val="18C2E307"/>
    <w:rsid w:val="18DE56BF"/>
    <w:rsid w:val="19633606"/>
    <w:rsid w:val="19F622B9"/>
    <w:rsid w:val="1A531315"/>
    <w:rsid w:val="1B030E09"/>
    <w:rsid w:val="1B7C97E1"/>
    <w:rsid w:val="1BE74CE4"/>
    <w:rsid w:val="1BFCB65C"/>
    <w:rsid w:val="1C8E9971"/>
    <w:rsid w:val="1F470688"/>
    <w:rsid w:val="1F8AC9A7"/>
    <w:rsid w:val="20464149"/>
    <w:rsid w:val="220E7461"/>
    <w:rsid w:val="245E3ACA"/>
    <w:rsid w:val="24815383"/>
    <w:rsid w:val="250B4943"/>
    <w:rsid w:val="2599ABA0"/>
    <w:rsid w:val="27B02BF8"/>
    <w:rsid w:val="287DB5E5"/>
    <w:rsid w:val="28899E7F"/>
    <w:rsid w:val="292AE7CF"/>
    <w:rsid w:val="2A0C4683"/>
    <w:rsid w:val="2A143409"/>
    <w:rsid w:val="2AE6FEBA"/>
    <w:rsid w:val="2BB0046A"/>
    <w:rsid w:val="2C694CAF"/>
    <w:rsid w:val="2D148CDE"/>
    <w:rsid w:val="2D57A748"/>
    <w:rsid w:val="2E37AA38"/>
    <w:rsid w:val="2E62677B"/>
    <w:rsid w:val="2EF8E003"/>
    <w:rsid w:val="2FC8CA96"/>
    <w:rsid w:val="313D17E1"/>
    <w:rsid w:val="316BF0F3"/>
    <w:rsid w:val="32A1BAFA"/>
    <w:rsid w:val="32B2ED91"/>
    <w:rsid w:val="32E16F51"/>
    <w:rsid w:val="346A0F1B"/>
    <w:rsid w:val="34C01419"/>
    <w:rsid w:val="34D080BA"/>
    <w:rsid w:val="3643AD5F"/>
    <w:rsid w:val="38586AD6"/>
    <w:rsid w:val="389E4FE4"/>
    <w:rsid w:val="38E59697"/>
    <w:rsid w:val="394829C6"/>
    <w:rsid w:val="396E7445"/>
    <w:rsid w:val="39F52F62"/>
    <w:rsid w:val="3A5183E8"/>
    <w:rsid w:val="3AE3FA27"/>
    <w:rsid w:val="3CA61507"/>
    <w:rsid w:val="3CBF17CC"/>
    <w:rsid w:val="3E41E568"/>
    <w:rsid w:val="3EA7A922"/>
    <w:rsid w:val="3FDF2FEC"/>
    <w:rsid w:val="40359C74"/>
    <w:rsid w:val="407E1415"/>
    <w:rsid w:val="40EA9586"/>
    <w:rsid w:val="41060922"/>
    <w:rsid w:val="41E67472"/>
    <w:rsid w:val="42D8BC61"/>
    <w:rsid w:val="42F1E4BE"/>
    <w:rsid w:val="44BD0F86"/>
    <w:rsid w:val="456C9AD0"/>
    <w:rsid w:val="45F96276"/>
    <w:rsid w:val="476ECDD2"/>
    <w:rsid w:val="47C8D8B4"/>
    <w:rsid w:val="48D7E948"/>
    <w:rsid w:val="493CAEC5"/>
    <w:rsid w:val="495EED45"/>
    <w:rsid w:val="4A1B40F3"/>
    <w:rsid w:val="4A5C398E"/>
    <w:rsid w:val="4A83C9BE"/>
    <w:rsid w:val="4B1B1633"/>
    <w:rsid w:val="4BAF1113"/>
    <w:rsid w:val="4C0E1A26"/>
    <w:rsid w:val="4CC9AA6A"/>
    <w:rsid w:val="4D02C93C"/>
    <w:rsid w:val="4DA2BC01"/>
    <w:rsid w:val="4E445482"/>
    <w:rsid w:val="4F2102E2"/>
    <w:rsid w:val="4F82D6A9"/>
    <w:rsid w:val="50D8257D"/>
    <w:rsid w:val="51350406"/>
    <w:rsid w:val="515D5BB3"/>
    <w:rsid w:val="51B1716E"/>
    <w:rsid w:val="532C8D9A"/>
    <w:rsid w:val="54F3D239"/>
    <w:rsid w:val="556778D2"/>
    <w:rsid w:val="5595A5E7"/>
    <w:rsid w:val="5603692F"/>
    <w:rsid w:val="563AC5EF"/>
    <w:rsid w:val="5646A3A2"/>
    <w:rsid w:val="56925AFE"/>
    <w:rsid w:val="56A190D9"/>
    <w:rsid w:val="571EFEA5"/>
    <w:rsid w:val="584A956A"/>
    <w:rsid w:val="585DBAB2"/>
    <w:rsid w:val="589F1994"/>
    <w:rsid w:val="5995699C"/>
    <w:rsid w:val="5A2E3471"/>
    <w:rsid w:val="5A51E4A2"/>
    <w:rsid w:val="5C2E4B3C"/>
    <w:rsid w:val="5CCD0A5E"/>
    <w:rsid w:val="5FDB31F9"/>
    <w:rsid w:val="6029EDED"/>
    <w:rsid w:val="60EFAEAB"/>
    <w:rsid w:val="611980E4"/>
    <w:rsid w:val="6149B3CA"/>
    <w:rsid w:val="627B1617"/>
    <w:rsid w:val="631EE04B"/>
    <w:rsid w:val="65CDE58A"/>
    <w:rsid w:val="666AC8FD"/>
    <w:rsid w:val="668D1501"/>
    <w:rsid w:val="680688F2"/>
    <w:rsid w:val="68F6D7AD"/>
    <w:rsid w:val="6988488A"/>
    <w:rsid w:val="69AB8D66"/>
    <w:rsid w:val="6AFEDB03"/>
    <w:rsid w:val="6B9E312F"/>
    <w:rsid w:val="6BB75288"/>
    <w:rsid w:val="6BFC8C79"/>
    <w:rsid w:val="6C3BAC4C"/>
    <w:rsid w:val="6CD5B7F9"/>
    <w:rsid w:val="6E23EC2C"/>
    <w:rsid w:val="6E808788"/>
    <w:rsid w:val="6EBA9CFF"/>
    <w:rsid w:val="6F2A3EB8"/>
    <w:rsid w:val="6FA58F26"/>
    <w:rsid w:val="6FFF1978"/>
    <w:rsid w:val="70115BFA"/>
    <w:rsid w:val="70763360"/>
    <w:rsid w:val="70A6BBFE"/>
    <w:rsid w:val="7115ACFD"/>
    <w:rsid w:val="72063AB4"/>
    <w:rsid w:val="721E108E"/>
    <w:rsid w:val="72325CF3"/>
    <w:rsid w:val="7359009A"/>
    <w:rsid w:val="7388530B"/>
    <w:rsid w:val="74DDC853"/>
    <w:rsid w:val="757DBD91"/>
    <w:rsid w:val="761A5796"/>
    <w:rsid w:val="778A7BC8"/>
    <w:rsid w:val="78F492CB"/>
    <w:rsid w:val="794CA72C"/>
    <w:rsid w:val="7AB6AA6D"/>
    <w:rsid w:val="7B457B1D"/>
    <w:rsid w:val="7C336162"/>
    <w:rsid w:val="7C514484"/>
    <w:rsid w:val="7DAAE99D"/>
    <w:rsid w:val="B6DFB8F9"/>
    <w:rsid w:val="C5EF9485"/>
    <w:rsid w:val="D58FB110"/>
    <w:rsid w:val="FF3DF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2F5597" w:themeColor="accent1" w:themeShade="BF"/>
      <w:sz w:val="36"/>
      <w:szCs w:val="32"/>
    </w:rPr>
  </w:style>
  <w:style w:type="paragraph" w:styleId="3">
    <w:name w:val="heading 2"/>
    <w:basedOn w:val="2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inorAscii" w:hAnsiTheme="minorAscii" w:eastAsiaTheme="minorEastAsia"/>
      <w:bCs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Heading 1 Char"/>
    <w:basedOn w:val="4"/>
    <w:link w:val="2"/>
    <w:qFormat/>
    <w:uiPriority w:val="9"/>
    <w:rPr>
      <w:rFonts w:asciiTheme="majorAscii" w:hAnsiTheme="majorAscii" w:eastAsiaTheme="majorEastAsia" w:cstheme="majorBidi"/>
      <w:color w:val="2F5597" w:themeColor="accent1" w:themeShade="BF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Dusan Potic</dc:creator>
  <cp:lastModifiedBy>nik</cp:lastModifiedBy>
  <dcterms:modified xsi:type="dcterms:W3CDTF">2022-06-26T02:05:19Z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