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  <w:bookmarkStart w:id="0" w:name="page1"/>
      <w:bookmarkEnd w:id="0"/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2156460</wp:posOffset>
            </wp:positionH>
            <wp:positionV relativeFrom="page">
              <wp:posOffset>914400</wp:posOffset>
            </wp:positionV>
            <wp:extent cx="3246120" cy="2638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16" w:lineRule="exact"/>
        <w:rPr>
          <w:color w:val="auto"/>
          <w:sz w:val="24"/>
          <w:szCs w:val="24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32"/>
          <w:szCs w:val="32"/>
        </w:rPr>
        <w:t>NT310 – Profesionalna komunikacija</w:t>
      </w:r>
    </w:p>
    <w:p>
      <w:pPr>
        <w:spacing w:after="0" w:line="200" w:lineRule="exact"/>
        <w:rPr>
          <w:color w:val="auto"/>
          <w:sz w:val="24"/>
          <w:szCs w:val="24"/>
        </w:rPr>
      </w:pPr>
      <w:bookmarkStart w:id="5" w:name="_GoBack"/>
      <w:bookmarkEnd w:id="5"/>
    </w:p>
    <w:p>
      <w:pPr>
        <w:spacing w:after="0" w:line="359" w:lineRule="exact"/>
        <w:rPr>
          <w:color w:val="auto"/>
          <w:sz w:val="24"/>
          <w:szCs w:val="24"/>
        </w:rPr>
      </w:pPr>
    </w:p>
    <w:p>
      <w:pPr>
        <w:spacing w:after="0"/>
        <w:ind w:right="20"/>
        <w:jc w:val="center"/>
        <w:rPr>
          <w:b/>
          <w:bCs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42"/>
          <w:szCs w:val="42"/>
        </w:rPr>
        <w:t>Domaći zadatak br. 2</w:t>
      </w:r>
    </w:p>
    <w:p>
      <w:pPr>
        <w:sectPr>
          <w:pgSz w:w="11920" w:h="16845"/>
          <w:pgMar w:top="1440" w:right="1410" w:bottom="1440" w:left="1440" w:header="0" w:footer="0" w:gutter="0"/>
          <w:cols w:equalWidth="0" w:num="1">
            <w:col w:w="906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7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9"/>
          <w:szCs w:val="29"/>
        </w:rPr>
        <w:t>Profesor:</w:t>
      </w:r>
    </w:p>
    <w:p>
      <w:pPr>
        <w:spacing w:after="0" w:line="235" w:lineRule="auto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Danijela Ljubojević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5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9"/>
          <w:szCs w:val="29"/>
        </w:rPr>
        <w:t>Student:</w:t>
      </w:r>
    </w:p>
    <w:p>
      <w:pPr>
        <w:spacing w:after="0" w:line="235" w:lineRule="auto"/>
        <w:ind w:left="2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Nikola Tasi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ć </w:t>
      </w:r>
    </w:p>
    <w:p>
      <w:pPr>
        <w:spacing w:after="0" w:line="235" w:lineRule="auto"/>
        <w:ind w:left="20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3698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ectPr>
          <w:type w:val="continuous"/>
          <w:pgSz w:w="11920" w:h="16845"/>
          <w:pgMar w:top="1440" w:right="1410" w:bottom="1440" w:left="1440" w:header="0" w:footer="0" w:gutter="0"/>
          <w:cols w:equalWidth="0" w:num="2">
            <w:col w:w="6260" w:space="720"/>
            <w:col w:w="208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10" w:lineRule="exact"/>
        <w:rPr>
          <w:color w:val="auto"/>
          <w:sz w:val="24"/>
          <w:szCs w:val="24"/>
        </w:rPr>
      </w:pPr>
    </w:p>
    <w:p>
      <w:pPr>
        <w:spacing w:after="0"/>
        <w:ind w:right="20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Niš, 202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2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>
      <w:pPr>
        <w:sectPr>
          <w:type w:val="continuous"/>
          <w:pgSz w:w="11920" w:h="16845"/>
          <w:pgMar w:top="1440" w:right="1410" w:bottom="1440" w:left="1440" w:header="0" w:footer="0" w:gutter="0"/>
          <w:cols w:equalWidth="0" w:num="1">
            <w:col w:w="90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spacing w:after="0" w:line="25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Opis domaćeg zadatka</w:t>
      </w:r>
    </w:p>
    <w:p>
      <w:pPr>
        <w:spacing w:after="0" w:line="197" w:lineRule="exact"/>
        <w:rPr>
          <w:color w:val="auto"/>
          <w:sz w:val="24"/>
          <w:szCs w:val="24"/>
        </w:rPr>
      </w:pPr>
    </w:p>
    <w:p>
      <w:pPr>
        <w:spacing w:after="0" w:line="247" w:lineRule="auto"/>
        <w:ind w:right="690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Pronađite četiri slike (fotografije) na Internetu na kojima je prikazana komunikacija među ljudima (ili skenirajte odgovarajuće slike ukoliko ih posedujete) i prekopirajte ih u dokument domaćeg zadatka. Imajući u vidu nastavnu materiju iz predavanja i vežbanja iz lekcije br. 5 napišite:</w:t>
      </w:r>
    </w:p>
    <w:p>
      <w:pPr>
        <w:spacing w:after="0" w:line="174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284"/>
        </w:tabs>
        <w:spacing w:after="0" w:line="243" w:lineRule="auto"/>
        <w:ind w:right="410" w:firstLine="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Koje sve forme i signale neverbalne komunikacije uočavate na odabranim fotografijama?</w:t>
      </w:r>
    </w:p>
    <w:p>
      <w:pPr>
        <w:spacing w:after="0" w:line="174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280"/>
        </w:tabs>
        <w:spacing w:after="0"/>
        <w:ind w:left="280" w:hanging="278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Opišite poruku koju svaki od uočenih signala nosi sa sobom.</w:t>
      </w:r>
    </w:p>
    <w:p>
      <w:pPr>
        <w:spacing w:after="0" w:line="177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280"/>
        </w:tabs>
        <w:spacing w:after="0"/>
        <w:ind w:left="280" w:hanging="278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Uporedite fotografije u pogledu sličnosti.</w:t>
      </w:r>
    </w:p>
    <w:p>
      <w:pPr>
        <w:spacing w:after="0" w:line="177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280"/>
        </w:tabs>
        <w:spacing w:after="0"/>
        <w:ind w:left="280" w:hanging="278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Uporedite fotografije u pogledu razlika.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434340</wp:posOffset>
            </wp:positionV>
            <wp:extent cx="5723890" cy="3800475"/>
            <wp:effectExtent l="0" t="0" r="1016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80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68" w:lineRule="exact"/>
        <w:rPr>
          <w:color w:val="auto"/>
          <w:sz w:val="24"/>
          <w:szCs w:val="24"/>
        </w:rPr>
      </w:pPr>
    </w:p>
    <w:p>
      <w:pPr>
        <w:spacing w:after="0" w:line="257" w:lineRule="auto"/>
        <w:ind w:right="430"/>
        <w:rPr>
          <w:sz w:val="24"/>
          <w:szCs w:val="24"/>
        </w:rPr>
        <w:sectPr>
          <w:pgSz w:w="11920" w:h="16845"/>
          <w:pgMar w:top="1440" w:right="1440" w:bottom="395" w:left="1440" w:header="0" w:footer="0" w:gutter="0"/>
          <w:cols w:equalWidth="0" w:num="1">
            <w:col w:w="9030"/>
          </w:cols>
        </w:sect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a) Pogled, način na koji osoba drži torbu i njegov nagnut položaj tela govori o količini nesigurnosti osobe ali takođe i o zabrinutosti i neizvesnosti odvijanja daljeg događaja. Na osobi je takođe jako primetan i položaj kravate i nezakopčane kragne na košulji govori o tome da je osoba svesna situacije u kojoj se nalazi.</w:t>
      </w:r>
    </w:p>
    <w:p>
      <w:pPr>
        <w:spacing w:after="0" w:line="200" w:lineRule="exact"/>
        <w:rPr>
          <w:color w:val="auto"/>
          <w:sz w:val="24"/>
          <w:szCs w:val="24"/>
        </w:rPr>
      </w:pPr>
      <w:bookmarkStart w:id="2" w:name="page3"/>
      <w:bookmarkEnd w:id="2"/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981710</wp:posOffset>
            </wp:positionV>
            <wp:extent cx="5666740" cy="3777615"/>
            <wp:effectExtent l="0" t="0" r="10160" b="133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377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80" w:lineRule="exact"/>
        <w:rPr>
          <w:color w:val="auto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255"/>
        </w:tabs>
        <w:spacing w:after="0" w:line="256" w:lineRule="auto"/>
        <w:ind w:right="10" w:firstLine="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Položaj tela osoba na slici nam govori o internom razgovoru grupe ljudi na nekom sastanku. Kod osobe koja vodi diskusiju i objašnjava ostalim kolegama primetna je facijalna ekspresija koja nam pokazuje važnost informacije koju ta osoba pruža. Način objašnjavanja rukom na tabli govori o samouverenju i samopouzdanju osobe koja govori. Želju i važnost da od njegovog kolege dobije povratnu informaciju o razumevanju onog o čemu se govori, pokazuje nam njegov položaj tela koji je okrenut pravo ka sagovorniku.</w:t>
      </w:r>
    </w:p>
    <w:p>
      <w:pPr>
        <w:spacing w:after="0" w:line="186" w:lineRule="exact"/>
        <w:rPr>
          <w:color w:val="auto"/>
          <w:sz w:val="24"/>
          <w:szCs w:val="24"/>
        </w:rPr>
      </w:pPr>
    </w:p>
    <w:p>
      <w:pPr>
        <w:spacing w:after="0" w:line="250" w:lineRule="auto"/>
        <w:ind w:right="210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Muškarac koji prati govor svog kolege odaje utisak da ne razume dovoljno informacije koje mu druga osoba iznosi, što dodatno potkrepljuje izraz lica govornika.</w:t>
      </w:r>
    </w:p>
    <w:p>
      <w:pPr>
        <w:spacing w:after="0" w:line="176" w:lineRule="exact"/>
        <w:rPr>
          <w:color w:val="auto"/>
          <w:sz w:val="24"/>
          <w:szCs w:val="24"/>
        </w:rPr>
      </w:pPr>
    </w:p>
    <w:p>
      <w:pPr>
        <w:spacing w:after="0" w:line="257" w:lineRule="auto"/>
        <w:ind w:right="170"/>
        <w:rPr>
          <w:sz w:val="24"/>
          <w:szCs w:val="24"/>
        </w:rPr>
        <w:sectPr>
          <w:pgSz w:w="11920" w:h="16845"/>
          <w:pgMar w:top="1440" w:right="1440" w:bottom="395" w:left="1440" w:header="0" w:footer="0" w:gutter="0"/>
          <w:cols w:equalWidth="0" w:num="1">
            <w:col w:w="9030"/>
          </w:cols>
        </w:sect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Osobe ženskog pola na ovoj slici prate osobu koja govori. Njihov položaji tela i pogled nam govore o poštovanju i poverenju u govornika, prekrštene ruke i telo blago okrenuto prema osobi koja govori pokazuje razumevanje onog što osoba govori, pomno prate i slušaju, ali i odaju utisak da su već upućene u ono o čemu osoba govori.</w:t>
      </w:r>
    </w:p>
    <w:p>
      <w:pPr>
        <w:spacing w:after="0" w:line="200" w:lineRule="exact"/>
        <w:rPr>
          <w:color w:val="auto"/>
          <w:sz w:val="24"/>
          <w:szCs w:val="24"/>
        </w:rPr>
      </w:pPr>
      <w:bookmarkStart w:id="3" w:name="page4"/>
      <w:bookmarkEnd w:id="3"/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1541145</wp:posOffset>
            </wp:positionH>
            <wp:positionV relativeFrom="page">
              <wp:posOffset>977265</wp:posOffset>
            </wp:positionV>
            <wp:extent cx="4572000" cy="25622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3" w:lineRule="exact"/>
        <w:rPr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240"/>
        </w:tabs>
        <w:spacing w:after="0" w:line="257" w:lineRule="auto"/>
        <w:ind w:firstLine="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Ono što možemo videti na slici kod devojke sa leve strane jeste da je devojka okrenuta ka drugoj devojci i ima otvoren stav. Njen izraz lica nam govori o razočarenju alio i upornosti da iskaže svoje mišljenje usled nezainteresovanosti druge devojke za razgovor. Druga devojka ima zatvoren stav, odaje nezainteresovanost i nepoštovanje prema devojci sa leve strane.</w:t>
      </w:r>
    </w:p>
    <w:p>
      <w:pPr>
        <w:spacing w:after="0" w:line="2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563880</wp:posOffset>
            </wp:positionH>
            <wp:positionV relativeFrom="paragraph">
              <wp:posOffset>80010</wp:posOffset>
            </wp:positionV>
            <wp:extent cx="4572000" cy="3048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4" w:lineRule="exact"/>
        <w:rPr>
          <w:color w:val="auto"/>
          <w:sz w:val="24"/>
          <w:szCs w:val="24"/>
        </w:rPr>
      </w:pPr>
    </w:p>
    <w:p>
      <w:pPr>
        <w:numPr>
          <w:ilvl w:val="0"/>
          <w:numId w:val="4"/>
        </w:numPr>
        <w:tabs>
          <w:tab w:val="left" w:pos="255"/>
        </w:tabs>
        <w:spacing w:after="0" w:line="257" w:lineRule="auto"/>
        <w:ind w:right="80" w:firstLine="2"/>
        <w:rPr>
          <w:sz w:val="24"/>
          <w:szCs w:val="24"/>
        </w:rPr>
        <w:sectPr>
          <w:pgSz w:w="11920" w:h="16845"/>
          <w:pgMar w:top="1440" w:right="1430" w:bottom="395" w:left="1440" w:header="0" w:footer="0" w:gutter="0"/>
          <w:cols w:equalWidth="0" w:num="1">
            <w:col w:w="9040"/>
          </w:cols>
        </w:sect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Na ovoj slici primećujemo manju grupu ljudi kod koje se odvija neformalan tip razgovora. Usled anegdote koju je iznela muska osoba na slici, devojka u sredini odaje sramežljivost i zatvoren stav ka govorniku, dok kod devojke sa desne strane možemo uočiti otvoreni stav ka govorniku i telo okrenuto ka njemu kao i njen položaj ruku koji odaje zainteresovanost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.</w:t>
      </w:r>
    </w:p>
    <w:p>
      <w:pPr>
        <w:spacing w:after="0" w:line="380" w:lineRule="exact"/>
        <w:rPr>
          <w:color w:val="auto"/>
          <w:sz w:val="24"/>
          <w:szCs w:val="24"/>
        </w:rPr>
      </w:pPr>
      <w:bookmarkStart w:id="4" w:name="page5"/>
      <w:bookmarkEnd w:id="4"/>
    </w:p>
    <w:p>
      <w:pPr>
        <w:spacing w:after="0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3. Uporedite fotografije u pogledu sličnosti.</w:t>
      </w:r>
    </w:p>
    <w:p>
      <w:pPr>
        <w:spacing w:after="0" w:line="191" w:lineRule="exact"/>
        <w:rPr>
          <w:color w:val="auto"/>
          <w:sz w:val="24"/>
          <w:szCs w:val="24"/>
        </w:rPr>
      </w:pPr>
    </w:p>
    <w:p>
      <w:pPr>
        <w:spacing w:after="0" w:line="250" w:lineRule="auto"/>
        <w:ind w:right="330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U pogledu sličnosti za sliku b) i c) možemo reći da u komunikaciji nije važno samo umeće slušanja, već i umeće gledanja.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12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4. Uporedite fotografije u pogledu razlika.</w:t>
      </w:r>
    </w:p>
    <w:p>
      <w:pPr>
        <w:spacing w:after="0" w:line="206" w:lineRule="exact"/>
        <w:rPr>
          <w:color w:val="auto"/>
          <w:sz w:val="24"/>
          <w:szCs w:val="24"/>
        </w:rPr>
      </w:pPr>
    </w:p>
    <w:p>
      <w:pPr>
        <w:spacing w:after="0" w:line="256" w:lineRule="auto"/>
        <w:ind w:right="35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Na prvoj i drugoj slici se primećuje formalna komunikacija dok na trećoj i četvrtoj slici vidimo neformalan razgovor. Takođe na trećoj slici je zastupljen negativniji odnos između sagovornika, dok je na četvrtoj u pitanju radost i sreća.</w:t>
      </w:r>
    </w:p>
    <w:sectPr>
      <w:pgSz w:w="11920" w:h="16845"/>
      <w:pgMar w:top="1440" w:right="1440" w:bottom="395" w:left="1440" w:header="0" w:footer="0" w:gutter="0"/>
      <w:cols w:equalWidth="0" w:num="1">
        <w:col w:w="90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495CFF"/>
    <w:multiLevelType w:val="singleLevel"/>
    <w:tmpl w:val="19495CFF"/>
    <w:lvl w:ilvl="0" w:tentative="0">
      <w:start w:val="2"/>
      <w:numFmt w:val="lowerLetter"/>
      <w:lvlText w:val="%1)"/>
      <w:lvlJc w:val="left"/>
    </w:lvl>
  </w:abstractNum>
  <w:abstractNum w:abstractNumId="1">
    <w:nsid w:val="2AE8944A"/>
    <w:multiLevelType w:val="singleLevel"/>
    <w:tmpl w:val="2AE8944A"/>
    <w:lvl w:ilvl="0" w:tentative="0">
      <w:start w:val="3"/>
      <w:numFmt w:val="lowerLetter"/>
      <w:lvlText w:val="%1)"/>
      <w:lvlJc w:val="left"/>
    </w:lvl>
  </w:abstractNum>
  <w:abstractNum w:abstractNumId="2">
    <w:nsid w:val="625558EC"/>
    <w:multiLevelType w:val="singleLevel"/>
    <w:tmpl w:val="625558EC"/>
    <w:lvl w:ilvl="0" w:tentative="0">
      <w:start w:val="4"/>
      <w:numFmt w:val="lowerLetter"/>
      <w:lvlText w:val="%1)"/>
      <w:lvlJc w:val="left"/>
    </w:lvl>
  </w:abstractNum>
  <w:abstractNum w:abstractNumId="3">
    <w:nsid w:val="74B0DC51"/>
    <w:multiLevelType w:val="singleLevel"/>
    <w:tmpl w:val="74B0DC51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FE5E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4</TotalTime>
  <ScaleCrop>false</ScaleCrop>
  <LinksUpToDate>false</LinksUpToDate>
  <CharactersWithSpaces>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2022-06-26T17:22:00Z</dcterms:created>
  <dc:creator>Windows User</dc:creator>
  <cp:lastModifiedBy>nik</cp:lastModifiedBy>
  <dcterms:modified xsi:type="dcterms:W3CDTF">2022-06-26T17:46:05Z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