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lang w:eastAsia="sr-Latn-RS"/>
        </w:rPr>
        <w:drawing>
          <wp:inline distT="0" distB="0" distL="0" distR="0">
            <wp:extent cx="2428875" cy="1981200"/>
            <wp:effectExtent l="0" t="0" r="0" b="0"/>
            <wp:docPr id="1" name="Picture 1" descr="LOGO_bela_pozadin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true" noChangeArrowheads="true"/>
                    </pic:cNvPicPr>
                  </pic:nvPicPr>
                  <pic:blipFill>
                    <a:blip r:embed="rId8">
                      <a:extLst>
                        <a:ext uri="{28A0092B-C50C-407E-A947-70E740481C1C}">
                          <a14:useLocalDpi xmlns:a14="http://schemas.microsoft.com/office/drawing/2010/main" val="false"/>
                        </a:ext>
                      </a:extLst>
                    </a:blip>
                    <a:srcRect/>
                    <a:stretch>
                      <a:fillRect/>
                    </a:stretch>
                  </pic:blipFill>
                  <pic:spPr>
                    <a:xfrm>
                      <a:off x="0" y="0"/>
                      <a:ext cx="2428875" cy="1981200"/>
                    </a:xfrm>
                    <a:prstGeom prst="rect">
                      <a:avLst/>
                    </a:prstGeom>
                    <a:noFill/>
                    <a:ln>
                      <a:noFill/>
                    </a:ln>
                  </pic:spPr>
                </pic:pic>
              </a:graphicData>
            </a:graphic>
          </wp:inline>
        </w:drawing>
      </w:r>
    </w:p>
    <w:p>
      <w:pPr>
        <w:pStyle w:val="11"/>
        <w:spacing w:line="480" w:lineRule="auto"/>
        <w:jc w:val="center"/>
        <w:rPr>
          <w:rFonts w:ascii="Arial" w:hAnsi="Arial" w:cs="Arial"/>
          <w:i/>
          <w:sz w:val="32"/>
          <w:szCs w:val="32"/>
        </w:rPr>
      </w:pPr>
      <w:r>
        <w:rPr>
          <w:rFonts w:ascii="Arial" w:hAnsi="Arial" w:cs="Arial"/>
          <w:i/>
          <w:sz w:val="32"/>
          <w:szCs w:val="32"/>
        </w:rPr>
        <w:t>Jesenji semestar, 2020/21</w:t>
      </w:r>
    </w:p>
    <w:p>
      <w:pPr>
        <w:pStyle w:val="11"/>
        <w:spacing w:line="480" w:lineRule="auto"/>
        <w:jc w:val="center"/>
        <w:rPr>
          <w:rFonts w:ascii="Arial" w:hAnsi="Arial" w:cs="Arial"/>
          <w:i/>
          <w:sz w:val="32"/>
          <w:szCs w:val="32"/>
        </w:rPr>
      </w:pPr>
      <w:r>
        <w:rPr>
          <w:rFonts w:ascii="Arial" w:hAnsi="Arial" w:cs="Arial"/>
          <w:i/>
          <w:sz w:val="32"/>
          <w:szCs w:val="32"/>
        </w:rPr>
        <w:t>PREDMET: SE322 INŽENJERSTVO ZAHTEVA</w:t>
      </w:r>
    </w:p>
    <w:p>
      <w:pPr>
        <w:pStyle w:val="11"/>
        <w:spacing w:line="480" w:lineRule="auto"/>
        <w:jc w:val="center"/>
        <w:rPr>
          <w:rFonts w:ascii="Arial" w:hAnsi="Arial" w:cs="Arial"/>
          <w:i/>
          <w:sz w:val="32"/>
          <w:szCs w:val="32"/>
        </w:rPr>
      </w:pPr>
    </w:p>
    <w:p>
      <w:pPr>
        <w:pStyle w:val="11"/>
        <w:spacing w:line="480" w:lineRule="auto"/>
        <w:jc w:val="center"/>
        <w:rPr>
          <w:rFonts w:ascii="Arial" w:hAnsi="Arial" w:cs="Arial"/>
          <w:i/>
          <w:sz w:val="32"/>
          <w:szCs w:val="32"/>
        </w:rPr>
      </w:pPr>
    </w:p>
    <w:p>
      <w:pPr>
        <w:pStyle w:val="11"/>
        <w:spacing w:line="480" w:lineRule="auto"/>
        <w:jc w:val="center"/>
        <w:rPr>
          <w:rFonts w:ascii="Arial" w:hAnsi="Arial" w:cs="Arial"/>
          <w:b/>
          <w:sz w:val="48"/>
          <w:szCs w:val="48"/>
        </w:rPr>
      </w:pPr>
      <w:r>
        <w:rPr>
          <w:rFonts w:ascii="Arial" w:hAnsi="Arial" w:cs="Arial"/>
          <w:sz w:val="48"/>
          <w:szCs w:val="48"/>
        </w:rPr>
        <w:t>Domaći zadatak:</w:t>
      </w:r>
      <w:r>
        <w:rPr>
          <w:rFonts w:ascii="Arial" w:hAnsi="Arial" w:cs="Arial"/>
          <w:b/>
          <w:sz w:val="48"/>
          <w:szCs w:val="48"/>
        </w:rPr>
        <w:t xml:space="preserve"> 05</w:t>
      </w: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spacing w:line="360" w:lineRule="auto"/>
        <w:rPr>
          <w:rFonts w:hint="default" w:ascii="Arial" w:hAnsi="Arial" w:cs="Arial"/>
          <w:b/>
          <w:sz w:val="28"/>
          <w:lang w:val="en"/>
        </w:rPr>
      </w:pPr>
      <w:r>
        <w:rPr>
          <w:rFonts w:ascii="Arial" w:hAnsi="Arial" w:cs="Arial"/>
          <w:sz w:val="28"/>
        </w:rPr>
        <w:t>Ime i prezime:</w:t>
      </w:r>
      <w:r>
        <w:rPr>
          <w:rFonts w:ascii="Arial" w:hAnsi="Arial" w:cs="Arial"/>
          <w:b/>
          <w:sz w:val="28"/>
        </w:rPr>
        <w:tab/>
      </w:r>
      <w:r>
        <w:rPr>
          <w:rFonts w:hint="default" w:ascii="Arial" w:hAnsi="Arial" w:cs="Arial"/>
          <w:b/>
          <w:sz w:val="28"/>
          <w:lang w:val="en"/>
        </w:rPr>
        <w:t>Nikola Tasić</w:t>
      </w:r>
    </w:p>
    <w:p>
      <w:pPr>
        <w:pStyle w:val="11"/>
        <w:spacing w:line="360" w:lineRule="auto"/>
        <w:rPr>
          <w:rFonts w:hint="default" w:ascii="Arial" w:hAnsi="Arial" w:cs="Arial"/>
          <w:b/>
          <w:sz w:val="28"/>
          <w:lang w:val="en"/>
        </w:rPr>
      </w:pPr>
      <w:r>
        <w:rPr>
          <w:rFonts w:ascii="Arial" w:hAnsi="Arial" w:cs="Arial"/>
          <w:sz w:val="28"/>
        </w:rPr>
        <w:t>Broj indeksa:</w:t>
      </w:r>
      <w:r>
        <w:rPr>
          <w:rFonts w:ascii="Arial" w:hAnsi="Arial" w:cs="Arial"/>
          <w:b/>
          <w:sz w:val="28"/>
        </w:rPr>
        <w:tab/>
      </w:r>
      <w:r>
        <w:rPr>
          <w:rFonts w:hint="default" w:ascii="Arial" w:hAnsi="Arial" w:cs="Arial"/>
          <w:b/>
          <w:sz w:val="28"/>
          <w:lang w:val="en"/>
        </w:rPr>
        <w:t>3698</w:t>
      </w:r>
    </w:p>
    <w:p>
      <w:pPr>
        <w:pStyle w:val="11"/>
        <w:spacing w:line="360" w:lineRule="auto"/>
        <w:rPr>
          <w:rFonts w:ascii="Arial" w:hAnsi="Arial" w:cs="Arial"/>
          <w:b/>
          <w:sz w:val="28"/>
        </w:rPr>
      </w:pPr>
      <w:r>
        <w:rPr>
          <w:rFonts w:ascii="Arial" w:hAnsi="Arial" w:cs="Arial"/>
          <w:sz w:val="28"/>
        </w:rPr>
        <w:t>Datum izrade:</w:t>
      </w:r>
      <w:r>
        <w:rPr>
          <w:rFonts w:ascii="Arial" w:hAnsi="Arial" w:cs="Arial"/>
          <w:b/>
          <w:sz w:val="28"/>
        </w:rPr>
        <w:tab/>
      </w:r>
      <w:r>
        <w:rPr>
          <w:rFonts w:hint="default" w:ascii="Arial" w:hAnsi="Arial" w:cs="Arial"/>
          <w:b/>
          <w:sz w:val="28"/>
          <w:lang w:val="en"/>
        </w:rPr>
        <w:t>28</w:t>
      </w:r>
      <w:r>
        <w:rPr>
          <w:rFonts w:ascii="Arial" w:hAnsi="Arial" w:cs="Arial"/>
          <w:b/>
          <w:sz w:val="28"/>
        </w:rPr>
        <w:t>.11.2020.</w:t>
      </w:r>
    </w:p>
    <w:p>
      <w:pPr>
        <w:pStyle w:val="11"/>
      </w:pPr>
    </w:p>
    <w:p>
      <w:pPr>
        <w:pStyle w:val="11"/>
      </w:pPr>
      <w:r>
        <w:br w:type="page"/>
      </w:r>
    </w:p>
    <w:p>
      <w:pPr>
        <w:pStyle w:val="2"/>
      </w:pPr>
      <w:r>
        <w:t>Tekst domaćeg zadatka:</w:t>
      </w:r>
    </w:p>
    <w:p>
      <w:pPr>
        <w:rPr>
          <w:rFonts w:ascii="Arial" w:hAnsi="Arial" w:cs="Arial"/>
        </w:rPr>
      </w:pPr>
      <w:r>
        <w:rPr>
          <w:rFonts w:ascii="Arial" w:hAnsi="Arial" w:cs="Arial"/>
        </w:rPr>
        <w:t>Identifikujte tehniku (ili više njih, ako je moguće) utvrđivanja zahteva za koju mislite da bi najbolje funkcionisala na primeru sistema koji ste dobili da analizirate za DZ01.Objasnite kako biste primenili tu tehniku. Sa kojim akterima zainteresovanih strana biste najverovatnije komunicirali u cilju dobijanja zahteva? Identifikujte sve prepreke na koje biste mogli naići tokom primene tehnike za koju ste se opredelili i razmislite o načinima za prevazilaženje tih prepreka.</w:t>
      </w:r>
    </w:p>
    <w:p>
      <w:pPr>
        <w:rPr>
          <w:rFonts w:ascii="Arial" w:hAnsi="Arial" w:cs="Arial"/>
        </w:rPr>
      </w:pPr>
      <w:r>
        <w:rPr>
          <w:rFonts w:ascii="Arial" w:hAnsi="Arial" w:cs="Arial"/>
        </w:rPr>
        <w:t>Traženu analizu opisati sa minimum 500 reči.</w:t>
      </w:r>
    </w:p>
    <w:p>
      <w:pPr>
        <w:rPr>
          <w:rFonts w:ascii="Arial" w:hAnsi="Arial" w:cs="Arial"/>
        </w:rPr>
      </w:pPr>
    </w:p>
    <w:p>
      <w:pPr>
        <w:pStyle w:val="2"/>
        <w:rPr>
          <w:rFonts w:cs="Arial"/>
        </w:rPr>
      </w:pPr>
      <w:r>
        <w:rPr>
          <w:rFonts w:cs="Arial"/>
        </w:rPr>
        <w:t>Rešenje zadatka:</w:t>
      </w:r>
    </w:p>
    <w:p>
      <w:pPr>
        <w:rPr>
          <w:rFonts w:hint="default" w:ascii="Arial" w:hAnsi="Arial" w:cs="Arial"/>
          <w:lang w:val="en"/>
        </w:rPr>
      </w:pPr>
      <w:r>
        <w:rPr>
          <w:rFonts w:ascii="Arial" w:hAnsi="Arial" w:cs="Arial"/>
        </w:rPr>
        <w:t xml:space="preserve">S obzirom </w:t>
      </w:r>
      <w:r>
        <w:rPr>
          <w:rFonts w:hint="default" w:ascii="Arial" w:hAnsi="Arial" w:cs="Arial"/>
          <w:lang w:val="en"/>
        </w:rPr>
        <w:t>na to da se softver razvija u jeku globalne pandemije moje mišljenje je da su najlogičniji načini za prikupljanje zahteva oni koji ne zahtevaju kontakt. Za ovaj projekat odabrao bih kombinaciju intervjua i upitnika. Intervju bi se naravno sproveo online zbog toga što želimo da sve obavimo bez direktnog kontakta sa ispitanicima iz sigurnosnih razloga. Zbog činjenice da intervju zahteva dosta vremena samo odabrani zaposlenih poreduzeća JGP bi bili pozvani na intervju. Izbor ispitanika bi bio takav da što je bolje moguće pokrije različite sfere poslovanja preduzeća. Ostatak zaposlenih bi dobio upitnik. Pitanja na intervjuu bi bila konstruisana tako da se dobiju detalji koji se ne mogu izvući iz upitnika jer ne želimo da ponavljamo iste stvari na dva različita načina. Upitnici se naravno šalju mejlom firmi a oni su kasnije zaduženi za njihovu internu distribuciju među zaposlenima. Što se tiče putnika primenjivao bi se manje-više isti princip s tim što bi se kod njih primenjivao samo upitnik koji bi se naravno slao mejlom. Putnici koji posećuju već postojeći sajt JPG-a bi dobili obaveštenje da mogu da učestvuju u anketi za kreiranje aplikacije za kupovinu autobuskih karata i da je njihov doprinos veoma važan. U slučaju da se nedovoljan broj putnika prijavi za upitnike i samim tim ne dobijemo doboljno infromacija deo prijavljenih putnika će biti intervjuisan. Svi intervjui će obzirom na to da su online biti snimani tako da nema potrebe za angažovanjem dodatnih ljudi za hvatanje beleški jer mogu biti preslušani iznova. Naravno u slučaju da se ispitanih ne složi da intervju bude sniman biće angažovan pomoćnik. Tehnike posmatranja i radionica ćemo izbeći zbog trenutne situacije ali i bez obizira na to mislim da ne bi donele konkretne rezultate jer je domen gradskog prevoza u kontekstu kupo-prodaje karata veoma dobro poznat.</w:t>
      </w:r>
      <w:bookmarkStart w:id="0" w:name="_GoBack"/>
      <w:bookmarkEnd w:id="0"/>
      <w:r>
        <w:rPr>
          <w:rFonts w:hint="default" w:ascii="Arial" w:hAnsi="Arial" w:cs="Arial"/>
          <w:lang w:val="en"/>
        </w:rPr>
        <w:t xml:space="preserve"> U slučaju da na osnovu prikupljenih informacija nemamo jasnu sliku o tome kako proizvod treba da izgleda i funkcioniše razmotriće se rekosntrukcija upitnika i pitanja za intervju i ponovni krug primene pomenutih.</w:t>
      </w:r>
    </w:p>
    <w:p>
      <w:pPr>
        <w:rPr>
          <w:rFonts w:ascii="Arial" w:hAnsi="Arial" w:cs="Arial"/>
        </w:rPr>
      </w:pPr>
    </w:p>
    <w:p>
      <w:pPr>
        <w:rPr>
          <w:rFonts w:ascii="Arial" w:hAnsi="Arial" w:cs="Arial"/>
        </w:rPr>
      </w:pPr>
    </w:p>
    <w:p>
      <w:pPr>
        <w:rPr>
          <w:rFonts w:ascii="Arial" w:hAnsi="Arial" w:cs="Arial"/>
        </w:rPr>
      </w:pPr>
    </w:p>
    <w:sectPr>
      <w:headerReference r:id="rId5" w:type="default"/>
      <w:footerReference r:id="rId6" w:type="default"/>
      <w:pgSz w:w="11906" w:h="16838"/>
      <w:pgMar w:top="1417" w:right="1417" w:bottom="1417" w:left="1417" w:header="284"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rebuchet MS"/>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rebuchet MS"/>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Trebuchet MS"/>
    <w:panose1 w:val="02010600030101010101"/>
    <w:charset w:val="86"/>
    <w:family w:val="auto"/>
    <w:pitch w:val="default"/>
    <w:sig w:usb0="00000000" w:usb1="00000000" w:usb2="00000016" w:usb3="00000000" w:csb0="00040001" w:csb1="0000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2</w:t>
    </w:r>
    <w:r>
      <w:rPr>
        <w:rFonts w:ascii="Arial" w:hAnsi="Arial" w:cs="Arial"/>
      </w:rPr>
      <w:fldChar w:fldCharType="end"/>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1"/>
      <w:gridCol w:w="4531"/>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c>
        <w:tcPr>
          <w:tcW w:w="4531" w:type="dxa"/>
          <w:shd w:val="clear" w:color="auto" w:fill="auto"/>
        </w:tcPr>
        <w:p>
          <w:pPr>
            <w:pStyle w:val="6"/>
            <w:rPr>
              <w:rFonts w:ascii="Arial" w:hAnsi="Arial" w:cs="Arial"/>
            </w:rPr>
          </w:pPr>
          <w:r>
            <w:rPr>
              <w:rFonts w:ascii="Arial" w:hAnsi="Arial" w:cs="Arial"/>
              <w:lang w:eastAsia="sr-Latn-RS"/>
            </w:rPr>
            <w:drawing>
              <wp:inline distT="0" distB="0" distL="0" distR="0">
                <wp:extent cx="1819275" cy="495300"/>
                <wp:effectExtent l="0" t="0" r="0" b="0"/>
                <wp:docPr id="2" name="Picture 6" descr="LOGO_horizontal_bel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6" descr="LOGO_horizontal_beli"/>
                        <pic:cNvPicPr>
                          <a:picLocks noChangeAspect="true" noChangeArrowheads="true"/>
                        </pic:cNvPicPr>
                      </pic:nvPicPr>
                      <pic:blipFill>
                        <a:blip r:embed="rId1">
                          <a:extLst>
                            <a:ext uri="{28A0092B-C50C-407E-A947-70E740481C1C}">
                              <a14:useLocalDpi xmlns:a14="http://schemas.microsoft.com/office/drawing/2010/main" val="false"/>
                            </a:ext>
                          </a:extLst>
                        </a:blip>
                        <a:srcRect/>
                        <a:stretch>
                          <a:fillRect/>
                        </a:stretch>
                      </pic:blipFill>
                      <pic:spPr>
                        <a:xfrm>
                          <a:off x="0" y="0"/>
                          <a:ext cx="1819275" cy="495300"/>
                        </a:xfrm>
                        <a:prstGeom prst="rect">
                          <a:avLst/>
                        </a:prstGeom>
                        <a:noFill/>
                        <a:ln>
                          <a:noFill/>
                        </a:ln>
                      </pic:spPr>
                    </pic:pic>
                  </a:graphicData>
                </a:graphic>
              </wp:inline>
            </w:drawing>
          </w:r>
        </w:p>
      </w:tc>
      <w:tc>
        <w:tcPr>
          <w:tcW w:w="4531" w:type="dxa"/>
          <w:shd w:val="clear" w:color="auto" w:fill="auto"/>
          <w:vAlign w:val="center"/>
        </w:tcPr>
        <w:p>
          <w:pPr>
            <w:pStyle w:val="6"/>
            <w:jc w:val="right"/>
            <w:rPr>
              <w:rFonts w:ascii="Arial" w:hAnsi="Arial" w:cs="Arial"/>
            </w:rPr>
          </w:pPr>
          <w:r>
            <w:rPr>
              <w:rFonts w:ascii="Arial" w:hAnsi="Arial" w:cs="Arial"/>
            </w:rPr>
            <w:t>SE322 – Inženjerstvo zahteva</w:t>
          </w:r>
        </w:p>
        <w:p>
          <w:pPr>
            <w:pStyle w:val="6"/>
            <w:jc w:val="right"/>
            <w:rPr>
              <w:rFonts w:ascii="Arial" w:hAnsi="Arial" w:cs="Arial"/>
            </w:rPr>
          </w:pPr>
          <w:r>
            <w:rPr>
              <w:rFonts w:ascii="Arial" w:hAnsi="Arial" w:cs="Arial"/>
            </w:rPr>
            <w:t>Jovan Vujović – 3860</w:t>
          </w:r>
        </w:p>
      </w:tc>
    </w:tr>
  </w:tbl>
  <w:p>
    <w:pPr>
      <w:pStyle w:val="11"/>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963"/>
    <w:rsid w:val="000066C7"/>
    <w:rsid w:val="00007701"/>
    <w:rsid w:val="00025F78"/>
    <w:rsid w:val="0003094B"/>
    <w:rsid w:val="00034A10"/>
    <w:rsid w:val="00066C95"/>
    <w:rsid w:val="00067DCD"/>
    <w:rsid w:val="00077EA0"/>
    <w:rsid w:val="000A2640"/>
    <w:rsid w:val="000D636B"/>
    <w:rsid w:val="000E1CF9"/>
    <w:rsid w:val="000E5127"/>
    <w:rsid w:val="000E7518"/>
    <w:rsid w:val="000F3604"/>
    <w:rsid w:val="000F3DCC"/>
    <w:rsid w:val="00103566"/>
    <w:rsid w:val="00105324"/>
    <w:rsid w:val="001206ED"/>
    <w:rsid w:val="0012452B"/>
    <w:rsid w:val="00126B9F"/>
    <w:rsid w:val="00127A14"/>
    <w:rsid w:val="00157A85"/>
    <w:rsid w:val="00161BC4"/>
    <w:rsid w:val="00170723"/>
    <w:rsid w:val="00173600"/>
    <w:rsid w:val="00177C70"/>
    <w:rsid w:val="001C25B2"/>
    <w:rsid w:val="001C4F3D"/>
    <w:rsid w:val="001D1B0A"/>
    <w:rsid w:val="001D3B91"/>
    <w:rsid w:val="00234169"/>
    <w:rsid w:val="0025484A"/>
    <w:rsid w:val="002638A6"/>
    <w:rsid w:val="00265284"/>
    <w:rsid w:val="002655B2"/>
    <w:rsid w:val="002671E8"/>
    <w:rsid w:val="00267302"/>
    <w:rsid w:val="00275F3B"/>
    <w:rsid w:val="00280937"/>
    <w:rsid w:val="002847FC"/>
    <w:rsid w:val="002901B1"/>
    <w:rsid w:val="0029289D"/>
    <w:rsid w:val="002A0A43"/>
    <w:rsid w:val="002A6B2E"/>
    <w:rsid w:val="002B5046"/>
    <w:rsid w:val="002C1BB9"/>
    <w:rsid w:val="002C7C5A"/>
    <w:rsid w:val="002E5053"/>
    <w:rsid w:val="002E5BA2"/>
    <w:rsid w:val="003268E8"/>
    <w:rsid w:val="00327E2F"/>
    <w:rsid w:val="003627BE"/>
    <w:rsid w:val="00364496"/>
    <w:rsid w:val="00367664"/>
    <w:rsid w:val="003A4208"/>
    <w:rsid w:val="003A4DFB"/>
    <w:rsid w:val="003C7179"/>
    <w:rsid w:val="003D615C"/>
    <w:rsid w:val="003E4EBA"/>
    <w:rsid w:val="003E5116"/>
    <w:rsid w:val="003F0136"/>
    <w:rsid w:val="003F25EA"/>
    <w:rsid w:val="003F3667"/>
    <w:rsid w:val="00404F0F"/>
    <w:rsid w:val="00457D58"/>
    <w:rsid w:val="00464611"/>
    <w:rsid w:val="00472C78"/>
    <w:rsid w:val="00481C49"/>
    <w:rsid w:val="004904DE"/>
    <w:rsid w:val="004A1E1A"/>
    <w:rsid w:val="004A64CC"/>
    <w:rsid w:val="004B494C"/>
    <w:rsid w:val="004E0DB0"/>
    <w:rsid w:val="004F2869"/>
    <w:rsid w:val="004F75A4"/>
    <w:rsid w:val="005220EC"/>
    <w:rsid w:val="00523FB7"/>
    <w:rsid w:val="00566B13"/>
    <w:rsid w:val="00591FF6"/>
    <w:rsid w:val="00595A6F"/>
    <w:rsid w:val="005A6DE5"/>
    <w:rsid w:val="005B29ED"/>
    <w:rsid w:val="005B3D49"/>
    <w:rsid w:val="005D791C"/>
    <w:rsid w:val="005E3638"/>
    <w:rsid w:val="005F0961"/>
    <w:rsid w:val="00606DA3"/>
    <w:rsid w:val="006103AF"/>
    <w:rsid w:val="00613E6F"/>
    <w:rsid w:val="00614003"/>
    <w:rsid w:val="00627161"/>
    <w:rsid w:val="006522D9"/>
    <w:rsid w:val="0065793D"/>
    <w:rsid w:val="00667689"/>
    <w:rsid w:val="00673F90"/>
    <w:rsid w:val="00681BA9"/>
    <w:rsid w:val="00684EA5"/>
    <w:rsid w:val="00694961"/>
    <w:rsid w:val="006C115E"/>
    <w:rsid w:val="00715C36"/>
    <w:rsid w:val="00735F28"/>
    <w:rsid w:val="00744B64"/>
    <w:rsid w:val="00751F7C"/>
    <w:rsid w:val="00753899"/>
    <w:rsid w:val="00755722"/>
    <w:rsid w:val="00772F17"/>
    <w:rsid w:val="0077448B"/>
    <w:rsid w:val="00776729"/>
    <w:rsid w:val="00786D0A"/>
    <w:rsid w:val="007B26F8"/>
    <w:rsid w:val="007B3091"/>
    <w:rsid w:val="007C671F"/>
    <w:rsid w:val="007D3D1A"/>
    <w:rsid w:val="007E4C24"/>
    <w:rsid w:val="007E796D"/>
    <w:rsid w:val="00807D7F"/>
    <w:rsid w:val="00810818"/>
    <w:rsid w:val="0081495C"/>
    <w:rsid w:val="00821837"/>
    <w:rsid w:val="00841424"/>
    <w:rsid w:val="00863660"/>
    <w:rsid w:val="0086478D"/>
    <w:rsid w:val="00890825"/>
    <w:rsid w:val="008921DD"/>
    <w:rsid w:val="008A5EEF"/>
    <w:rsid w:val="008C3965"/>
    <w:rsid w:val="008C5E65"/>
    <w:rsid w:val="008D345C"/>
    <w:rsid w:val="008D3691"/>
    <w:rsid w:val="008D4313"/>
    <w:rsid w:val="008D6ADC"/>
    <w:rsid w:val="00903A36"/>
    <w:rsid w:val="009074CB"/>
    <w:rsid w:val="00913958"/>
    <w:rsid w:val="009175E8"/>
    <w:rsid w:val="00917A1C"/>
    <w:rsid w:val="00931FC4"/>
    <w:rsid w:val="0094396B"/>
    <w:rsid w:val="00945A72"/>
    <w:rsid w:val="009514D9"/>
    <w:rsid w:val="00974100"/>
    <w:rsid w:val="0097485C"/>
    <w:rsid w:val="00983EED"/>
    <w:rsid w:val="009B5D5D"/>
    <w:rsid w:val="009C0F1C"/>
    <w:rsid w:val="009C56D7"/>
    <w:rsid w:val="009C727E"/>
    <w:rsid w:val="009D240E"/>
    <w:rsid w:val="00A10668"/>
    <w:rsid w:val="00A20EE4"/>
    <w:rsid w:val="00A35DB6"/>
    <w:rsid w:val="00A4372E"/>
    <w:rsid w:val="00A520A4"/>
    <w:rsid w:val="00A75B3B"/>
    <w:rsid w:val="00A771A8"/>
    <w:rsid w:val="00A8469A"/>
    <w:rsid w:val="00A864CD"/>
    <w:rsid w:val="00A92F1F"/>
    <w:rsid w:val="00AA5DC8"/>
    <w:rsid w:val="00AC7E02"/>
    <w:rsid w:val="00AD500D"/>
    <w:rsid w:val="00AD6FAA"/>
    <w:rsid w:val="00AF5B85"/>
    <w:rsid w:val="00B030B4"/>
    <w:rsid w:val="00B221E8"/>
    <w:rsid w:val="00B22E03"/>
    <w:rsid w:val="00B333CA"/>
    <w:rsid w:val="00B3496D"/>
    <w:rsid w:val="00B36E70"/>
    <w:rsid w:val="00B44166"/>
    <w:rsid w:val="00B45B13"/>
    <w:rsid w:val="00B467C1"/>
    <w:rsid w:val="00B51F43"/>
    <w:rsid w:val="00B57364"/>
    <w:rsid w:val="00B87DB0"/>
    <w:rsid w:val="00BE3528"/>
    <w:rsid w:val="00BF1EF1"/>
    <w:rsid w:val="00C02CA1"/>
    <w:rsid w:val="00C03ECC"/>
    <w:rsid w:val="00C07C77"/>
    <w:rsid w:val="00C10501"/>
    <w:rsid w:val="00C54A9D"/>
    <w:rsid w:val="00C56B3B"/>
    <w:rsid w:val="00C76619"/>
    <w:rsid w:val="00C97272"/>
    <w:rsid w:val="00CA42C1"/>
    <w:rsid w:val="00CC2C41"/>
    <w:rsid w:val="00CC316F"/>
    <w:rsid w:val="00CC6805"/>
    <w:rsid w:val="00D05535"/>
    <w:rsid w:val="00D1404F"/>
    <w:rsid w:val="00D14DEA"/>
    <w:rsid w:val="00D16228"/>
    <w:rsid w:val="00D2175B"/>
    <w:rsid w:val="00D21D8D"/>
    <w:rsid w:val="00D36F08"/>
    <w:rsid w:val="00D370DB"/>
    <w:rsid w:val="00D73979"/>
    <w:rsid w:val="00D745E7"/>
    <w:rsid w:val="00D843C6"/>
    <w:rsid w:val="00D8662D"/>
    <w:rsid w:val="00D8666E"/>
    <w:rsid w:val="00DB0C02"/>
    <w:rsid w:val="00DC03D0"/>
    <w:rsid w:val="00DE16F9"/>
    <w:rsid w:val="00DE4E14"/>
    <w:rsid w:val="00DF05DA"/>
    <w:rsid w:val="00DF305B"/>
    <w:rsid w:val="00E12C8C"/>
    <w:rsid w:val="00E318D6"/>
    <w:rsid w:val="00E3259A"/>
    <w:rsid w:val="00E5335C"/>
    <w:rsid w:val="00E5357D"/>
    <w:rsid w:val="00E6609A"/>
    <w:rsid w:val="00E81A75"/>
    <w:rsid w:val="00E83700"/>
    <w:rsid w:val="00E96E46"/>
    <w:rsid w:val="00EA4584"/>
    <w:rsid w:val="00EA6E62"/>
    <w:rsid w:val="00EC4B2B"/>
    <w:rsid w:val="00EC5884"/>
    <w:rsid w:val="00EC68A6"/>
    <w:rsid w:val="00ED0867"/>
    <w:rsid w:val="00ED33FC"/>
    <w:rsid w:val="00EE25CB"/>
    <w:rsid w:val="00EE46EE"/>
    <w:rsid w:val="00EE7AA5"/>
    <w:rsid w:val="00F07864"/>
    <w:rsid w:val="00F217FE"/>
    <w:rsid w:val="00F31281"/>
    <w:rsid w:val="00F35681"/>
    <w:rsid w:val="00F47D15"/>
    <w:rsid w:val="00F51AA4"/>
    <w:rsid w:val="00F55933"/>
    <w:rsid w:val="00F57CFF"/>
    <w:rsid w:val="00F7430B"/>
    <w:rsid w:val="00F95ED1"/>
    <w:rsid w:val="00F96963"/>
    <w:rsid w:val="00FA5E29"/>
    <w:rsid w:val="00FA603B"/>
    <w:rsid w:val="00FB62F4"/>
    <w:rsid w:val="00FC028D"/>
    <w:rsid w:val="00FD4976"/>
    <w:rsid w:val="00FD49AE"/>
    <w:rsid w:val="00FD5BEE"/>
    <w:rsid w:val="00FE0519"/>
    <w:rsid w:val="00FE242D"/>
    <w:rsid w:val="00FF7624"/>
    <w:rsid w:val="63755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sr-Latn-RS" w:eastAsia="en-US" w:bidi="ar-SA"/>
    </w:rPr>
  </w:style>
  <w:style w:type="paragraph" w:styleId="2">
    <w:name w:val="heading 1"/>
    <w:basedOn w:val="1"/>
    <w:next w:val="1"/>
    <w:link w:val="15"/>
    <w:qFormat/>
    <w:uiPriority w:val="9"/>
    <w:pPr>
      <w:keepNext/>
      <w:keepLines/>
      <w:pBdr>
        <w:top w:val="single" w:color="E7E6E6" w:sz="4" w:space="1"/>
        <w:left w:val="single" w:color="E7E6E6" w:sz="4" w:space="4"/>
        <w:bottom w:val="single" w:color="E7E6E6" w:sz="4" w:space="1"/>
        <w:right w:val="single" w:color="E7E6E6" w:sz="4" w:space="4"/>
      </w:pBdr>
      <w:shd w:val="clear" w:color="auto" w:fill="FAFAFA"/>
      <w:spacing w:before="240" w:after="240"/>
      <w:outlineLvl w:val="0"/>
    </w:pPr>
    <w:rPr>
      <w:rFonts w:ascii="Arial" w:hAnsi="Arial" w:eastAsia="Times New Roman"/>
      <w:color w:val="000000"/>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536"/>
        <w:tab w:val="right" w:pos="9072"/>
      </w:tabs>
      <w:spacing w:after="0" w:line="240" w:lineRule="auto"/>
    </w:pPr>
  </w:style>
  <w:style w:type="paragraph" w:styleId="6">
    <w:name w:val="header"/>
    <w:basedOn w:val="1"/>
    <w:link w:val="13"/>
    <w:unhideWhenUsed/>
    <w:qFormat/>
    <w:uiPriority w:val="99"/>
    <w:pPr>
      <w:tabs>
        <w:tab w:val="center" w:pos="4536"/>
        <w:tab w:val="right" w:pos="9072"/>
      </w:tabs>
      <w:spacing w:after="0" w:line="240" w:lineRule="auto"/>
    </w:pPr>
  </w:style>
  <w:style w:type="character" w:styleId="7">
    <w:name w:val="Hyperlink"/>
    <w:unhideWhenUsed/>
    <w:qFormat/>
    <w:uiPriority w:val="99"/>
    <w:rPr>
      <w:color w:val="0000FF"/>
      <w:u w:val="single"/>
    </w:rPr>
  </w:style>
  <w:style w:type="paragraph" w:styleId="8">
    <w:name w:val="Subtitle"/>
    <w:basedOn w:val="1"/>
    <w:next w:val="1"/>
    <w:link w:val="10"/>
    <w:qFormat/>
    <w:uiPriority w:val="11"/>
    <w:rPr>
      <w:rFonts w:eastAsia="Times New Roman"/>
      <w:color w:val="5A5A5A"/>
      <w:spacing w:val="15"/>
    </w:rPr>
  </w:style>
  <w:style w:type="table" w:styleId="9">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Subtitle Char"/>
    <w:link w:val="8"/>
    <w:qFormat/>
    <w:uiPriority w:val="11"/>
    <w:rPr>
      <w:rFonts w:eastAsia="Times New Roman"/>
      <w:color w:val="5A5A5A"/>
      <w:spacing w:val="15"/>
    </w:rPr>
  </w:style>
  <w:style w:type="paragraph" w:styleId="11">
    <w:name w:val="No Spacing"/>
    <w:qFormat/>
    <w:uiPriority w:val="1"/>
    <w:rPr>
      <w:rFonts w:ascii="Calibri" w:hAnsi="Calibri" w:eastAsia="Calibri" w:cs="Times New Roman"/>
      <w:sz w:val="22"/>
      <w:szCs w:val="22"/>
      <w:lang w:val="sr-Latn-RS" w:eastAsia="en-US" w:bidi="ar-SA"/>
    </w:rPr>
  </w:style>
  <w:style w:type="character" w:styleId="12">
    <w:name w:val="Placeholder Text"/>
    <w:semiHidden/>
    <w:qFormat/>
    <w:uiPriority w:val="99"/>
    <w:rPr>
      <w:color w:val="808080"/>
    </w:rPr>
  </w:style>
  <w:style w:type="character" w:customStyle="1" w:styleId="13">
    <w:name w:val="Header Char"/>
    <w:basedOn w:val="3"/>
    <w:link w:val="6"/>
    <w:qFormat/>
    <w:uiPriority w:val="99"/>
  </w:style>
  <w:style w:type="character" w:customStyle="1" w:styleId="14">
    <w:name w:val="Footer Char"/>
    <w:basedOn w:val="3"/>
    <w:link w:val="5"/>
    <w:qFormat/>
    <w:uiPriority w:val="99"/>
  </w:style>
  <w:style w:type="character" w:customStyle="1" w:styleId="15">
    <w:name w:val="Heading 1 Char"/>
    <w:link w:val="2"/>
    <w:qFormat/>
    <w:uiPriority w:val="9"/>
    <w:rPr>
      <w:rFonts w:ascii="Arial" w:hAnsi="Arial" w:eastAsia="Times New Roman" w:cs="Times New Roman"/>
      <w:color w:val="000000"/>
      <w:sz w:val="32"/>
      <w:szCs w:val="32"/>
      <w:shd w:val="clear" w:color="auto" w:fill="FAFAFA"/>
    </w:rPr>
  </w:style>
  <w:style w:type="paragraph" w:customStyle="1" w:styleId="16">
    <w:name w:val="Default"/>
    <w:qFormat/>
    <w:uiPriority w:val="0"/>
    <w:pPr>
      <w:widowControl w:val="0"/>
      <w:autoSpaceDE w:val="0"/>
      <w:autoSpaceDN w:val="0"/>
      <w:adjustRightInd w:val="0"/>
    </w:pPr>
    <w:rPr>
      <w:rFonts w:ascii="Arial" w:hAnsi="Arial" w:eastAsia="Times New Roman" w:cs="Arial"/>
      <w:color w:val="000000"/>
      <w:sz w:val="24"/>
      <w:szCs w:val="24"/>
      <w:lang w:val="en-US" w:eastAsia="en-US" w:bidi="ar-SA"/>
    </w:rPr>
  </w:style>
  <w:style w:type="paragraph" w:customStyle="1" w:styleId="17">
    <w:name w:val="CM3"/>
    <w:basedOn w:val="16"/>
    <w:next w:val="16"/>
    <w:qFormat/>
    <w:uiPriority w:val="99"/>
    <w:rPr>
      <w:color w:val="auto"/>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478</Words>
  <Characters>2729</Characters>
  <Lines>22</Lines>
  <Paragraphs>6</Paragraphs>
  <TotalTime>37</TotalTime>
  <ScaleCrop>false</ScaleCrop>
  <LinksUpToDate>false</LinksUpToDate>
  <CharactersWithSpaces>3201</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2020-11-10T21:58:00Z</dcterms:created>
  <dc:creator>Jovan Vujović</dc:creator>
  <cp:keywords>CS220, Metropolitan 2015</cp:keywords>
  <cp:lastModifiedBy>nik</cp:lastModifiedBy>
  <dcterms:modified xsi:type="dcterms:W3CDTF">2020-11-29T01:57:39Z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