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73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6"/>
        <w:gridCol w:w="6114"/>
      </w:tblGrid>
      <w:tr w:rsidR="00CF13D2" w:rsidRPr="00D61D1E" w14:paraId="4BC5CC9C" w14:textId="77777777" w:rsidTr="00A319AF">
        <w:tc>
          <w:tcPr>
            <w:tcW w:w="2573" w:type="dxa"/>
          </w:tcPr>
          <w:p w14:paraId="6F16A78B" w14:textId="77777777" w:rsidR="00CF13D2" w:rsidRPr="00D61D1E" w:rsidRDefault="00041CD7" w:rsidP="00CF13D2">
            <w:pPr>
              <w:spacing w:before="120" w:after="120"/>
              <w:rPr>
                <w:rFonts w:ascii="Garamond" w:hAnsi="Garamond"/>
                <w:b/>
                <w:bCs/>
              </w:rPr>
            </w:pPr>
            <w:r>
              <w:rPr>
                <w:rFonts w:ascii="Garamond" w:hAnsi="Garamond"/>
                <w:b/>
                <w:noProof/>
                <w:lang w:val="ms-MY" w:eastAsia="ms-MY"/>
              </w:rPr>
              <w:drawing>
                <wp:inline distT="0" distB="0" distL="0" distR="0" wp14:anchorId="64B698E7" wp14:editId="4C14B048">
                  <wp:extent cx="1495425" cy="609600"/>
                  <wp:effectExtent l="19050" t="0" r="9525" b="0"/>
                  <wp:docPr id="1" name="Picture 3" descr="logo utm ru bar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utm ru baru.jpg"/>
                          <pic:cNvPicPr>
                            <a:picLocks noChangeAspect="1" noChangeArrowheads="1"/>
                          </pic:cNvPicPr>
                        </pic:nvPicPr>
                        <pic:blipFill>
                          <a:blip r:embed="rId7" cstate="print"/>
                          <a:srcRect/>
                          <a:stretch>
                            <a:fillRect/>
                          </a:stretch>
                        </pic:blipFill>
                        <pic:spPr bwMode="auto">
                          <a:xfrm>
                            <a:off x="0" y="0"/>
                            <a:ext cx="1495425" cy="609600"/>
                          </a:xfrm>
                          <a:prstGeom prst="rect">
                            <a:avLst/>
                          </a:prstGeom>
                          <a:noFill/>
                          <a:ln w="9525">
                            <a:noFill/>
                            <a:miter lim="800000"/>
                            <a:headEnd/>
                            <a:tailEnd/>
                          </a:ln>
                        </pic:spPr>
                      </pic:pic>
                    </a:graphicData>
                  </a:graphic>
                </wp:inline>
              </w:drawing>
            </w:r>
          </w:p>
        </w:tc>
        <w:tc>
          <w:tcPr>
            <w:tcW w:w="6157" w:type="dxa"/>
          </w:tcPr>
          <w:p w14:paraId="06DB4954" w14:textId="3387E922" w:rsidR="00041CD7" w:rsidRPr="00FB4B08" w:rsidRDefault="00CF13D2" w:rsidP="00041CD7">
            <w:pPr>
              <w:widowControl w:val="0"/>
              <w:autoSpaceDE w:val="0"/>
              <w:autoSpaceDN w:val="0"/>
              <w:adjustRightInd w:val="0"/>
              <w:spacing w:line="239" w:lineRule="auto"/>
              <w:ind w:left="51"/>
              <w:rPr>
                <w:rFonts w:ascii="Garamond" w:hAnsi="Garamond" w:cs="Garamond"/>
                <w:b/>
                <w:bCs/>
                <w:sz w:val="28"/>
                <w:szCs w:val="28"/>
              </w:rPr>
            </w:pPr>
            <w:r w:rsidRPr="00D61D1E">
              <w:rPr>
                <w:rFonts w:ascii="Garamond" w:hAnsi="Garamond"/>
                <w:b/>
                <w:bCs/>
              </w:rPr>
              <w:br/>
            </w:r>
            <w:r w:rsidR="00041CD7" w:rsidRPr="00FB4B08">
              <w:rPr>
                <w:rFonts w:ascii="Garamond" w:hAnsi="Garamond" w:cs="Garamond"/>
                <w:b/>
                <w:bCs/>
                <w:sz w:val="28"/>
                <w:szCs w:val="28"/>
              </w:rPr>
              <w:t xml:space="preserve">Faculty of </w:t>
            </w:r>
            <w:r w:rsidR="00B47134" w:rsidRPr="00FB4B08">
              <w:rPr>
                <w:rFonts w:ascii="Garamond" w:hAnsi="Garamond" w:cs="Garamond"/>
                <w:b/>
                <w:bCs/>
                <w:sz w:val="28"/>
                <w:szCs w:val="28"/>
              </w:rPr>
              <w:t>Computing</w:t>
            </w:r>
          </w:p>
          <w:p w14:paraId="2598E09A" w14:textId="77777777" w:rsidR="00041CD7" w:rsidRPr="00FB4B08" w:rsidRDefault="00041CD7" w:rsidP="00041CD7">
            <w:pPr>
              <w:widowControl w:val="0"/>
              <w:autoSpaceDE w:val="0"/>
              <w:autoSpaceDN w:val="0"/>
              <w:adjustRightInd w:val="0"/>
              <w:spacing w:line="239" w:lineRule="auto"/>
              <w:ind w:left="51"/>
              <w:rPr>
                <w:sz w:val="28"/>
                <w:szCs w:val="28"/>
              </w:rPr>
            </w:pPr>
            <w:proofErr w:type="spellStart"/>
            <w:r w:rsidRPr="00FB4B08">
              <w:rPr>
                <w:rFonts w:ascii="Garamond" w:hAnsi="Garamond" w:cs="Garamond"/>
                <w:b/>
                <w:bCs/>
                <w:sz w:val="28"/>
                <w:szCs w:val="28"/>
              </w:rPr>
              <w:t>Universiti</w:t>
            </w:r>
            <w:proofErr w:type="spellEnd"/>
            <w:r w:rsidRPr="00FB4B08">
              <w:rPr>
                <w:rFonts w:ascii="Garamond" w:hAnsi="Garamond" w:cs="Garamond"/>
                <w:b/>
                <w:bCs/>
                <w:sz w:val="28"/>
                <w:szCs w:val="28"/>
              </w:rPr>
              <w:t xml:space="preserve"> </w:t>
            </w:r>
            <w:proofErr w:type="spellStart"/>
            <w:r w:rsidRPr="00FB4B08">
              <w:rPr>
                <w:rFonts w:ascii="Garamond" w:hAnsi="Garamond" w:cs="Garamond"/>
                <w:b/>
                <w:bCs/>
                <w:sz w:val="28"/>
                <w:szCs w:val="28"/>
              </w:rPr>
              <w:t>Teknologi</w:t>
            </w:r>
            <w:proofErr w:type="spellEnd"/>
            <w:r w:rsidRPr="00FB4B08">
              <w:rPr>
                <w:rFonts w:ascii="Garamond" w:hAnsi="Garamond" w:cs="Garamond"/>
                <w:b/>
                <w:bCs/>
                <w:sz w:val="28"/>
                <w:szCs w:val="28"/>
              </w:rPr>
              <w:t xml:space="preserve"> Malaysia</w:t>
            </w:r>
          </w:p>
          <w:p w14:paraId="74ED398D" w14:textId="77777777" w:rsidR="00CF13D2" w:rsidRPr="00D61D1E" w:rsidRDefault="00CF13D2" w:rsidP="00917860">
            <w:pPr>
              <w:rPr>
                <w:rFonts w:ascii="Garamond" w:hAnsi="Garamond"/>
                <w:b/>
                <w:bCs/>
              </w:rPr>
            </w:pPr>
          </w:p>
        </w:tc>
      </w:tr>
    </w:tbl>
    <w:p w14:paraId="7E475635" w14:textId="77777777" w:rsidR="003F58DA" w:rsidRPr="00D61D1E" w:rsidRDefault="003F58DA" w:rsidP="003F58DA">
      <w:pPr>
        <w:jc w:val="center"/>
        <w:rPr>
          <w:rFonts w:ascii="Garamond" w:hAnsi="Garamond"/>
          <w:b/>
          <w:bCs/>
        </w:rPr>
      </w:pPr>
    </w:p>
    <w:p w14:paraId="11C331C8" w14:textId="5A7D8919" w:rsidR="00CF13D2" w:rsidRPr="00D61D1E" w:rsidRDefault="00171D83" w:rsidP="00962572">
      <w:pPr>
        <w:jc w:val="center"/>
        <w:rPr>
          <w:rFonts w:ascii="Garamond" w:hAnsi="Garamond"/>
          <w:b/>
          <w:bCs/>
          <w:sz w:val="28"/>
          <w:szCs w:val="28"/>
        </w:rPr>
      </w:pPr>
      <w:r>
        <w:rPr>
          <w:b/>
          <w:bCs/>
          <w:sz w:val="28"/>
          <w:szCs w:val="28"/>
        </w:rPr>
        <w:t xml:space="preserve">PSM </w:t>
      </w:r>
      <w:r w:rsidR="00BE5C15">
        <w:rPr>
          <w:b/>
          <w:bCs/>
          <w:sz w:val="28"/>
          <w:szCs w:val="28"/>
        </w:rPr>
        <w:t>1</w:t>
      </w:r>
      <w:r w:rsidR="00E00532">
        <w:rPr>
          <w:b/>
          <w:bCs/>
          <w:sz w:val="28"/>
          <w:szCs w:val="28"/>
        </w:rPr>
        <w:t xml:space="preserve"> (S</w:t>
      </w:r>
      <w:r w:rsidR="005D62DC">
        <w:rPr>
          <w:b/>
          <w:bCs/>
          <w:sz w:val="28"/>
          <w:szCs w:val="28"/>
        </w:rPr>
        <w:t>EC</w:t>
      </w:r>
      <w:r w:rsidR="00BE5C15">
        <w:rPr>
          <w:b/>
          <w:bCs/>
          <w:sz w:val="28"/>
          <w:szCs w:val="28"/>
        </w:rPr>
        <w:t>_</w:t>
      </w:r>
      <w:r w:rsidR="00C30CCE">
        <w:rPr>
          <w:b/>
          <w:bCs/>
          <w:sz w:val="28"/>
          <w:szCs w:val="28"/>
        </w:rPr>
        <w:t>4134</w:t>
      </w:r>
    </w:p>
    <w:p w14:paraId="73A4CE3E" w14:textId="30E21276" w:rsidR="00A62CB4" w:rsidRPr="00C8053E" w:rsidRDefault="0054116D" w:rsidP="00A62CB4">
      <w:pPr>
        <w:jc w:val="center"/>
        <w:rPr>
          <w:b/>
        </w:rPr>
      </w:pPr>
      <w:r>
        <w:rPr>
          <w:rFonts w:ascii="Garamond" w:hAnsi="Garamond"/>
          <w:b/>
          <w:sz w:val="28"/>
          <w:szCs w:val="28"/>
        </w:rPr>
        <w:t xml:space="preserve">RESPONSE TO COMMENT </w:t>
      </w:r>
      <w:r w:rsidR="00A62CB4">
        <w:rPr>
          <w:rFonts w:ascii="Garamond" w:hAnsi="Garamond"/>
          <w:b/>
          <w:sz w:val="28"/>
          <w:szCs w:val="28"/>
        </w:rPr>
        <w:t>FORM</w:t>
      </w:r>
    </w:p>
    <w:p w14:paraId="4AEFFC09" w14:textId="77777777" w:rsidR="00A62CB4" w:rsidRDefault="00A62CB4" w:rsidP="00A17B59">
      <w:pPr>
        <w:widowControl w:val="0"/>
        <w:ind w:left="1480"/>
      </w:pPr>
    </w:p>
    <w:p w14:paraId="6DF5C316" w14:textId="77777777" w:rsidR="00CF13D2" w:rsidRPr="00D61D1E" w:rsidRDefault="00CF13D2" w:rsidP="00CF13D2">
      <w:pPr>
        <w:rPr>
          <w:rFonts w:ascii="Garamond" w:hAnsi="Garamond"/>
          <w:b/>
          <w:bCs/>
          <w:sz w:val="22"/>
        </w:rPr>
      </w:pPr>
    </w:p>
    <w:p w14:paraId="084A1AF5" w14:textId="25DD3DB8" w:rsidR="00CF13D2" w:rsidRPr="00D61D1E" w:rsidRDefault="00CF13D2" w:rsidP="00CF13D2">
      <w:pPr>
        <w:jc w:val="center"/>
        <w:rPr>
          <w:rFonts w:ascii="Garamond" w:hAnsi="Garamond"/>
          <w:sz w:val="22"/>
        </w:rPr>
      </w:pPr>
      <w:r w:rsidRPr="00D61D1E">
        <w:rPr>
          <w:rFonts w:ascii="Garamond" w:hAnsi="Garamond"/>
          <w:sz w:val="22"/>
        </w:rPr>
        <w:t>Session/Semester</w:t>
      </w:r>
      <w:r w:rsidRPr="005D62DC">
        <w:rPr>
          <w:rFonts w:ascii="Garamond" w:hAnsi="Garamond"/>
          <w:sz w:val="22"/>
          <w:u w:val="dotted"/>
        </w:rPr>
        <w:t>: 2025/2026-2</w:t>
      </w:r>
    </w:p>
    <w:p w14:paraId="1DF8D524" w14:textId="77777777" w:rsidR="00CF13D2" w:rsidRPr="00D61D1E" w:rsidRDefault="00CF13D2" w:rsidP="00CF13D2">
      <w:pPr>
        <w:jc w:val="both"/>
        <w:rPr>
          <w:rFonts w:ascii="Garamond" w:hAnsi="Garamond"/>
          <w:b/>
          <w:bCs/>
          <w:sz w:val="22"/>
          <w:lang w:val="en-GB"/>
        </w:rPr>
      </w:pPr>
    </w:p>
    <w:p w14:paraId="5FDACC37" w14:textId="17B80117" w:rsidR="005A0444" w:rsidRDefault="00E04393" w:rsidP="00CF13D2">
      <w:pPr>
        <w:jc w:val="both"/>
        <w:rPr>
          <w:rFonts w:ascii="Garamond" w:hAnsi="Garamond"/>
          <w:sz w:val="22"/>
        </w:rPr>
      </w:pPr>
      <w:r w:rsidRPr="00C8053E">
        <w:rPr>
          <w:rFonts w:ascii="Garamond" w:hAnsi="Garamond"/>
          <w:b/>
          <w:sz w:val="22"/>
        </w:rPr>
        <w:t>Instruction:</w:t>
      </w:r>
      <w:r>
        <w:rPr>
          <w:rFonts w:ascii="Garamond" w:hAnsi="Garamond"/>
          <w:sz w:val="22"/>
        </w:rPr>
        <w:t xml:space="preserve"> </w:t>
      </w:r>
      <w:r w:rsidRPr="00FE4FE7">
        <w:rPr>
          <w:rFonts w:ascii="Garamond" w:hAnsi="Garamond"/>
          <w:b/>
          <w:bCs/>
          <w:sz w:val="22"/>
        </w:rPr>
        <w:t xml:space="preserve">[Student] </w:t>
      </w:r>
      <w:r>
        <w:rPr>
          <w:rFonts w:ascii="Garamond" w:hAnsi="Garamond"/>
          <w:sz w:val="22"/>
        </w:rPr>
        <w:t xml:space="preserve">- Please </w:t>
      </w:r>
      <w:r w:rsidR="000162CC">
        <w:rPr>
          <w:rFonts w:ascii="Garamond" w:hAnsi="Garamond"/>
          <w:sz w:val="22"/>
        </w:rPr>
        <w:t xml:space="preserve">complete sections A and B and present this to SV and evaluators with the Report Correction Form. </w:t>
      </w:r>
    </w:p>
    <w:p w14:paraId="47EE7889" w14:textId="77777777" w:rsidR="00E04393" w:rsidRDefault="00E04393" w:rsidP="00CF13D2">
      <w:pPr>
        <w:jc w:val="both"/>
        <w:rPr>
          <w:rFonts w:ascii="Garamond" w:hAnsi="Garamond"/>
          <w:sz w:val="22"/>
          <w:lang w:val="en-GB"/>
        </w:rPr>
      </w:pPr>
    </w:p>
    <w:p w14:paraId="17B356C4" w14:textId="7578F9C1" w:rsidR="005A0444" w:rsidRPr="00A91536" w:rsidRDefault="005A0444" w:rsidP="00CF13D2">
      <w:pPr>
        <w:jc w:val="both"/>
        <w:rPr>
          <w:rFonts w:ascii="Garamond" w:hAnsi="Garamond"/>
          <w:b/>
          <w:bCs/>
          <w:iCs/>
          <w:sz w:val="28"/>
          <w:szCs w:val="28"/>
          <w:u w:val="single"/>
          <w:lang w:val="en-GB"/>
        </w:rPr>
      </w:pPr>
      <w:r w:rsidRPr="00A91536">
        <w:rPr>
          <w:rFonts w:ascii="Garamond" w:hAnsi="Garamond"/>
          <w:b/>
          <w:bCs/>
          <w:sz w:val="28"/>
          <w:szCs w:val="32"/>
          <w:u w:val="single"/>
          <w:lang w:val="en-GB"/>
        </w:rPr>
        <w:t>SECTION A: Student and project info</w:t>
      </w:r>
    </w:p>
    <w:p w14:paraId="48D0EF2A" w14:textId="77777777" w:rsidR="00CF13D2" w:rsidRPr="00D61D1E" w:rsidRDefault="00CF13D2" w:rsidP="00CF13D2">
      <w:pPr>
        <w:jc w:val="both"/>
        <w:rPr>
          <w:rFonts w:ascii="Garamond" w:hAnsi="Garamond"/>
          <w:b/>
          <w:bCs/>
          <w:sz w:val="22"/>
        </w:rPr>
      </w:pP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27"/>
        <w:gridCol w:w="4681"/>
      </w:tblGrid>
      <w:tr w:rsidR="0054116D" w14:paraId="27288DE7" w14:textId="77777777" w:rsidTr="0079597F">
        <w:tc>
          <w:tcPr>
            <w:tcW w:w="9108" w:type="dxa"/>
            <w:gridSpan w:val="2"/>
          </w:tcPr>
          <w:p w14:paraId="4765CAF9" w14:textId="77777777" w:rsidR="0054116D" w:rsidRPr="00F729EA" w:rsidRDefault="0054116D" w:rsidP="0079597F">
            <w:pPr>
              <w:tabs>
                <w:tab w:val="left" w:pos="9900"/>
              </w:tabs>
              <w:spacing w:line="360" w:lineRule="auto"/>
              <w:jc w:val="both"/>
              <w:rPr>
                <w:rFonts w:ascii="Garamond" w:hAnsi="Garamond"/>
                <w:b/>
                <w:bCs/>
                <w:sz w:val="22"/>
              </w:rPr>
            </w:pPr>
            <w:r w:rsidRPr="00FF020B">
              <w:rPr>
                <w:rFonts w:ascii="Garamond" w:hAnsi="Garamond"/>
                <w:b/>
                <w:bCs/>
                <w:sz w:val="22"/>
              </w:rPr>
              <w:t>Name:</w:t>
            </w:r>
            <w:r>
              <w:rPr>
                <w:rFonts w:ascii="Garamond" w:hAnsi="Garamond"/>
                <w:b/>
                <w:bCs/>
                <w:sz w:val="22"/>
              </w:rPr>
              <w:t xml:space="preserve"> </w:t>
            </w:r>
            <w:r>
              <w:t xml:space="preserve"> Ahmed Hani Ahmed Ghaleb</w:t>
            </w:r>
          </w:p>
        </w:tc>
      </w:tr>
      <w:tr w:rsidR="0054116D" w14:paraId="68F93489" w14:textId="77777777" w:rsidTr="0079597F">
        <w:tc>
          <w:tcPr>
            <w:tcW w:w="9108" w:type="dxa"/>
            <w:gridSpan w:val="2"/>
          </w:tcPr>
          <w:p w14:paraId="59D8B088" w14:textId="77777777" w:rsidR="0054116D" w:rsidRPr="00FF020B" w:rsidRDefault="0054116D" w:rsidP="0079597F">
            <w:pPr>
              <w:tabs>
                <w:tab w:val="left" w:pos="9900"/>
              </w:tabs>
              <w:spacing w:line="360" w:lineRule="auto"/>
              <w:jc w:val="both"/>
              <w:rPr>
                <w:rFonts w:ascii="Garamond" w:hAnsi="Garamond"/>
                <w:b/>
                <w:bCs/>
              </w:rPr>
            </w:pPr>
            <w:r w:rsidRPr="00FF020B">
              <w:rPr>
                <w:rFonts w:ascii="Garamond" w:hAnsi="Garamond"/>
                <w:b/>
                <w:bCs/>
                <w:sz w:val="22"/>
              </w:rPr>
              <w:t>Project Title:</w:t>
            </w:r>
            <w:r>
              <w:rPr>
                <w:rFonts w:ascii="Garamond" w:hAnsi="Garamond"/>
                <w:b/>
                <w:bCs/>
                <w:sz w:val="22"/>
              </w:rPr>
              <w:t xml:space="preserve"> </w:t>
            </w:r>
            <w:r>
              <w:t xml:space="preserve"> Al-Muneer Hall Reservations</w:t>
            </w:r>
          </w:p>
        </w:tc>
      </w:tr>
      <w:tr w:rsidR="0054116D" w14:paraId="1F814EC9" w14:textId="77777777" w:rsidTr="0079597F">
        <w:tc>
          <w:tcPr>
            <w:tcW w:w="9108" w:type="dxa"/>
            <w:gridSpan w:val="2"/>
          </w:tcPr>
          <w:p w14:paraId="3B615186" w14:textId="77777777" w:rsidR="0054116D" w:rsidRPr="00FF020B" w:rsidRDefault="0054116D" w:rsidP="0079597F">
            <w:pPr>
              <w:tabs>
                <w:tab w:val="left" w:pos="9900"/>
              </w:tabs>
              <w:spacing w:line="360" w:lineRule="auto"/>
              <w:jc w:val="both"/>
              <w:rPr>
                <w:rFonts w:ascii="Garamond" w:hAnsi="Garamond"/>
                <w:b/>
                <w:bCs/>
              </w:rPr>
            </w:pPr>
            <w:r w:rsidRPr="00FF020B">
              <w:rPr>
                <w:rFonts w:ascii="Garamond" w:hAnsi="Garamond"/>
                <w:b/>
                <w:bCs/>
                <w:sz w:val="22"/>
              </w:rPr>
              <w:t xml:space="preserve">Supervisor: </w:t>
            </w:r>
            <w:r>
              <w:t xml:space="preserve"> Professor Dr. Muhammad Luqman Bin Mohd Shafie</w:t>
            </w:r>
          </w:p>
        </w:tc>
      </w:tr>
      <w:tr w:rsidR="0054116D" w14:paraId="7D25AAB9" w14:textId="77777777" w:rsidTr="0079597F">
        <w:tc>
          <w:tcPr>
            <w:tcW w:w="4427" w:type="dxa"/>
          </w:tcPr>
          <w:p w14:paraId="3EB824F9" w14:textId="77777777" w:rsidR="0054116D" w:rsidRPr="00FF020B" w:rsidRDefault="0054116D" w:rsidP="0079597F">
            <w:pPr>
              <w:tabs>
                <w:tab w:val="left" w:pos="9900"/>
              </w:tabs>
              <w:spacing w:line="360" w:lineRule="auto"/>
              <w:jc w:val="both"/>
              <w:rPr>
                <w:rFonts w:ascii="Garamond" w:hAnsi="Garamond"/>
                <w:b/>
                <w:bCs/>
              </w:rPr>
            </w:pPr>
            <w:r w:rsidRPr="00FF020B">
              <w:rPr>
                <w:rFonts w:ascii="Garamond" w:hAnsi="Garamond"/>
                <w:b/>
                <w:bCs/>
                <w:sz w:val="22"/>
              </w:rPr>
              <w:t xml:space="preserve">Project </w:t>
            </w:r>
            <w:r>
              <w:rPr>
                <w:rFonts w:ascii="Garamond" w:hAnsi="Garamond"/>
                <w:b/>
                <w:bCs/>
                <w:sz w:val="22"/>
              </w:rPr>
              <w:t>Type</w:t>
            </w:r>
            <w:r w:rsidRPr="00FF020B">
              <w:rPr>
                <w:rFonts w:ascii="Garamond" w:hAnsi="Garamond"/>
                <w:b/>
                <w:bCs/>
                <w:sz w:val="22"/>
              </w:rPr>
              <w:t>:</w:t>
            </w:r>
            <w:r>
              <w:t xml:space="preserve"> Development</w:t>
            </w:r>
          </w:p>
        </w:tc>
        <w:tc>
          <w:tcPr>
            <w:tcW w:w="4681" w:type="dxa"/>
          </w:tcPr>
          <w:p w14:paraId="396F47E3" w14:textId="77777777" w:rsidR="0054116D" w:rsidRPr="00FF020B" w:rsidRDefault="0054116D" w:rsidP="0079597F">
            <w:pPr>
              <w:tabs>
                <w:tab w:val="left" w:pos="9900"/>
              </w:tabs>
              <w:spacing w:line="360" w:lineRule="auto"/>
              <w:jc w:val="both"/>
              <w:rPr>
                <w:rFonts w:ascii="Garamond" w:hAnsi="Garamond"/>
                <w:b/>
                <w:bCs/>
              </w:rPr>
            </w:pPr>
            <w:r w:rsidRPr="005E1C92">
              <w:rPr>
                <w:rFonts w:ascii="Garamond" w:hAnsi="Garamond"/>
                <w:b/>
                <w:sz w:val="22"/>
              </w:rPr>
              <w:t>Matric</w:t>
            </w:r>
            <w:r>
              <w:rPr>
                <w:rFonts w:ascii="Garamond" w:hAnsi="Garamond"/>
                <w:b/>
                <w:sz w:val="22"/>
              </w:rPr>
              <w:t>.</w:t>
            </w:r>
            <w:r w:rsidRPr="005E1C92">
              <w:rPr>
                <w:rFonts w:ascii="Garamond" w:hAnsi="Garamond"/>
                <w:b/>
                <w:sz w:val="22"/>
              </w:rPr>
              <w:t xml:space="preserve"> No.:</w:t>
            </w:r>
            <w:r>
              <w:t xml:space="preserve"> A21EC9120</w:t>
            </w:r>
          </w:p>
        </w:tc>
      </w:tr>
      <w:tr w:rsidR="0054116D" w14:paraId="26254DD9" w14:textId="77777777" w:rsidTr="0079597F">
        <w:tc>
          <w:tcPr>
            <w:tcW w:w="4427" w:type="dxa"/>
          </w:tcPr>
          <w:p w14:paraId="2913848D" w14:textId="77777777" w:rsidR="0054116D" w:rsidRDefault="0054116D" w:rsidP="0079597F">
            <w:pPr>
              <w:tabs>
                <w:tab w:val="left" w:pos="9900"/>
              </w:tabs>
              <w:spacing w:line="360" w:lineRule="auto"/>
              <w:jc w:val="both"/>
              <w:rPr>
                <w:rFonts w:ascii="Garamond" w:hAnsi="Garamond"/>
                <w:b/>
                <w:bCs/>
                <w:sz w:val="22"/>
              </w:rPr>
            </w:pPr>
            <w:r w:rsidRPr="005E1C92">
              <w:rPr>
                <w:rFonts w:ascii="Garamond" w:hAnsi="Garamond"/>
                <w:b/>
                <w:bCs/>
                <w:sz w:val="22"/>
              </w:rPr>
              <w:t>E-m</w:t>
            </w:r>
            <w:r>
              <w:rPr>
                <w:rFonts w:ascii="Garamond" w:hAnsi="Garamond"/>
                <w:b/>
                <w:bCs/>
                <w:sz w:val="22"/>
              </w:rPr>
              <w:t>ail Add.:</w:t>
            </w:r>
            <w:r>
              <w:t xml:space="preserve"> ahmedahmed@graduate.utm.my</w:t>
            </w:r>
          </w:p>
        </w:tc>
        <w:tc>
          <w:tcPr>
            <w:tcW w:w="4681" w:type="dxa"/>
          </w:tcPr>
          <w:p w14:paraId="6CD0ED1C" w14:textId="77777777" w:rsidR="0054116D" w:rsidRDefault="0054116D" w:rsidP="0079597F">
            <w:pPr>
              <w:tabs>
                <w:tab w:val="left" w:pos="9900"/>
              </w:tabs>
              <w:spacing w:line="360" w:lineRule="auto"/>
              <w:jc w:val="both"/>
              <w:rPr>
                <w:rFonts w:ascii="Garamond" w:hAnsi="Garamond"/>
                <w:b/>
                <w:bCs/>
                <w:sz w:val="22"/>
              </w:rPr>
            </w:pPr>
            <w:r w:rsidRPr="005E1C92">
              <w:rPr>
                <w:rFonts w:ascii="Garamond" w:hAnsi="Garamond"/>
                <w:b/>
                <w:sz w:val="22"/>
              </w:rPr>
              <w:t>No. Tel/HP</w:t>
            </w:r>
            <w:r>
              <w:rPr>
                <w:rFonts w:ascii="Garamond" w:hAnsi="Garamond"/>
                <w:b/>
                <w:sz w:val="22"/>
              </w:rPr>
              <w:t>:</w:t>
            </w:r>
            <w:r>
              <w:t xml:space="preserve"> 01112344710</w:t>
            </w:r>
          </w:p>
        </w:tc>
      </w:tr>
      <w:tr w:rsidR="0054116D" w14:paraId="44C10B2B" w14:textId="77777777" w:rsidTr="0079597F">
        <w:tc>
          <w:tcPr>
            <w:tcW w:w="4427" w:type="dxa"/>
          </w:tcPr>
          <w:p w14:paraId="00284F49" w14:textId="77777777" w:rsidR="0054116D" w:rsidRPr="005E1C92" w:rsidRDefault="0054116D" w:rsidP="0079597F">
            <w:pPr>
              <w:tabs>
                <w:tab w:val="left" w:pos="9900"/>
              </w:tabs>
              <w:spacing w:line="360" w:lineRule="auto"/>
              <w:jc w:val="both"/>
              <w:rPr>
                <w:rFonts w:ascii="Garamond" w:hAnsi="Garamond"/>
                <w:b/>
                <w:bCs/>
                <w:sz w:val="22"/>
              </w:rPr>
            </w:pPr>
            <w:r>
              <w:rPr>
                <w:rFonts w:ascii="Garamond" w:hAnsi="Garamond"/>
                <w:b/>
                <w:bCs/>
                <w:sz w:val="22"/>
              </w:rPr>
              <w:t>Examiner 1 Name:</w:t>
            </w:r>
            <w:r>
              <w:t xml:space="preserve"> AP Dr. Radziah bt. Mohamad</w:t>
            </w:r>
          </w:p>
        </w:tc>
        <w:tc>
          <w:tcPr>
            <w:tcW w:w="4681" w:type="dxa"/>
          </w:tcPr>
          <w:p w14:paraId="257641A5" w14:textId="77777777" w:rsidR="0054116D" w:rsidRPr="005E1C92" w:rsidRDefault="0054116D" w:rsidP="0079597F">
            <w:pPr>
              <w:tabs>
                <w:tab w:val="left" w:pos="9900"/>
              </w:tabs>
              <w:spacing w:line="360" w:lineRule="auto"/>
              <w:jc w:val="both"/>
              <w:rPr>
                <w:rFonts w:ascii="Garamond" w:hAnsi="Garamond"/>
                <w:b/>
                <w:sz w:val="22"/>
              </w:rPr>
            </w:pPr>
            <w:r>
              <w:rPr>
                <w:rFonts w:ascii="Garamond" w:hAnsi="Garamond"/>
                <w:b/>
                <w:bCs/>
                <w:sz w:val="22"/>
              </w:rPr>
              <w:t>Examiner 2 Name:</w:t>
            </w:r>
            <w:r>
              <w:t xml:space="preserve"> Dr. Mohd Razak bin Samingan</w:t>
            </w:r>
          </w:p>
        </w:tc>
      </w:tr>
      <w:tr w:rsidR="0054116D" w14:paraId="33836DAD" w14:textId="77777777" w:rsidTr="0079597F">
        <w:tc>
          <w:tcPr>
            <w:tcW w:w="4427" w:type="dxa"/>
          </w:tcPr>
          <w:p w14:paraId="3CD649A3" w14:textId="77777777" w:rsidR="0054116D" w:rsidRPr="005E1C92" w:rsidRDefault="0054116D" w:rsidP="0079597F">
            <w:pPr>
              <w:tabs>
                <w:tab w:val="left" w:pos="9900"/>
              </w:tabs>
              <w:spacing w:line="360" w:lineRule="auto"/>
              <w:jc w:val="both"/>
              <w:rPr>
                <w:rFonts w:ascii="Garamond" w:hAnsi="Garamond"/>
                <w:b/>
                <w:bCs/>
                <w:sz w:val="22"/>
              </w:rPr>
            </w:pPr>
            <w:r>
              <w:rPr>
                <w:rFonts w:ascii="Garamond" w:hAnsi="Garamond"/>
                <w:b/>
                <w:bCs/>
                <w:sz w:val="22"/>
              </w:rPr>
              <w:t xml:space="preserve">Date: </w:t>
            </w:r>
          </w:p>
        </w:tc>
        <w:tc>
          <w:tcPr>
            <w:tcW w:w="4681" w:type="dxa"/>
          </w:tcPr>
          <w:p w14:paraId="03D3C3F7" w14:textId="77777777" w:rsidR="0054116D" w:rsidRDefault="0054116D" w:rsidP="0079597F">
            <w:pPr>
              <w:tabs>
                <w:tab w:val="left" w:pos="9900"/>
              </w:tabs>
              <w:spacing w:line="360" w:lineRule="auto"/>
              <w:jc w:val="both"/>
              <w:rPr>
                <w:rFonts w:ascii="Garamond" w:hAnsi="Garamond"/>
                <w:b/>
                <w:sz w:val="22"/>
              </w:rPr>
            </w:pPr>
            <w:r>
              <w:rPr>
                <w:rFonts w:ascii="Garamond" w:hAnsi="Garamond"/>
                <w:b/>
                <w:sz w:val="22"/>
              </w:rPr>
              <w:t>Signature:</w:t>
            </w:r>
          </w:p>
          <w:p w14:paraId="6E1194B9" w14:textId="77777777" w:rsidR="0054116D" w:rsidRPr="005E1C92" w:rsidRDefault="0054116D" w:rsidP="0079597F">
            <w:pPr>
              <w:tabs>
                <w:tab w:val="left" w:pos="9900"/>
              </w:tabs>
              <w:spacing w:line="360" w:lineRule="auto"/>
              <w:jc w:val="both"/>
              <w:rPr>
                <w:rFonts w:ascii="Garamond" w:hAnsi="Garamond"/>
                <w:b/>
                <w:sz w:val="22"/>
              </w:rPr>
            </w:pPr>
          </w:p>
        </w:tc>
      </w:tr>
    </w:tbl>
    <w:p w14:paraId="682356D7" w14:textId="77777777" w:rsidR="0010601E" w:rsidRDefault="0010601E" w:rsidP="00D8659A">
      <w:pPr>
        <w:tabs>
          <w:tab w:val="left" w:pos="540"/>
          <w:tab w:val="left" w:pos="3960"/>
          <w:tab w:val="left" w:pos="4500"/>
          <w:tab w:val="left" w:pos="6920"/>
          <w:tab w:val="left" w:pos="7820"/>
          <w:tab w:val="left" w:pos="8460"/>
        </w:tabs>
        <w:jc w:val="both"/>
        <w:rPr>
          <w:rFonts w:ascii="Garamond" w:hAnsi="Garamond"/>
          <w:b/>
          <w:sz w:val="22"/>
        </w:rPr>
      </w:pPr>
    </w:p>
    <w:p w14:paraId="1F55D476" w14:textId="063F08F9" w:rsidR="00D8659A" w:rsidRDefault="00D8659A" w:rsidP="003B0F3E">
      <w:pPr>
        <w:autoSpaceDE w:val="0"/>
        <w:autoSpaceDN w:val="0"/>
        <w:adjustRightInd w:val="0"/>
        <w:spacing w:line="276" w:lineRule="auto"/>
        <w:rPr>
          <w:rFonts w:ascii="Garamond" w:hAnsi="Garamond"/>
          <w:sz w:val="22"/>
        </w:rPr>
      </w:pPr>
    </w:p>
    <w:p w14:paraId="6331EBA2" w14:textId="74A05C71" w:rsidR="0054116D" w:rsidRPr="00A91536" w:rsidRDefault="0054116D" w:rsidP="0054116D">
      <w:pPr>
        <w:jc w:val="both"/>
        <w:rPr>
          <w:rFonts w:ascii="Garamond" w:hAnsi="Garamond"/>
          <w:b/>
          <w:bCs/>
          <w:iCs/>
          <w:sz w:val="28"/>
          <w:szCs w:val="28"/>
          <w:u w:val="single"/>
          <w:lang w:val="en-GB"/>
        </w:rPr>
      </w:pPr>
      <w:r w:rsidRPr="00A91536">
        <w:rPr>
          <w:rFonts w:ascii="Garamond" w:hAnsi="Garamond"/>
          <w:b/>
          <w:bCs/>
          <w:sz w:val="28"/>
          <w:szCs w:val="32"/>
          <w:u w:val="single"/>
          <w:lang w:val="en-GB"/>
        </w:rPr>
        <w:t xml:space="preserve">SECTION </w:t>
      </w:r>
      <w:r>
        <w:rPr>
          <w:rFonts w:ascii="Garamond" w:hAnsi="Garamond"/>
          <w:b/>
          <w:bCs/>
          <w:sz w:val="28"/>
          <w:szCs w:val="32"/>
          <w:u w:val="single"/>
          <w:lang w:val="en-GB"/>
        </w:rPr>
        <w:t>B</w:t>
      </w:r>
      <w:r w:rsidRPr="00A91536">
        <w:rPr>
          <w:rFonts w:ascii="Garamond" w:hAnsi="Garamond"/>
          <w:b/>
          <w:bCs/>
          <w:sz w:val="28"/>
          <w:szCs w:val="32"/>
          <w:u w:val="single"/>
          <w:lang w:val="en-GB"/>
        </w:rPr>
        <w:t xml:space="preserve">: </w:t>
      </w:r>
      <w:r w:rsidR="009E10DA">
        <w:rPr>
          <w:rFonts w:ascii="Garamond" w:hAnsi="Garamond"/>
          <w:b/>
          <w:bCs/>
          <w:sz w:val="28"/>
          <w:szCs w:val="32"/>
          <w:u w:val="single"/>
          <w:lang w:val="en-GB"/>
        </w:rPr>
        <w:t xml:space="preserve">Response to Comment </w:t>
      </w:r>
    </w:p>
    <w:p w14:paraId="1B0FF65F" w14:textId="77777777" w:rsidR="00D8659A" w:rsidRDefault="00D8659A" w:rsidP="004964D7">
      <w:pPr>
        <w:tabs>
          <w:tab w:val="left" w:pos="7200"/>
        </w:tabs>
        <w:rPr>
          <w:rFonts w:ascii="Garamond" w:hAnsi="Garamond"/>
          <w:sz w:val="22"/>
          <w:szCs w:val="22"/>
        </w:rPr>
      </w:pPr>
    </w:p>
    <w:p w14:paraId="6F5FDBFF" w14:textId="77777777" w:rsidR="0054116D" w:rsidRDefault="0054116D" w:rsidP="004964D7">
      <w:pPr>
        <w:tabs>
          <w:tab w:val="left" w:pos="7200"/>
        </w:tabs>
        <w:rPr>
          <w:rFonts w:ascii="Garamond" w:hAnsi="Garamond"/>
          <w:sz w:val="22"/>
          <w:szCs w:val="22"/>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80"/>
        <w:gridCol w:w="5460"/>
        <w:gridCol w:w="3120"/>
      </w:tblGrid>
      <w:tr w:rsidR="009E10DA" w14:paraId="6CDF5C2D" w14:textId="77777777" w:rsidTr="0079597F">
        <w:tc>
          <w:tcPr>
            <w:tcW w:w="780" w:type="dxa"/>
            <w:shd w:val="clear" w:color="auto" w:fill="auto"/>
            <w:tcMar>
              <w:top w:w="100" w:type="dxa"/>
              <w:left w:w="100" w:type="dxa"/>
              <w:bottom w:w="100" w:type="dxa"/>
              <w:right w:w="100" w:type="dxa"/>
            </w:tcMar>
          </w:tcPr>
          <w:p w14:paraId="6BF71EF8" w14:textId="77777777" w:rsidR="009E10DA" w:rsidRDefault="009E10DA" w:rsidP="0079597F">
            <w:pPr>
              <w:widowControl w:val="0"/>
              <w:pBdr>
                <w:top w:val="nil"/>
                <w:left w:val="nil"/>
                <w:bottom w:val="nil"/>
                <w:right w:val="nil"/>
                <w:between w:val="nil"/>
              </w:pBdr>
              <w:jc w:val="center"/>
              <w:rPr>
                <w:b/>
              </w:rPr>
            </w:pPr>
            <w:r>
              <w:rPr>
                <w:b/>
              </w:rPr>
              <w:t>#</w:t>
            </w:r>
          </w:p>
        </w:tc>
        <w:tc>
          <w:tcPr>
            <w:tcW w:w="5460" w:type="dxa"/>
            <w:shd w:val="clear" w:color="auto" w:fill="auto"/>
            <w:tcMar>
              <w:top w:w="100" w:type="dxa"/>
              <w:left w:w="100" w:type="dxa"/>
              <w:bottom w:w="100" w:type="dxa"/>
              <w:right w:w="100" w:type="dxa"/>
            </w:tcMar>
          </w:tcPr>
          <w:p w14:paraId="026BFBFF" w14:textId="77777777" w:rsidR="009E10DA" w:rsidRDefault="009E10DA" w:rsidP="0079597F">
            <w:pPr>
              <w:widowControl w:val="0"/>
              <w:pBdr>
                <w:top w:val="nil"/>
                <w:left w:val="nil"/>
                <w:bottom w:val="nil"/>
                <w:right w:val="nil"/>
                <w:between w:val="nil"/>
              </w:pBdr>
              <w:jc w:val="center"/>
              <w:rPr>
                <w:b/>
              </w:rPr>
            </w:pPr>
            <w:r>
              <w:rPr>
                <w:b/>
              </w:rPr>
              <w:t>Comment from Evaluators</w:t>
            </w:r>
          </w:p>
        </w:tc>
        <w:tc>
          <w:tcPr>
            <w:tcW w:w="3120" w:type="dxa"/>
            <w:shd w:val="clear" w:color="auto" w:fill="auto"/>
            <w:tcMar>
              <w:top w:w="100" w:type="dxa"/>
              <w:left w:w="100" w:type="dxa"/>
              <w:bottom w:w="100" w:type="dxa"/>
              <w:right w:w="100" w:type="dxa"/>
            </w:tcMar>
          </w:tcPr>
          <w:p w14:paraId="03AF0855" w14:textId="77777777" w:rsidR="009E10DA" w:rsidRDefault="009E10DA" w:rsidP="0079597F">
            <w:pPr>
              <w:widowControl w:val="0"/>
              <w:pBdr>
                <w:top w:val="nil"/>
                <w:left w:val="nil"/>
                <w:bottom w:val="nil"/>
                <w:right w:val="nil"/>
                <w:between w:val="nil"/>
              </w:pBdr>
              <w:jc w:val="center"/>
              <w:rPr>
                <w:b/>
              </w:rPr>
            </w:pPr>
            <w:r>
              <w:rPr>
                <w:b/>
              </w:rPr>
              <w:t>Response to comment</w:t>
            </w:r>
          </w:p>
        </w:tc>
      </w:tr>
      <w:tr w:rsidR="009E10DA" w14:paraId="4970061B" w14:textId="77777777" w:rsidTr="0079597F">
        <w:tc>
          <w:tcPr>
            <w:tcW w:w="780" w:type="dxa"/>
            <w:shd w:val="clear" w:color="auto" w:fill="auto"/>
            <w:tcMar>
              <w:top w:w="100" w:type="dxa"/>
              <w:left w:w="100" w:type="dxa"/>
              <w:bottom w:w="100" w:type="dxa"/>
              <w:right w:w="100" w:type="dxa"/>
            </w:tcMar>
          </w:tcPr>
          <w:p w14:paraId="4FE01D21" w14:textId="77777777" w:rsidR="009E10DA" w:rsidRDefault="009E10DA" w:rsidP="0079597F">
            <w:pPr>
              <w:widowControl w:val="0"/>
              <w:pBdr>
                <w:top w:val="nil"/>
                <w:left w:val="nil"/>
                <w:bottom w:val="nil"/>
                <w:right w:val="nil"/>
                <w:between w:val="nil"/>
              </w:pBdr>
              <w:jc w:val="center"/>
            </w:pPr>
            <w:r>
              <w:t>1</w:t>
            </w:r>
          </w:p>
        </w:tc>
        <w:tc>
          <w:tcPr>
            <w:tcW w:w="5460" w:type="dxa"/>
            <w:shd w:val="clear" w:color="auto" w:fill="auto"/>
            <w:tcMar>
              <w:top w:w="100" w:type="dxa"/>
              <w:left w:w="100" w:type="dxa"/>
              <w:bottom w:w="100" w:type="dxa"/>
              <w:right w:w="100" w:type="dxa"/>
            </w:tcMar>
          </w:tcPr>
          <w:p w14:paraId="63CA502E" w14:textId="35FE1C0E" w:rsidR="009E10DA" w:rsidRPr="009E10DA" w:rsidRDefault="009E10DA" w:rsidP="0079597F">
            <w:pPr>
              <w:widowControl w:val="0"/>
              <w:pBdr>
                <w:top w:val="nil"/>
                <w:left w:val="nil"/>
                <w:bottom w:val="nil"/>
                <w:right w:val="nil"/>
                <w:between w:val="nil"/>
              </w:pBdr>
              <w:rPr>
                <w:color w:val="FF0000"/>
              </w:rPr>
            </w:pPr>
            <w:r>
              <w:t>[Examiner 1] Bad formatting of Table of Contents.</w:t>
            </w:r>
          </w:p>
        </w:tc>
        <w:tc>
          <w:tcPr>
            <w:tcW w:w="3120" w:type="dxa"/>
            <w:shd w:val="clear" w:color="auto" w:fill="auto"/>
            <w:tcMar>
              <w:top w:w="100" w:type="dxa"/>
              <w:left w:w="100" w:type="dxa"/>
              <w:bottom w:w="100" w:type="dxa"/>
              <w:right w:w="100" w:type="dxa"/>
            </w:tcMar>
          </w:tcPr>
          <w:p w14:paraId="6372E2B4" w14:textId="4F1B74DA" w:rsidR="009E10DA" w:rsidRPr="009E10DA" w:rsidRDefault="009E10DA" w:rsidP="0079597F">
            <w:pPr>
              <w:widowControl w:val="0"/>
              <w:pBdr>
                <w:top w:val="nil"/>
                <w:left w:val="nil"/>
                <w:bottom w:val="nil"/>
                <w:right w:val="nil"/>
                <w:between w:val="nil"/>
              </w:pBdr>
              <w:rPr>
                <w:color w:val="FF0000"/>
              </w:rPr>
            </w:pPr>
            <w:r>
              <w:t>Accepted. The Table of Contents has been regenerated and reformatted in the revised manuscript according to the UTM thesis template.</w:t>
            </w:r>
          </w:p>
        </w:tc>
      </w:tr>
      <w:tr w:rsidR="009E10DA" w14:paraId="029F0760" w14:textId="77777777" w:rsidTr="0079597F">
        <w:tc>
          <w:tcPr>
            <w:tcW w:w="780" w:type="dxa"/>
            <w:shd w:val="clear" w:color="auto" w:fill="auto"/>
            <w:tcMar>
              <w:top w:w="100" w:type="dxa"/>
              <w:left w:w="100" w:type="dxa"/>
              <w:bottom w:w="100" w:type="dxa"/>
              <w:right w:w="100" w:type="dxa"/>
            </w:tcMar>
          </w:tcPr>
          <w:p w14:paraId="69A7172B" w14:textId="77777777" w:rsidR="009E10DA" w:rsidRDefault="009E10DA" w:rsidP="0079597F">
            <w:pPr>
              <w:widowControl w:val="0"/>
              <w:pBdr>
                <w:top w:val="nil"/>
                <w:left w:val="nil"/>
                <w:bottom w:val="nil"/>
                <w:right w:val="nil"/>
                <w:between w:val="nil"/>
              </w:pBdr>
              <w:jc w:val="center"/>
            </w:pPr>
            <w:r>
              <w:t>2</w:t>
            </w:r>
          </w:p>
        </w:tc>
        <w:tc>
          <w:tcPr>
            <w:tcW w:w="5460" w:type="dxa"/>
            <w:shd w:val="clear" w:color="auto" w:fill="auto"/>
            <w:tcMar>
              <w:top w:w="100" w:type="dxa"/>
              <w:left w:w="100" w:type="dxa"/>
              <w:bottom w:w="100" w:type="dxa"/>
              <w:right w:w="100" w:type="dxa"/>
            </w:tcMar>
          </w:tcPr>
          <w:p w14:paraId="4A30B2E6" w14:textId="0986A99C" w:rsidR="009E10DA" w:rsidRDefault="009E10DA" w:rsidP="0079597F">
            <w:pPr>
              <w:widowControl w:val="0"/>
              <w:pBdr>
                <w:top w:val="nil"/>
                <w:left w:val="nil"/>
                <w:bottom w:val="nil"/>
                <w:right w:val="nil"/>
                <w:between w:val="nil"/>
              </w:pBdr>
            </w:pPr>
            <w:r>
              <w:t>[Examiner 1] Bad formatting of the report. Follow the UTM Thesis format.</w:t>
            </w:r>
          </w:p>
        </w:tc>
        <w:tc>
          <w:tcPr>
            <w:tcW w:w="3120" w:type="dxa"/>
            <w:shd w:val="clear" w:color="auto" w:fill="auto"/>
            <w:tcMar>
              <w:top w:w="100" w:type="dxa"/>
              <w:left w:w="100" w:type="dxa"/>
              <w:bottom w:w="100" w:type="dxa"/>
              <w:right w:w="100" w:type="dxa"/>
            </w:tcMar>
          </w:tcPr>
          <w:p w14:paraId="494BF912" w14:textId="708716E8" w:rsidR="009E10DA" w:rsidRDefault="009E10DA" w:rsidP="0079597F">
            <w:pPr>
              <w:widowControl w:val="0"/>
              <w:pBdr>
                <w:top w:val="nil"/>
                <w:left w:val="nil"/>
                <w:bottom w:val="nil"/>
                <w:right w:val="nil"/>
                <w:between w:val="nil"/>
              </w:pBdr>
            </w:pPr>
            <w:r>
              <w:t>Accepted. The entire manuscript has been reformatted to comply with the UTM Thesis Manual (margins, headings, captions, pagination, and front matter).</w:t>
            </w:r>
          </w:p>
        </w:tc>
      </w:tr>
      <w:tr w:rsidR="009E10DA" w14:paraId="48083BB5" w14:textId="77777777" w:rsidTr="0079597F">
        <w:tc>
          <w:tcPr>
            <w:tcW w:w="780" w:type="dxa"/>
            <w:shd w:val="clear" w:color="auto" w:fill="auto"/>
            <w:tcMar>
              <w:top w:w="100" w:type="dxa"/>
              <w:left w:w="100" w:type="dxa"/>
              <w:bottom w:w="100" w:type="dxa"/>
              <w:right w:w="100" w:type="dxa"/>
            </w:tcMar>
          </w:tcPr>
          <w:p w14:paraId="29EAAD91" w14:textId="77777777" w:rsidR="009E10DA" w:rsidRDefault="009E10DA" w:rsidP="0079597F">
            <w:pPr>
              <w:widowControl w:val="0"/>
              <w:pBdr>
                <w:top w:val="nil"/>
                <w:left w:val="nil"/>
                <w:bottom w:val="nil"/>
                <w:right w:val="nil"/>
                <w:between w:val="nil"/>
              </w:pBdr>
              <w:jc w:val="center"/>
            </w:pPr>
            <w:r>
              <w:t>3</w:t>
            </w:r>
          </w:p>
        </w:tc>
        <w:tc>
          <w:tcPr>
            <w:tcW w:w="5460" w:type="dxa"/>
            <w:shd w:val="clear" w:color="auto" w:fill="auto"/>
            <w:tcMar>
              <w:top w:w="100" w:type="dxa"/>
              <w:left w:w="100" w:type="dxa"/>
              <w:bottom w:w="100" w:type="dxa"/>
              <w:right w:w="100" w:type="dxa"/>
            </w:tcMar>
          </w:tcPr>
          <w:p w14:paraId="2B11564A" w14:textId="516E5867" w:rsidR="009E10DA" w:rsidRDefault="009E10DA" w:rsidP="0079597F">
            <w:pPr>
              <w:widowControl w:val="0"/>
              <w:pBdr>
                <w:top w:val="nil"/>
                <w:left w:val="nil"/>
                <w:bottom w:val="nil"/>
                <w:right w:val="nil"/>
                <w:between w:val="nil"/>
              </w:pBdr>
            </w:pPr>
            <w:r>
              <w:t>[Examiner 1] Rewrite the "Why Chosen" column in Table 2.2; remove informal AI-style filler and non-academic quotes.</w:t>
            </w:r>
          </w:p>
        </w:tc>
        <w:tc>
          <w:tcPr>
            <w:tcW w:w="3120" w:type="dxa"/>
            <w:shd w:val="clear" w:color="auto" w:fill="auto"/>
            <w:tcMar>
              <w:top w:w="100" w:type="dxa"/>
              <w:left w:w="100" w:type="dxa"/>
              <w:bottom w:w="100" w:type="dxa"/>
              <w:right w:w="100" w:type="dxa"/>
            </w:tcMar>
          </w:tcPr>
          <w:p w14:paraId="532831B8" w14:textId="0E258BBC" w:rsidR="009E10DA" w:rsidRDefault="009E10DA" w:rsidP="0079597F">
            <w:pPr>
              <w:widowControl w:val="0"/>
              <w:pBdr>
                <w:top w:val="nil"/>
                <w:left w:val="nil"/>
                <w:bottom w:val="nil"/>
                <w:right w:val="nil"/>
                <w:between w:val="nil"/>
              </w:pBdr>
            </w:pPr>
            <w:r>
              <w:t>Accepted. The entire justification column of Table 2.2 has been rewritten with formal, data-backed engineering justifications supported by literature (Fowler, 2002; Garcia-Molina et al., 2008; Royce, 1970; W3C, 2018; Armbrust et al., 2010; Walls, 2016). All informal remarks and the non-academic quote have been removed.</w:t>
            </w:r>
          </w:p>
        </w:tc>
      </w:tr>
      <w:tr w:rsidR="009E10DA" w14:paraId="5E10EE7D" w14:textId="77777777" w:rsidTr="0079597F">
        <w:tc>
          <w:tcPr>
            <w:tcW w:w="780" w:type="dxa"/>
            <w:shd w:val="clear" w:color="auto" w:fill="auto"/>
            <w:tcMar>
              <w:top w:w="100" w:type="dxa"/>
              <w:left w:w="100" w:type="dxa"/>
              <w:bottom w:w="100" w:type="dxa"/>
              <w:right w:w="100" w:type="dxa"/>
            </w:tcMar>
          </w:tcPr>
          <w:p w14:paraId="7EE75CC0" w14:textId="77777777" w:rsidR="009E10DA" w:rsidRDefault="009E10DA" w:rsidP="0079597F">
            <w:pPr>
              <w:widowControl w:val="0"/>
              <w:pBdr>
                <w:top w:val="nil"/>
                <w:left w:val="nil"/>
                <w:bottom w:val="nil"/>
                <w:right w:val="nil"/>
                <w:between w:val="nil"/>
              </w:pBdr>
              <w:jc w:val="center"/>
            </w:pPr>
            <w:r>
              <w:t>4</w:t>
            </w:r>
          </w:p>
        </w:tc>
        <w:tc>
          <w:tcPr>
            <w:tcW w:w="5460" w:type="dxa"/>
            <w:shd w:val="clear" w:color="auto" w:fill="auto"/>
            <w:tcMar>
              <w:top w:w="100" w:type="dxa"/>
              <w:left w:w="100" w:type="dxa"/>
              <w:bottom w:w="100" w:type="dxa"/>
              <w:right w:w="100" w:type="dxa"/>
            </w:tcMar>
          </w:tcPr>
          <w:p w14:paraId="43B0897E" w14:textId="37CDFBA1" w:rsidR="009E10DA" w:rsidRDefault="009E10DA" w:rsidP="0079597F">
            <w:pPr>
              <w:widowControl w:val="0"/>
            </w:pPr>
            <w:r>
              <w:t>[Examiner 1] Alternative and Exception flows in the use case specifications are not explicitly triggered from conditional steps within the Normal Flow. Use Visual Paradigm to model the sequence diagram and all requirements diagrams.</w:t>
            </w:r>
          </w:p>
        </w:tc>
        <w:tc>
          <w:tcPr>
            <w:tcW w:w="3120" w:type="dxa"/>
            <w:shd w:val="clear" w:color="auto" w:fill="auto"/>
            <w:tcMar>
              <w:top w:w="100" w:type="dxa"/>
              <w:left w:w="100" w:type="dxa"/>
              <w:bottom w:w="100" w:type="dxa"/>
              <w:right w:w="100" w:type="dxa"/>
            </w:tcMar>
          </w:tcPr>
          <w:p w14:paraId="66978688" w14:textId="11424E99" w:rsidR="009E10DA" w:rsidRDefault="009E10DA" w:rsidP="0079597F">
            <w:pPr>
              <w:widowControl w:val="0"/>
              <w:pBdr>
                <w:top w:val="nil"/>
                <w:left w:val="nil"/>
                <w:bottom w:val="nil"/>
                <w:right w:val="nil"/>
                <w:between w:val="nil"/>
              </w:pBdr>
            </w:pPr>
            <w:r>
              <w:t>Accepted. All 17 use case specifications (UC001-UC017) have been revised: every conditional step in each Normal Flow now carries an explicit branch marker (e.g., "[If validation fails -&gt; AF1]"), and every Alternative/Exception flow states its triggering Normal Flow step and its termination. All requirements diagrams (use case, activity, and sequence) have been re-modeled in Visual Paradigm, with branch labels traceable to the numbered flow steps.</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5</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1] Add GeminiAI as one of the actors in the use case diagram and the AI function as one of the use cases.</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The use case diagram now includes "Gemini AI (External AI Service)" as a secondary actor and "UC017: Generate AI Insights" as a use case. A full use case specification for UC017 (with activity and sequence diagrams) has been added to the SRS, with a corresponding functional requirement (FR2.11) added to Chapter 4.</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6</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2] Project objectives are too long, too verbose, and include implementation details; rewrite them (objective 1 as suggested).</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Section 1.4 has been rewritten into four concise objectives free of implementation detail. Objective 1 adopts the examiner's suggested wording verbatim. The achievement-of-objectives discussion in Chapter 6 has been aligned with the new structure.</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7</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2] Set paragraph line spacing to 1.5.</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Line spacing has been set to 1.5 throughout the revised manuscript.</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8</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2] Booking page shows a button labelled "Submit Inquiry".</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The action has been relabelled "Submit Booking" throughout the visitor interface (booking form, calendar call-to-action, and landing page), and all corresponding references in the report and SRS have been updated.</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9</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2] Not user-friendly to check a booking: users must remember and enter the given reference number.</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Visitors now retrieve their booking by simply entering the WhatsApp number used at submission, with no code to memorise. The 9-digit reference code remains available as a secondary lookup and for payment-proof deep links, and returning visitors on the same device see their saved booking automatically via a persistent cookie. This is documented in Section 5.2.2.</w:t>
            </w:r>
          </w:p>
        </w:tc>
      </w:tr>
      <w:tr w:rsidR="009E10DA" w14:paraId="321673DB" w14:textId="77777777" w:rsidTr="0079597F">
        <w:tc>
          <w:tcPr>
            <w:tcW w:w="780" w:type="dxa"/>
            <w:shd w:val="clear" w:color="auto" w:fill="auto"/>
            <w:tcMar>
              <w:top w:w="100" w:type="dxa"/>
              <w:left w:w="100" w:type="dxa"/>
              <w:bottom w:w="100" w:type="dxa"/>
              <w:right w:w="100" w:type="dxa"/>
            </w:tcMar>
          </w:tcPr>
          <w:p w14:paraId="4A9A1E81" w14:textId="77777777" w:rsidR="009E10DA" w:rsidRDefault="009E10DA" w:rsidP="0079597F">
            <w:pPr>
              <w:widowControl w:val="0"/>
              <w:pBdr>
                <w:top w:val="nil"/>
                <w:left w:val="nil"/>
                <w:bottom w:val="nil"/>
                <w:right w:val="nil"/>
                <w:between w:val="nil"/>
              </w:pBdr>
              <w:jc w:val="center"/>
            </w:pPr>
            <w:r>
              <w:t>10</w:t>
            </w:r>
          </w:p>
        </w:tc>
        <w:tc>
          <w:tcPr>
            <w:tcW w:w="5460" w:type="dxa"/>
            <w:shd w:val="clear" w:color="auto" w:fill="auto"/>
            <w:tcMar>
              <w:top w:w="100" w:type="dxa"/>
              <w:left w:w="100" w:type="dxa"/>
              <w:bottom w:w="100" w:type="dxa"/>
              <w:right w:w="100" w:type="dxa"/>
            </w:tcMar>
          </w:tcPr>
          <w:p w14:paraId="7C85F005" w14:textId="77777777" w:rsidR="009E10DA" w:rsidRDefault="009E10DA" w:rsidP="0079597F">
            <w:pPr>
              <w:widowControl w:val="0"/>
            </w:pPr>
            <w:r>
              <w:t>[Examiner 2] Many issues with UI/UX and task flow.</w:t>
            </w:r>
          </w:p>
        </w:tc>
        <w:tc>
          <w:tcPr>
            <w:tcW w:w="3120" w:type="dxa"/>
            <w:shd w:val="clear" w:color="auto" w:fill="auto"/>
            <w:tcMar>
              <w:top w:w="100" w:type="dxa"/>
              <w:left w:w="100" w:type="dxa"/>
              <w:bottom w:w="100" w:type="dxa"/>
              <w:right w:w="100" w:type="dxa"/>
            </w:tcMar>
          </w:tcPr>
          <w:p w14:paraId="3955F7F6" w14:textId="743B243B" w:rsidR="009E10DA" w:rsidRDefault="009E10DA" w:rsidP="0079597F">
            <w:pPr>
              <w:widowControl w:val="0"/>
              <w:pBdr>
                <w:top w:val="nil"/>
                <w:left w:val="nil"/>
                <w:bottom w:val="nil"/>
                <w:right w:val="nil"/>
                <w:between w:val="nil"/>
              </w:pBdr>
            </w:pPr>
            <w:r>
              <w:t>Accepted. The visitor-facing UI/UX and task flow were substantially reworked: the public site was consolidated into a single scrollable home page with anchor navigation, an interactive availability calendar, and a masonry gallery with label filters; the booking flow was streamlined to picking a date then submitting one inquiry, with package buttons pre-filling the form; the inquiry and admin pages were made fully responsive across mobile breakpoints; the admin inquiries panel was rebuilt with status filter chips, live counts, and search; and the admin analytics/reports pages replaced raw tables with interactive charts and date filtering. These changes are documented in Chapter 5 and the SDD.</w:t>
            </w:r>
          </w:p>
        </w:tc>
      </w:tr>
    </w:tbl>
    <w:p w14:paraId="3316B6EB" w14:textId="77777777" w:rsidR="0054116D" w:rsidRDefault="0054116D" w:rsidP="004964D7">
      <w:pPr>
        <w:tabs>
          <w:tab w:val="left" w:pos="7200"/>
        </w:tabs>
        <w:rPr>
          <w:rFonts w:ascii="Garamond" w:hAnsi="Garamond"/>
          <w:sz w:val="22"/>
          <w:szCs w:val="22"/>
        </w:rPr>
      </w:pPr>
    </w:p>
    <w:sectPr w:rsidR="0054116D" w:rsidSect="00C060A2">
      <w:headerReference w:type="default" r:id="rId8"/>
      <w:footerReference w:type="even" r:id="rId9"/>
      <w:footerReference w:type="default" r:id="rId10"/>
      <w:pgSz w:w="11909" w:h="16834" w:code="9"/>
      <w:pgMar w:top="1440" w:right="1559"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A5191" w14:textId="77777777" w:rsidR="00B17371" w:rsidRDefault="00B17371" w:rsidP="00895C40">
      <w:r>
        <w:separator/>
      </w:r>
    </w:p>
  </w:endnote>
  <w:endnote w:type="continuationSeparator" w:id="0">
    <w:p w14:paraId="5192D9A8" w14:textId="77777777" w:rsidR="00B17371" w:rsidRDefault="00B17371" w:rsidP="00895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A83FA" w14:textId="77777777" w:rsidR="00895C40" w:rsidRDefault="00C634F8">
    <w:pPr>
      <w:pStyle w:val="Footer"/>
      <w:framePr w:wrap="around" w:vAnchor="text" w:hAnchor="margin" w:xAlign="right" w:y="1"/>
      <w:rPr>
        <w:rStyle w:val="PageNumber"/>
      </w:rPr>
    </w:pPr>
    <w:r>
      <w:rPr>
        <w:rStyle w:val="PageNumber"/>
      </w:rPr>
      <w:fldChar w:fldCharType="begin"/>
    </w:r>
    <w:r w:rsidR="006D73B6">
      <w:rPr>
        <w:rStyle w:val="PageNumber"/>
      </w:rPr>
      <w:instrText xml:space="preserve">PAGE  </w:instrText>
    </w:r>
    <w:r>
      <w:rPr>
        <w:rStyle w:val="PageNumber"/>
      </w:rPr>
      <w:fldChar w:fldCharType="end"/>
    </w:r>
  </w:p>
  <w:p w14:paraId="1D25E736" w14:textId="77777777" w:rsidR="00895C40" w:rsidRDefault="00895C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FBA39" w14:textId="77777777" w:rsidR="00895C40" w:rsidRDefault="00C634F8">
    <w:pPr>
      <w:pStyle w:val="Footer"/>
      <w:framePr w:wrap="around" w:vAnchor="text" w:hAnchor="margin" w:xAlign="right" w:y="1"/>
      <w:rPr>
        <w:rStyle w:val="PageNumber"/>
      </w:rPr>
    </w:pPr>
    <w:r>
      <w:rPr>
        <w:rStyle w:val="PageNumber"/>
      </w:rPr>
      <w:fldChar w:fldCharType="begin"/>
    </w:r>
    <w:r w:rsidR="006D73B6">
      <w:rPr>
        <w:rStyle w:val="PageNumber"/>
      </w:rPr>
      <w:instrText xml:space="preserve">PAGE  </w:instrText>
    </w:r>
    <w:r>
      <w:rPr>
        <w:rStyle w:val="PageNumber"/>
      </w:rPr>
      <w:fldChar w:fldCharType="separate"/>
    </w:r>
    <w:r w:rsidR="000F516C">
      <w:rPr>
        <w:rStyle w:val="PageNumber"/>
        <w:noProof/>
      </w:rPr>
      <w:t>2</w:t>
    </w:r>
    <w:r>
      <w:rPr>
        <w:rStyle w:val="PageNumber"/>
      </w:rPr>
      <w:fldChar w:fldCharType="end"/>
    </w:r>
  </w:p>
  <w:p w14:paraId="4D67E8AF" w14:textId="77777777" w:rsidR="00895C40" w:rsidRDefault="00895C4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7F0DA" w14:textId="77777777" w:rsidR="00B17371" w:rsidRDefault="00B17371" w:rsidP="00895C40">
      <w:r>
        <w:separator/>
      </w:r>
    </w:p>
  </w:footnote>
  <w:footnote w:type="continuationSeparator" w:id="0">
    <w:p w14:paraId="1A9991B5" w14:textId="77777777" w:rsidR="00B17371" w:rsidRDefault="00B17371" w:rsidP="00895C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3191C" w14:textId="69F6D639" w:rsidR="00895C40" w:rsidRDefault="006D73B6">
    <w:pPr>
      <w:pStyle w:val="Header"/>
      <w:jc w:val="right"/>
      <w:rPr>
        <w:rFonts w:ascii="Garamond" w:hAnsi="Garamond"/>
        <w:b/>
        <w:bCs/>
        <w:sz w:val="20"/>
      </w:rPr>
    </w:pPr>
    <w:r>
      <w:rPr>
        <w:rFonts w:ascii="Garamond" w:hAnsi="Garamond"/>
        <w:b/>
        <w:bCs/>
        <w:sz w:val="20"/>
      </w:rPr>
      <w:t>PSM</w:t>
    </w:r>
    <w:r w:rsidR="00C30CCE">
      <w:rPr>
        <w:rFonts w:ascii="Garamond" w:hAnsi="Garamond"/>
        <w:b/>
        <w:bCs/>
        <w:sz w:val="20"/>
      </w:rPr>
      <w:t>2</w:t>
    </w:r>
    <w:r>
      <w:rPr>
        <w:rFonts w:ascii="Garamond" w:hAnsi="Garamond"/>
        <w:b/>
        <w:bCs/>
        <w:sz w:val="20"/>
      </w:rPr>
      <w:t>.</w:t>
    </w:r>
    <w:r w:rsidR="00A62CB4">
      <w:rPr>
        <w:rFonts w:ascii="Garamond" w:hAnsi="Garamond"/>
        <w:b/>
        <w:bCs/>
        <w:sz w:val="20"/>
      </w:rPr>
      <w:t>R</w:t>
    </w:r>
    <w:r w:rsidR="008B6139">
      <w:rPr>
        <w:rFonts w:ascii="Garamond" w:hAnsi="Garamond"/>
        <w:b/>
        <w:bCs/>
        <w:sz w:val="20"/>
      </w:rPr>
      <w:t>TC</w:t>
    </w:r>
    <w:r>
      <w:rPr>
        <w:rFonts w:ascii="Garamond" w:hAnsi="Garamond"/>
        <w:b/>
        <w:bCs/>
        <w:sz w:val="20"/>
      </w:rPr>
      <w:t>.0</w:t>
    </w:r>
    <w:r w:rsidR="008B6139">
      <w:rPr>
        <w:rFonts w:ascii="Garamond" w:hAnsi="Garamond"/>
        <w:b/>
        <w:bCs/>
        <w:sz w:val="20"/>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46C17"/>
    <w:multiLevelType w:val="hybridMultilevel"/>
    <w:tmpl w:val="D180AACE"/>
    <w:lvl w:ilvl="0" w:tplc="474219A2">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42283D82"/>
    <w:multiLevelType w:val="hybridMultilevel"/>
    <w:tmpl w:val="911A0E40"/>
    <w:lvl w:ilvl="0" w:tplc="04090013">
      <w:start w:val="1"/>
      <w:numFmt w:val="upperRoman"/>
      <w:lvlText w:val="%1."/>
      <w:lvlJc w:val="right"/>
      <w:pPr>
        <w:ind w:left="900" w:hanging="54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47C21903"/>
    <w:multiLevelType w:val="hybridMultilevel"/>
    <w:tmpl w:val="35FC55C6"/>
    <w:lvl w:ilvl="0" w:tplc="0409000F">
      <w:start w:val="1"/>
      <w:numFmt w:val="decimal"/>
      <w:lvlText w:val="%1."/>
      <w:lvlJc w:val="left"/>
      <w:pPr>
        <w:tabs>
          <w:tab w:val="num" w:pos="360"/>
        </w:tabs>
        <w:ind w:left="360" w:hanging="360"/>
      </w:pPr>
    </w:lvl>
    <w:lvl w:ilvl="1" w:tplc="110688C4">
      <w:start w:val="1"/>
      <w:numFmt w:val="lowerLetter"/>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472530868">
    <w:abstractNumId w:val="2"/>
  </w:num>
  <w:num w:numId="2" w16cid:durableId="1907302246">
    <w:abstractNumId w:val="1"/>
  </w:num>
  <w:num w:numId="3" w16cid:durableId="764885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8DA"/>
    <w:rsid w:val="000162CC"/>
    <w:rsid w:val="00041CD7"/>
    <w:rsid w:val="000652A1"/>
    <w:rsid w:val="000733BD"/>
    <w:rsid w:val="000B0E96"/>
    <w:rsid w:val="000C13FC"/>
    <w:rsid w:val="000E0622"/>
    <w:rsid w:val="000F516C"/>
    <w:rsid w:val="0010601E"/>
    <w:rsid w:val="0016147E"/>
    <w:rsid w:val="00171D83"/>
    <w:rsid w:val="00194DF0"/>
    <w:rsid w:val="001B5A06"/>
    <w:rsid w:val="001D6287"/>
    <w:rsid w:val="001D6B1C"/>
    <w:rsid w:val="00212007"/>
    <w:rsid w:val="0024188A"/>
    <w:rsid w:val="002A120A"/>
    <w:rsid w:val="002B0338"/>
    <w:rsid w:val="002F5832"/>
    <w:rsid w:val="00317CDC"/>
    <w:rsid w:val="00337553"/>
    <w:rsid w:val="00345F65"/>
    <w:rsid w:val="003A570E"/>
    <w:rsid w:val="003B0F3E"/>
    <w:rsid w:val="003D566F"/>
    <w:rsid w:val="003F58DA"/>
    <w:rsid w:val="004151F1"/>
    <w:rsid w:val="00416FA8"/>
    <w:rsid w:val="00434FCD"/>
    <w:rsid w:val="00466C40"/>
    <w:rsid w:val="00474C83"/>
    <w:rsid w:val="004753C8"/>
    <w:rsid w:val="004964D7"/>
    <w:rsid w:val="004A4A61"/>
    <w:rsid w:val="004A71A5"/>
    <w:rsid w:val="004D5CB1"/>
    <w:rsid w:val="004D632E"/>
    <w:rsid w:val="004E663D"/>
    <w:rsid w:val="004E7835"/>
    <w:rsid w:val="005219C4"/>
    <w:rsid w:val="00540E65"/>
    <w:rsid w:val="0054116D"/>
    <w:rsid w:val="00581AE0"/>
    <w:rsid w:val="005A0444"/>
    <w:rsid w:val="005A67D2"/>
    <w:rsid w:val="005D62DC"/>
    <w:rsid w:val="006330DD"/>
    <w:rsid w:val="00633370"/>
    <w:rsid w:val="006444E5"/>
    <w:rsid w:val="006753D0"/>
    <w:rsid w:val="006878F7"/>
    <w:rsid w:val="006D73B6"/>
    <w:rsid w:val="006E76D0"/>
    <w:rsid w:val="00710D14"/>
    <w:rsid w:val="00722A02"/>
    <w:rsid w:val="007573FE"/>
    <w:rsid w:val="0076281A"/>
    <w:rsid w:val="007A4A53"/>
    <w:rsid w:val="007B160E"/>
    <w:rsid w:val="007F71E5"/>
    <w:rsid w:val="0081313E"/>
    <w:rsid w:val="008216DE"/>
    <w:rsid w:val="00840622"/>
    <w:rsid w:val="00861865"/>
    <w:rsid w:val="00895C40"/>
    <w:rsid w:val="008976E3"/>
    <w:rsid w:val="008B6139"/>
    <w:rsid w:val="008C4829"/>
    <w:rsid w:val="00917860"/>
    <w:rsid w:val="009543BF"/>
    <w:rsid w:val="00962572"/>
    <w:rsid w:val="009E10DA"/>
    <w:rsid w:val="00A17B59"/>
    <w:rsid w:val="00A309B4"/>
    <w:rsid w:val="00A319AF"/>
    <w:rsid w:val="00A54A18"/>
    <w:rsid w:val="00A62CB4"/>
    <w:rsid w:val="00A64D7C"/>
    <w:rsid w:val="00A77A0E"/>
    <w:rsid w:val="00A91536"/>
    <w:rsid w:val="00AE7EE5"/>
    <w:rsid w:val="00B02687"/>
    <w:rsid w:val="00B07A9E"/>
    <w:rsid w:val="00B11382"/>
    <w:rsid w:val="00B17371"/>
    <w:rsid w:val="00B31B74"/>
    <w:rsid w:val="00B32B05"/>
    <w:rsid w:val="00B47134"/>
    <w:rsid w:val="00B5694B"/>
    <w:rsid w:val="00B8481E"/>
    <w:rsid w:val="00BC26CC"/>
    <w:rsid w:val="00BE5C15"/>
    <w:rsid w:val="00C05414"/>
    <w:rsid w:val="00C060A2"/>
    <w:rsid w:val="00C145C1"/>
    <w:rsid w:val="00C1479F"/>
    <w:rsid w:val="00C30CCE"/>
    <w:rsid w:val="00C62D04"/>
    <w:rsid w:val="00C634F8"/>
    <w:rsid w:val="00C72F16"/>
    <w:rsid w:val="00C95B8C"/>
    <w:rsid w:val="00CB4087"/>
    <w:rsid w:val="00CD0909"/>
    <w:rsid w:val="00CF13D2"/>
    <w:rsid w:val="00D11BB8"/>
    <w:rsid w:val="00D334AE"/>
    <w:rsid w:val="00D33DD6"/>
    <w:rsid w:val="00D51CCE"/>
    <w:rsid w:val="00D55985"/>
    <w:rsid w:val="00D57167"/>
    <w:rsid w:val="00D61073"/>
    <w:rsid w:val="00D61D1E"/>
    <w:rsid w:val="00D74633"/>
    <w:rsid w:val="00D8659A"/>
    <w:rsid w:val="00DC530B"/>
    <w:rsid w:val="00DE0E71"/>
    <w:rsid w:val="00E00532"/>
    <w:rsid w:val="00E04393"/>
    <w:rsid w:val="00E05873"/>
    <w:rsid w:val="00E7439C"/>
    <w:rsid w:val="00E835A0"/>
    <w:rsid w:val="00E8660F"/>
    <w:rsid w:val="00EB6CC6"/>
    <w:rsid w:val="00ED3860"/>
    <w:rsid w:val="00ED53CF"/>
    <w:rsid w:val="00ED6EF9"/>
    <w:rsid w:val="00EE3FBF"/>
    <w:rsid w:val="00EF2085"/>
    <w:rsid w:val="00F23701"/>
    <w:rsid w:val="00F2523F"/>
    <w:rsid w:val="00F36983"/>
    <w:rsid w:val="00F57EA8"/>
    <w:rsid w:val="00F63329"/>
    <w:rsid w:val="00F70C11"/>
    <w:rsid w:val="00F81AB0"/>
    <w:rsid w:val="00FB1054"/>
    <w:rsid w:val="00FB4B08"/>
    <w:rsid w:val="00FC0348"/>
    <w:rsid w:val="00FE0703"/>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0EBFA"/>
  <w15:docId w15:val="{51C0B5C4-E3B3-4E99-B9AC-E585A871B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ms-MY" w:eastAsia="ms-MY"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8DA"/>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3F58DA"/>
    <w:pPr>
      <w:keepNext/>
      <w:jc w:val="center"/>
      <w:outlineLvl w:val="0"/>
    </w:pPr>
    <w:rPr>
      <w:rFonts w:ascii="Bookman Old Style" w:hAnsi="Bookman Old Style"/>
      <w:b/>
      <w:bCs/>
    </w:rPr>
  </w:style>
  <w:style w:type="paragraph" w:styleId="Heading2">
    <w:name w:val="heading 2"/>
    <w:basedOn w:val="Normal"/>
    <w:next w:val="Normal"/>
    <w:link w:val="Heading2Char"/>
    <w:qFormat/>
    <w:rsid w:val="003F58DA"/>
    <w:pPr>
      <w:keepNext/>
      <w:outlineLvl w:val="1"/>
    </w:pPr>
    <w:rPr>
      <w:rFonts w:ascii="Garamond" w:hAnsi="Garamond"/>
      <w:b/>
      <w:bCs/>
      <w:sz w:val="22"/>
    </w:rPr>
  </w:style>
  <w:style w:type="paragraph" w:styleId="Heading3">
    <w:name w:val="heading 3"/>
    <w:basedOn w:val="Normal"/>
    <w:next w:val="Normal"/>
    <w:link w:val="Heading3Char"/>
    <w:qFormat/>
    <w:rsid w:val="003F58DA"/>
    <w:pPr>
      <w:keepNext/>
      <w:jc w:val="center"/>
      <w:outlineLvl w:val="2"/>
    </w:pPr>
    <w:rPr>
      <w:rFonts w:ascii="Garamond" w:hAnsi="Garamond"/>
      <w:b/>
      <w:sz w:val="22"/>
    </w:rPr>
  </w:style>
  <w:style w:type="paragraph" w:styleId="Heading4">
    <w:name w:val="heading 4"/>
    <w:basedOn w:val="Normal"/>
    <w:next w:val="Normal"/>
    <w:link w:val="Heading4Char"/>
    <w:qFormat/>
    <w:rsid w:val="003F58DA"/>
    <w:pPr>
      <w:keepNext/>
      <w:outlineLvl w:val="3"/>
    </w:pPr>
    <w:rPr>
      <w:rFonts w:ascii="Bookman Old Style" w:hAnsi="Bookman Old Style"/>
      <w:b/>
      <w:bCs/>
    </w:rPr>
  </w:style>
  <w:style w:type="paragraph" w:styleId="Heading8">
    <w:name w:val="heading 8"/>
    <w:basedOn w:val="Normal"/>
    <w:next w:val="Normal"/>
    <w:link w:val="Heading8Char"/>
    <w:qFormat/>
    <w:rsid w:val="003F58DA"/>
    <w:pPr>
      <w:keepNext/>
      <w:outlineLvl w:val="7"/>
    </w:pPr>
    <w:rPr>
      <w:rFonts w:ascii="Garamond" w:hAnsi="Garamond"/>
      <w:b/>
      <w:i/>
      <w:i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F58DA"/>
    <w:rPr>
      <w:rFonts w:ascii="Bookman Old Style" w:eastAsia="Times New Roman" w:hAnsi="Bookman Old Style" w:cs="Times New Roman"/>
      <w:b/>
      <w:bCs/>
      <w:sz w:val="24"/>
      <w:szCs w:val="24"/>
    </w:rPr>
  </w:style>
  <w:style w:type="character" w:customStyle="1" w:styleId="Heading2Char">
    <w:name w:val="Heading 2 Char"/>
    <w:link w:val="Heading2"/>
    <w:rsid w:val="003F58DA"/>
    <w:rPr>
      <w:rFonts w:ascii="Garamond" w:eastAsia="Times New Roman" w:hAnsi="Garamond" w:cs="Times New Roman"/>
      <w:b/>
      <w:bCs/>
      <w:szCs w:val="24"/>
    </w:rPr>
  </w:style>
  <w:style w:type="character" w:customStyle="1" w:styleId="Heading3Char">
    <w:name w:val="Heading 3 Char"/>
    <w:link w:val="Heading3"/>
    <w:rsid w:val="003F58DA"/>
    <w:rPr>
      <w:rFonts w:ascii="Garamond" w:eastAsia="Times New Roman" w:hAnsi="Garamond" w:cs="Times New Roman"/>
      <w:b/>
      <w:szCs w:val="24"/>
    </w:rPr>
  </w:style>
  <w:style w:type="character" w:customStyle="1" w:styleId="Heading4Char">
    <w:name w:val="Heading 4 Char"/>
    <w:link w:val="Heading4"/>
    <w:rsid w:val="003F58DA"/>
    <w:rPr>
      <w:rFonts w:ascii="Bookman Old Style" w:eastAsia="Times New Roman" w:hAnsi="Bookman Old Style" w:cs="Times New Roman"/>
      <w:b/>
      <w:bCs/>
      <w:sz w:val="24"/>
      <w:szCs w:val="24"/>
    </w:rPr>
  </w:style>
  <w:style w:type="character" w:customStyle="1" w:styleId="Heading8Char">
    <w:name w:val="Heading 8 Char"/>
    <w:link w:val="Heading8"/>
    <w:rsid w:val="003F58DA"/>
    <w:rPr>
      <w:rFonts w:ascii="Garamond" w:eastAsia="Times New Roman" w:hAnsi="Garamond" w:cs="Times New Roman"/>
      <w:b/>
      <w:i/>
      <w:iCs/>
      <w:szCs w:val="24"/>
    </w:rPr>
  </w:style>
  <w:style w:type="paragraph" w:styleId="Header">
    <w:name w:val="header"/>
    <w:basedOn w:val="Normal"/>
    <w:link w:val="HeaderChar"/>
    <w:semiHidden/>
    <w:rsid w:val="003F58DA"/>
    <w:pPr>
      <w:tabs>
        <w:tab w:val="center" w:pos="4320"/>
        <w:tab w:val="right" w:pos="8640"/>
      </w:tabs>
    </w:pPr>
  </w:style>
  <w:style w:type="character" w:customStyle="1" w:styleId="HeaderChar">
    <w:name w:val="Header Char"/>
    <w:link w:val="Header"/>
    <w:semiHidden/>
    <w:rsid w:val="003F58DA"/>
    <w:rPr>
      <w:rFonts w:ascii="Times New Roman" w:eastAsia="Times New Roman" w:hAnsi="Times New Roman" w:cs="Times New Roman"/>
      <w:sz w:val="24"/>
      <w:szCs w:val="24"/>
    </w:rPr>
  </w:style>
  <w:style w:type="paragraph" w:styleId="Footer">
    <w:name w:val="footer"/>
    <w:basedOn w:val="Normal"/>
    <w:link w:val="FooterChar"/>
    <w:semiHidden/>
    <w:rsid w:val="003F58DA"/>
    <w:pPr>
      <w:tabs>
        <w:tab w:val="center" w:pos="4320"/>
        <w:tab w:val="right" w:pos="8640"/>
      </w:tabs>
    </w:pPr>
  </w:style>
  <w:style w:type="character" w:customStyle="1" w:styleId="FooterChar">
    <w:name w:val="Footer Char"/>
    <w:link w:val="Footer"/>
    <w:semiHidden/>
    <w:rsid w:val="003F58DA"/>
    <w:rPr>
      <w:rFonts w:ascii="Times New Roman" w:eastAsia="Times New Roman" w:hAnsi="Times New Roman" w:cs="Times New Roman"/>
      <w:sz w:val="24"/>
      <w:szCs w:val="24"/>
    </w:rPr>
  </w:style>
  <w:style w:type="paragraph" w:styleId="BodyText">
    <w:name w:val="Body Text"/>
    <w:basedOn w:val="Normal"/>
    <w:link w:val="BodyTextChar"/>
    <w:semiHidden/>
    <w:rsid w:val="003F58DA"/>
    <w:pPr>
      <w:widowControl w:val="0"/>
      <w:tabs>
        <w:tab w:val="left" w:pos="8280"/>
      </w:tabs>
      <w:jc w:val="both"/>
    </w:pPr>
    <w:rPr>
      <w:rFonts w:ascii="Garamond" w:hAnsi="Garamond"/>
      <w:sz w:val="22"/>
    </w:rPr>
  </w:style>
  <w:style w:type="character" w:customStyle="1" w:styleId="BodyTextChar">
    <w:name w:val="Body Text Char"/>
    <w:link w:val="BodyText"/>
    <w:semiHidden/>
    <w:rsid w:val="003F58DA"/>
    <w:rPr>
      <w:rFonts w:ascii="Garamond" w:eastAsia="Times New Roman" w:hAnsi="Garamond" w:cs="Times New Roman"/>
      <w:szCs w:val="24"/>
    </w:rPr>
  </w:style>
  <w:style w:type="character" w:styleId="PageNumber">
    <w:name w:val="page number"/>
    <w:basedOn w:val="DefaultParagraphFont"/>
    <w:semiHidden/>
    <w:rsid w:val="003F58DA"/>
  </w:style>
  <w:style w:type="paragraph" w:styleId="BalloonText">
    <w:name w:val="Balloon Text"/>
    <w:basedOn w:val="Normal"/>
    <w:link w:val="BalloonTextChar"/>
    <w:uiPriority w:val="99"/>
    <w:semiHidden/>
    <w:unhideWhenUsed/>
    <w:rsid w:val="003F58DA"/>
    <w:rPr>
      <w:rFonts w:ascii="Tahoma" w:hAnsi="Tahoma" w:cs="Tahoma"/>
      <w:sz w:val="16"/>
      <w:szCs w:val="16"/>
    </w:rPr>
  </w:style>
  <w:style w:type="character" w:customStyle="1" w:styleId="BalloonTextChar">
    <w:name w:val="Balloon Text Char"/>
    <w:link w:val="BalloonText"/>
    <w:uiPriority w:val="99"/>
    <w:semiHidden/>
    <w:rsid w:val="003F58DA"/>
    <w:rPr>
      <w:rFonts w:ascii="Tahoma" w:eastAsia="Times New Roman" w:hAnsi="Tahoma" w:cs="Tahoma"/>
      <w:sz w:val="16"/>
      <w:szCs w:val="16"/>
    </w:rPr>
  </w:style>
  <w:style w:type="table" w:styleId="TableGrid">
    <w:name w:val="Table Grid"/>
    <w:basedOn w:val="TableNormal"/>
    <w:uiPriority w:val="59"/>
    <w:rsid w:val="00CF13D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67D2"/>
    <w:pPr>
      <w:ind w:left="720"/>
      <w:contextualSpacing/>
    </w:pPr>
  </w:style>
  <w:style w:type="paragraph" w:styleId="BodyText2">
    <w:name w:val="Body Text 2"/>
    <w:basedOn w:val="Normal"/>
    <w:link w:val="BodyText2Char"/>
    <w:uiPriority w:val="99"/>
    <w:semiHidden/>
    <w:unhideWhenUsed/>
    <w:rsid w:val="0010601E"/>
    <w:pPr>
      <w:spacing w:after="120" w:line="480" w:lineRule="auto"/>
    </w:pPr>
  </w:style>
  <w:style w:type="character" w:customStyle="1" w:styleId="BodyText2Char">
    <w:name w:val="Body Text 2 Char"/>
    <w:basedOn w:val="DefaultParagraphFont"/>
    <w:link w:val="BodyText2"/>
    <w:uiPriority w:val="99"/>
    <w:semiHidden/>
    <w:rsid w:val="0010601E"/>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93</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hkm</dc:creator>
  <cp:lastModifiedBy>User</cp:lastModifiedBy>
  <cp:revision>3</cp:revision>
  <cp:lastPrinted>2013-12-18T06:56:00Z</cp:lastPrinted>
  <dcterms:created xsi:type="dcterms:W3CDTF">2023-07-02T04:20:00Z</dcterms:created>
  <dcterms:modified xsi:type="dcterms:W3CDTF">2023-07-02T04:20:00Z</dcterms:modified>
</cp:coreProperties>
</file>