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一、使用badboy录制脚本</w:t>
      </w:r>
    </w:p>
    <w:p>
      <w:pPr>
        <w:numPr>
          <w:numId w:val="0"/>
        </w:numPr>
        <w:tabs>
          <w:tab w:val="left" w:pos="340"/>
        </w:tabs>
        <w:bidi w:val="0"/>
        <w:jc w:val="left"/>
      </w:pPr>
      <w:r>
        <w:drawing>
          <wp:inline distT="0" distB="0" distL="114300" distR="114300">
            <wp:extent cx="5269230" cy="263906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4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输入网址，进行登录操作</w:t>
      </w:r>
    </w:p>
    <w:p>
      <w:pPr>
        <w:numPr>
          <w:ilvl w:val="0"/>
          <w:numId w:val="1"/>
        </w:numPr>
        <w:tabs>
          <w:tab w:val="left" w:pos="34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导出到jmeter，保存为.jmx文件</w:t>
      </w:r>
    </w:p>
    <w:p>
      <w:pPr>
        <w:numPr>
          <w:ilvl w:val="0"/>
          <w:numId w:val="2"/>
        </w:numPr>
        <w:tabs>
          <w:tab w:val="left" w:pos="34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在jmeter中打开录制的文件</w:t>
      </w:r>
    </w:p>
    <w:p>
      <w:pPr>
        <w:numPr>
          <w:numId w:val="0"/>
        </w:numPr>
        <w:tabs>
          <w:tab w:val="left" w:pos="34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1、添加查看结果树，运行一遍文件，没有报错，可以成功登录</w:t>
      </w:r>
    </w:p>
    <w:p>
      <w:pPr>
        <w:numPr>
          <w:numId w:val="0"/>
        </w:numPr>
        <w:tabs>
          <w:tab w:val="left" w:pos="340"/>
        </w:tabs>
        <w:bidi w:val="0"/>
        <w:jc w:val="left"/>
      </w:pPr>
      <w:r>
        <w:drawing>
          <wp:inline distT="0" distB="0" distL="114300" distR="114300">
            <wp:extent cx="5273675" cy="252730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40"/>
        </w:tabs>
        <w:bidi w:val="0"/>
        <w:jc w:val="left"/>
      </w:pPr>
      <w:r>
        <w:drawing>
          <wp:inline distT="0" distB="0" distL="114300" distR="114300">
            <wp:extent cx="5273040" cy="295783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2.找到用户名和密码的地方，进行参数化</w:t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2.1，我使用的是CSV数据文件设置进行的参数化，需要配置如下</w:t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68595" cy="253746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2.2在需要参数化的地方，用设置好的参数名称代替</w:t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72405" cy="223393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2.3修改线程数，我的数据有3，所以修改线程为3，并且修改了线程的启动时间为5，即5秒内启动</w:t>
      </w:r>
      <w:bookmarkStart w:id="0" w:name="_GoBack"/>
      <w:bookmarkEnd w:id="0"/>
      <w:r>
        <w:rPr>
          <w:rFonts w:hint="eastAsia"/>
          <w:lang w:val="en-US" w:eastAsia="zh-CN"/>
        </w:rPr>
        <w:t>三个线程</w:t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71770" cy="3797300"/>
            <wp:effectExtent l="0" t="0" r="12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2.4运行</w:t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yan2</w:t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69230" cy="2212975"/>
            <wp:effectExtent l="0" t="0" r="381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0"/>
        </w:tabs>
        <w:bidi w:val="0"/>
        <w:ind w:left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yan3</w:t>
      </w:r>
    </w:p>
    <w:p>
      <w:pPr>
        <w:numPr>
          <w:numId w:val="0"/>
        </w:numPr>
        <w:tabs>
          <w:tab w:val="left" w:pos="340"/>
        </w:tabs>
        <w:bidi w:val="0"/>
        <w:ind w:leftChars="0"/>
        <w:jc w:val="left"/>
      </w:pPr>
      <w:r>
        <w:drawing>
          <wp:inline distT="0" distB="0" distL="114300" distR="114300">
            <wp:extent cx="5271770" cy="2308860"/>
            <wp:effectExtent l="0" t="0" r="12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yan4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865" cy="2491105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9D44"/>
    <w:multiLevelType w:val="singleLevel"/>
    <w:tmpl w:val="14139D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D708285"/>
    <w:multiLevelType w:val="singleLevel"/>
    <w:tmpl w:val="7D70828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A4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yanjie</dc:creator>
  <cp:lastModifiedBy>云起云落</cp:lastModifiedBy>
  <dcterms:modified xsi:type="dcterms:W3CDTF">2020-05-23T00:27:44Z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