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6CFA" w:rsidRPr="00646CFA" w:rsidRDefault="00646CFA" w:rsidP="00CF15F1">
      <w:pPr>
        <w:pStyle w:val="1"/>
        <w:ind w:firstLineChars="200" w:firstLine="880"/>
        <w:rPr>
          <w:lang w:eastAsia="ja-JP"/>
        </w:rPr>
      </w:pPr>
      <w:r>
        <w:rPr>
          <w:rFonts w:hint="eastAsia"/>
          <w:lang w:eastAsia="ja-JP"/>
        </w:rPr>
        <w:t>Chapter</w:t>
      </w:r>
      <w:r w:rsidR="00CB721D">
        <w:rPr>
          <w:lang w:eastAsia="ja-JP"/>
        </w:rPr>
        <w:t xml:space="preserve"> 2</w:t>
      </w:r>
      <w:r>
        <w:rPr>
          <w:rFonts w:hint="eastAsia"/>
          <w:lang w:eastAsia="ja-JP"/>
        </w:rPr>
        <w:t xml:space="preserve"> </w:t>
      </w:r>
      <w:r w:rsidR="00BF67E6">
        <w:rPr>
          <w:lang w:eastAsia="ja-JP"/>
        </w:rPr>
        <w:t xml:space="preserve">Analysis on the </w:t>
      </w:r>
      <w:r w:rsidR="00BF67E6" w:rsidRPr="00BF67E6">
        <w:rPr>
          <w:lang w:eastAsia="ja-JP"/>
        </w:rPr>
        <w:t xml:space="preserve">relationship between the </w:t>
      </w:r>
      <w:r w:rsidR="00BF67E6">
        <w:rPr>
          <w:lang w:eastAsia="ja-JP"/>
        </w:rPr>
        <w:t xml:space="preserve">land use around transit </w:t>
      </w:r>
      <w:r w:rsidR="00BF67E6" w:rsidRPr="00BF67E6">
        <w:rPr>
          <w:lang w:eastAsia="ja-JP"/>
        </w:rPr>
        <w:t>station</w:t>
      </w:r>
      <w:r w:rsidR="00BF67E6">
        <w:rPr>
          <w:lang w:eastAsia="ja-JP"/>
        </w:rPr>
        <w:t>s</w:t>
      </w:r>
      <w:r w:rsidR="00BF67E6" w:rsidRPr="00BF67E6">
        <w:rPr>
          <w:lang w:eastAsia="ja-JP"/>
        </w:rPr>
        <w:t xml:space="preserve"> and </w:t>
      </w:r>
      <w:r w:rsidR="00BF67E6">
        <w:rPr>
          <w:lang w:eastAsia="ja-JP"/>
        </w:rPr>
        <w:t>transit ridership</w:t>
      </w:r>
    </w:p>
    <w:p w:rsidR="004E7135" w:rsidRDefault="001A77C8" w:rsidP="00CF15F1">
      <w:pPr>
        <w:pStyle w:val="2"/>
        <w:numPr>
          <w:ilvl w:val="0"/>
          <w:numId w:val="1"/>
        </w:numPr>
        <w:ind w:firstLineChars="200" w:firstLine="640"/>
        <w:rPr>
          <w:lang w:eastAsia="ja-JP"/>
        </w:rPr>
      </w:pPr>
      <w:r>
        <w:rPr>
          <w:rFonts w:hint="eastAsia"/>
          <w:lang w:eastAsia="ja-JP"/>
        </w:rPr>
        <w:t>Introduction</w:t>
      </w:r>
    </w:p>
    <w:p w:rsidR="00A458B8" w:rsidRPr="00A458B8" w:rsidRDefault="00A323CF" w:rsidP="00CF15F1">
      <w:pPr>
        <w:pStyle w:val="3"/>
        <w:ind w:firstLineChars="200" w:firstLine="640"/>
      </w:pPr>
      <w:r>
        <w:t xml:space="preserve">1.1 </w:t>
      </w:r>
      <w:r w:rsidR="00A458B8">
        <w:t>B</w:t>
      </w:r>
      <w:r w:rsidR="00A458B8">
        <w:rPr>
          <w:rFonts w:hint="eastAsia"/>
        </w:rPr>
        <w:t>ackground</w:t>
      </w:r>
    </w:p>
    <w:p w:rsidR="00794973" w:rsidRDefault="0021439B" w:rsidP="00CF15F1">
      <w:pPr>
        <w:ind w:firstLineChars="200" w:firstLine="420"/>
        <w:rPr>
          <w:rFonts w:eastAsia="Yu Mincho"/>
          <w:lang w:eastAsia="ja-JP"/>
        </w:rPr>
      </w:pPr>
      <w:r>
        <w:rPr>
          <w:rFonts w:hint="eastAsia"/>
        </w:rPr>
        <w:t xml:space="preserve">In recent years, the problem of </w:t>
      </w:r>
      <w:r>
        <w:t>aging population has occurred in many developed countries, which also always accompanied by decline in population. As a</w:t>
      </w:r>
      <w:r w:rsidR="00372AEE">
        <w:t xml:space="preserve"> local central</w:t>
      </w:r>
      <w:r>
        <w:t xml:space="preserve"> city, Fukuoka now is still in the </w:t>
      </w:r>
      <w:r w:rsidR="00372AEE">
        <w:t xml:space="preserve">population growth period, </w:t>
      </w:r>
      <w:r w:rsidR="00E401D7">
        <w:t xml:space="preserve">the population has </w:t>
      </w:r>
      <w:r w:rsidR="00AA38C9">
        <w:t>reached 1.5 million, nevertheless, the proportion of aging population is continuously increasing as well. A</w:t>
      </w:r>
      <w:r w:rsidR="00372AEE">
        <w:t xml:space="preserve">ccording to the census data, it is expected that the population will reach the peak </w:t>
      </w:r>
      <w:r w:rsidR="00783BFC">
        <w:t xml:space="preserve">in 15 years </w:t>
      </w:r>
      <w:r w:rsidR="00372AEE">
        <w:t>and shift to the population decline period</w:t>
      </w:r>
      <w:r w:rsidR="00AA38C9">
        <w:t xml:space="preserve">, </w:t>
      </w:r>
      <w:r w:rsidR="00A55429" w:rsidRPr="00A55429">
        <w:t>moreover</w:t>
      </w:r>
      <w:r w:rsidR="00A55429">
        <w:t xml:space="preserve">, </w:t>
      </w:r>
      <w:r w:rsidR="00783BFC">
        <w:t>the aging population will break through one quarter of the total after 10 years</w:t>
      </w:r>
      <w:r w:rsidR="00372AEE">
        <w:t xml:space="preserve"> (as shown in figure 1). </w:t>
      </w:r>
      <w:r w:rsidR="00AF7EEF">
        <w:t xml:space="preserve">On the other hand, the data from </w:t>
      </w:r>
      <w:r w:rsidR="00794973">
        <w:t>Kitakyushu Person Trip Survey</w:t>
      </w:r>
      <w:r w:rsidR="00741873">
        <w:t xml:space="preserve"> </w:t>
      </w:r>
      <w:r w:rsidR="00AF7EEF">
        <w:t xml:space="preserve">shows an inclination of </w:t>
      </w:r>
      <w:r w:rsidR="00741873">
        <w:t xml:space="preserve">that the private car share rate will keep on increasing while the rail transit share rate will turn to decrease in the future (refer to Figure 2), </w:t>
      </w:r>
      <w:r w:rsidR="00AF7EEF" w:rsidRPr="00AF7EEF">
        <w:t xml:space="preserve">As a result, this trend of the shift in population structure </w:t>
      </w:r>
      <w:r w:rsidR="00AF7EEF">
        <w:t xml:space="preserve">and traffic share rate </w:t>
      </w:r>
      <w:r w:rsidR="00AF7EEF" w:rsidRPr="00AF7EEF">
        <w:t>will lead to a decline operating income and increase in financial pressure for rail transit operator of Fukuoka, the same problem will also occur in most of the local central cities similar with Fukuoka.</w:t>
      </w:r>
      <w:r w:rsidR="00794973" w:rsidRPr="00794973">
        <w:rPr>
          <w:rFonts w:eastAsia="Yu Mincho"/>
          <w:lang w:eastAsia="ja-JP"/>
        </w:rPr>
        <w:t xml:space="preserve"> </w:t>
      </w:r>
      <w:r w:rsidR="00C940CF">
        <w:rPr>
          <w:rFonts w:eastAsia="Yu Mincho"/>
          <w:lang w:eastAsia="ja-JP"/>
        </w:rPr>
        <w:t xml:space="preserve">Addition to the financial problem for rail transit operators, traffic congestion is also becoming the problem for all the resident. </w:t>
      </w:r>
      <w:r w:rsidR="00794973">
        <w:rPr>
          <w:rFonts w:eastAsia="Yu Mincho"/>
          <w:lang w:eastAsia="ja-JP"/>
        </w:rPr>
        <w:t xml:space="preserve">Figure </w:t>
      </w:r>
      <w:r w:rsidR="00BD79B4">
        <w:rPr>
          <w:rFonts w:eastAsia="Yu Mincho"/>
          <w:lang w:eastAsia="ja-JP"/>
        </w:rPr>
        <w:t>3</w:t>
      </w:r>
      <w:r w:rsidR="00794973">
        <w:rPr>
          <w:rFonts w:eastAsia="Yu Mincho"/>
          <w:lang w:eastAsia="ja-JP"/>
        </w:rPr>
        <w:t xml:space="preserve">, which is quoted from </w:t>
      </w:r>
      <w:r w:rsidR="00794973">
        <w:t xml:space="preserve">Road Traffic Census (2010), </w:t>
      </w:r>
      <w:r w:rsidR="00794973">
        <w:rPr>
          <w:rFonts w:eastAsia="Yu Mincho"/>
          <w:lang w:eastAsia="ja-JP"/>
        </w:rPr>
        <w:t>shows the average travel speed during crowded time in major cities of Japan, as we can know from this figure, the problem of traffic congestion is becoming more and more serious i</w:t>
      </w:r>
      <w:r w:rsidR="00133809">
        <w:rPr>
          <w:rFonts w:eastAsia="Yu Mincho"/>
          <w:lang w:eastAsia="ja-JP"/>
        </w:rPr>
        <w:t>n the downtown area of Fukuoka.</w:t>
      </w:r>
    </w:p>
    <w:p w:rsidR="00CD3A03" w:rsidRPr="00794973" w:rsidRDefault="00CD3A03" w:rsidP="00CF15F1">
      <w:pPr>
        <w:ind w:firstLineChars="200" w:firstLine="420"/>
        <w:rPr>
          <w:rFonts w:eastAsia="Yu Mincho"/>
          <w:lang w:eastAsia="ja-JP"/>
        </w:rPr>
      </w:pPr>
    </w:p>
    <w:p w:rsidR="0021439B" w:rsidRPr="00100021" w:rsidRDefault="00100021" w:rsidP="00CF15F1">
      <w:pPr>
        <w:ind w:firstLineChars="200" w:firstLine="420"/>
        <w:rPr>
          <w:rFonts w:eastAsia="Yu Mincho"/>
          <w:lang w:eastAsia="ja-JP"/>
        </w:rPr>
      </w:pPr>
      <w:r w:rsidRPr="00100021">
        <w:t xml:space="preserve">As stated above, obviously, the issue put in front of </w:t>
      </w:r>
      <w:r w:rsidR="00B535F7">
        <w:t xml:space="preserve">the </w:t>
      </w:r>
      <w:r w:rsidR="003E2E1D">
        <w:t xml:space="preserve">local central </w:t>
      </w:r>
      <w:r w:rsidR="00B535F7">
        <w:t>cities like Fukuoka</w:t>
      </w:r>
      <w:r w:rsidRPr="00100021">
        <w:t xml:space="preserve"> is how to promote the use of rail transit, thus reversing the financial dilemma of rail transit operator and making a better living environment for the resident.</w:t>
      </w:r>
      <w:r>
        <w:t xml:space="preserve"> To achieve this goal, it is necessary to make clear what factors can influence the rail transit ridership, based on which to make new policy </w:t>
      </w:r>
      <w:r w:rsidR="00BD79B4">
        <w:t>helping improve the role of rail transit.</w:t>
      </w:r>
    </w:p>
    <w:tbl>
      <w:tblPr>
        <w:tblStyle w:val="a8"/>
        <w:tblW w:w="0" w:type="auto"/>
        <w:tblLook w:val="04A0" w:firstRow="1" w:lastRow="0" w:firstColumn="1" w:lastColumn="0" w:noHBand="0" w:noVBand="1"/>
      </w:tblPr>
      <w:tblGrid>
        <w:gridCol w:w="8494"/>
      </w:tblGrid>
      <w:tr w:rsidR="007C3F28" w:rsidTr="00504FAD">
        <w:tc>
          <w:tcPr>
            <w:tcW w:w="8494" w:type="dxa"/>
          </w:tcPr>
          <w:p w:rsidR="007C3F28" w:rsidRDefault="00E401D7" w:rsidP="00CF15F1">
            <w:pPr>
              <w:ind w:firstLineChars="200" w:firstLine="420"/>
              <w:jc w:val="center"/>
            </w:pPr>
            <w:r>
              <w:rPr>
                <w:noProof/>
              </w:rPr>
              <w:lastRenderedPageBreak/>
              <w:drawing>
                <wp:inline distT="0" distB="0" distL="0" distR="0" wp14:anchorId="1A44F4A2">
                  <wp:extent cx="5114925" cy="2670175"/>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14925" cy="2670175"/>
                          </a:xfrm>
                          <a:prstGeom prst="rect">
                            <a:avLst/>
                          </a:prstGeom>
                          <a:noFill/>
                        </pic:spPr>
                      </pic:pic>
                    </a:graphicData>
                  </a:graphic>
                </wp:inline>
              </w:drawing>
            </w:r>
          </w:p>
        </w:tc>
      </w:tr>
      <w:tr w:rsidR="007C3F28" w:rsidTr="00504FAD">
        <w:tc>
          <w:tcPr>
            <w:tcW w:w="8494" w:type="dxa"/>
          </w:tcPr>
          <w:p w:rsidR="007C3F28" w:rsidRDefault="007C3F28" w:rsidP="00CF15F1">
            <w:pPr>
              <w:ind w:firstLineChars="200" w:firstLine="420"/>
            </w:pPr>
          </w:p>
        </w:tc>
      </w:tr>
    </w:tbl>
    <w:p w:rsidR="0021439B" w:rsidRDefault="0021439B" w:rsidP="00CF15F1">
      <w:pPr>
        <w:ind w:firstLineChars="200" w:firstLine="420"/>
        <w:rPr>
          <w:rFonts w:eastAsia="Yu Mincho"/>
          <w:lang w:eastAsia="ja-JP"/>
        </w:rPr>
      </w:pPr>
    </w:p>
    <w:tbl>
      <w:tblPr>
        <w:tblStyle w:val="a8"/>
        <w:tblW w:w="0" w:type="auto"/>
        <w:tblLook w:val="04A0" w:firstRow="1" w:lastRow="0" w:firstColumn="1" w:lastColumn="0" w:noHBand="0" w:noVBand="1"/>
      </w:tblPr>
      <w:tblGrid>
        <w:gridCol w:w="8494"/>
      </w:tblGrid>
      <w:tr w:rsidR="00C940CF" w:rsidTr="00504FAD">
        <w:tc>
          <w:tcPr>
            <w:tcW w:w="8494" w:type="dxa"/>
          </w:tcPr>
          <w:p w:rsidR="00C940CF" w:rsidRDefault="00C940CF" w:rsidP="00CF15F1">
            <w:pPr>
              <w:ind w:firstLineChars="200" w:firstLine="420"/>
              <w:jc w:val="center"/>
              <w:rPr>
                <w:rFonts w:ascii="宋体" w:eastAsia="宋体" w:hAnsi="宋体" w:cs="宋体"/>
              </w:rPr>
            </w:pPr>
            <w:r>
              <w:rPr>
                <w:rFonts w:ascii="宋体" w:eastAsia="宋体" w:hAnsi="宋体" w:cs="宋体"/>
                <w:noProof/>
              </w:rPr>
              <w:drawing>
                <wp:inline distT="0" distB="0" distL="0" distR="0" wp14:anchorId="7519DCF1" wp14:editId="7C3DF1EC">
                  <wp:extent cx="4320000" cy="2607610"/>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20000" cy="2607610"/>
                          </a:xfrm>
                          <a:prstGeom prst="rect">
                            <a:avLst/>
                          </a:prstGeom>
                          <a:noFill/>
                        </pic:spPr>
                      </pic:pic>
                    </a:graphicData>
                  </a:graphic>
                </wp:inline>
              </w:drawing>
            </w:r>
          </w:p>
        </w:tc>
      </w:tr>
      <w:tr w:rsidR="00C940CF" w:rsidTr="00504FAD">
        <w:tc>
          <w:tcPr>
            <w:tcW w:w="8494" w:type="dxa"/>
          </w:tcPr>
          <w:p w:rsidR="00C940CF" w:rsidRDefault="00C940CF" w:rsidP="00CF15F1">
            <w:pPr>
              <w:ind w:firstLineChars="200" w:firstLine="420"/>
              <w:rPr>
                <w:rFonts w:ascii="宋体" w:eastAsia="宋体" w:hAnsi="宋体" w:cs="宋体"/>
              </w:rPr>
            </w:pPr>
          </w:p>
        </w:tc>
      </w:tr>
    </w:tbl>
    <w:p w:rsidR="006F4C60" w:rsidRDefault="006F4C60" w:rsidP="00CF15F1">
      <w:pPr>
        <w:ind w:firstLineChars="200" w:firstLine="420"/>
        <w:rPr>
          <w:rFonts w:ascii="宋体" w:eastAsia="宋体" w:hAnsi="宋体" w:cs="宋体"/>
          <w:lang w:eastAsia="ja-JP"/>
        </w:rPr>
      </w:pPr>
    </w:p>
    <w:tbl>
      <w:tblPr>
        <w:tblStyle w:val="a8"/>
        <w:tblW w:w="0" w:type="auto"/>
        <w:tblLook w:val="04A0" w:firstRow="1" w:lastRow="0" w:firstColumn="1" w:lastColumn="0" w:noHBand="0" w:noVBand="1"/>
      </w:tblPr>
      <w:tblGrid>
        <w:gridCol w:w="8494"/>
      </w:tblGrid>
      <w:tr w:rsidR="00093777" w:rsidTr="00093777">
        <w:tc>
          <w:tcPr>
            <w:tcW w:w="8494" w:type="dxa"/>
          </w:tcPr>
          <w:p w:rsidR="00093777" w:rsidRDefault="00093777" w:rsidP="00CF15F1">
            <w:pPr>
              <w:ind w:firstLineChars="200" w:firstLine="420"/>
              <w:jc w:val="center"/>
              <w:rPr>
                <w:rFonts w:ascii="宋体" w:eastAsia="宋体" w:hAnsi="宋体" w:cs="宋体"/>
              </w:rPr>
            </w:pPr>
            <w:r>
              <w:rPr>
                <w:rFonts w:ascii="宋体" w:eastAsia="宋体" w:hAnsi="宋体" w:cs="宋体"/>
                <w:noProof/>
              </w:rPr>
              <w:lastRenderedPageBreak/>
              <w:drawing>
                <wp:inline distT="0" distB="0" distL="0" distR="0" wp14:anchorId="653684DB">
                  <wp:extent cx="5040000" cy="2390692"/>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0000" cy="2390692"/>
                          </a:xfrm>
                          <a:prstGeom prst="rect">
                            <a:avLst/>
                          </a:prstGeom>
                          <a:noFill/>
                        </pic:spPr>
                      </pic:pic>
                    </a:graphicData>
                  </a:graphic>
                </wp:inline>
              </w:drawing>
            </w:r>
          </w:p>
        </w:tc>
      </w:tr>
      <w:tr w:rsidR="00093777" w:rsidTr="00093777">
        <w:tc>
          <w:tcPr>
            <w:tcW w:w="8494" w:type="dxa"/>
          </w:tcPr>
          <w:p w:rsidR="00093777" w:rsidRDefault="00093777" w:rsidP="00CF15F1">
            <w:pPr>
              <w:ind w:firstLineChars="200" w:firstLine="420"/>
              <w:rPr>
                <w:rFonts w:ascii="宋体" w:eastAsia="宋体" w:hAnsi="宋体" w:cs="宋体"/>
              </w:rPr>
            </w:pPr>
          </w:p>
        </w:tc>
      </w:tr>
    </w:tbl>
    <w:p w:rsidR="006F4C60" w:rsidRDefault="006F4C60" w:rsidP="00CF15F1">
      <w:pPr>
        <w:ind w:firstLineChars="200" w:firstLine="420"/>
        <w:rPr>
          <w:rFonts w:ascii="宋体" w:eastAsia="宋体" w:hAnsi="宋体" w:cs="宋体"/>
        </w:rPr>
      </w:pPr>
    </w:p>
    <w:p w:rsidR="0021648E" w:rsidRPr="00E7687F" w:rsidRDefault="0021648E" w:rsidP="00CF15F1">
      <w:pPr>
        <w:ind w:firstLineChars="200" w:firstLine="420"/>
        <w:rPr>
          <w:rFonts w:ascii="宋体" w:eastAsia="宋体" w:hAnsi="宋体" w:cs="宋体"/>
        </w:rPr>
      </w:pPr>
    </w:p>
    <w:p w:rsidR="00744F70" w:rsidRDefault="00A323CF" w:rsidP="00CF15F1">
      <w:pPr>
        <w:pStyle w:val="3"/>
        <w:ind w:firstLineChars="200" w:firstLine="640"/>
      </w:pPr>
      <w:r>
        <w:t xml:space="preserve">1.2 </w:t>
      </w:r>
      <w:r w:rsidR="00A458B8" w:rsidRPr="00A458B8">
        <w:rPr>
          <w:rFonts w:hint="eastAsia"/>
        </w:rPr>
        <w:t>P</w:t>
      </w:r>
      <w:r w:rsidR="00A458B8" w:rsidRPr="00A458B8">
        <w:t>revious research</w:t>
      </w:r>
    </w:p>
    <w:p w:rsidR="0011569D" w:rsidRDefault="008A381A" w:rsidP="00CF15F1">
      <w:pPr>
        <w:autoSpaceDE w:val="0"/>
        <w:autoSpaceDN w:val="0"/>
        <w:adjustRightInd w:val="0"/>
        <w:ind w:firstLineChars="200" w:firstLine="420"/>
        <w:jc w:val="left"/>
      </w:pPr>
      <w:r>
        <w:t xml:space="preserve">Many works have been done on the topic of </w:t>
      </w:r>
      <w:r w:rsidR="00CE64B9">
        <w:t xml:space="preserve">rail transit ridership and the environment around transit stations, while most of them focused on the trend of variation in rail transit ridership or </w:t>
      </w:r>
      <w:r w:rsidR="0011569D">
        <w:t xml:space="preserve">land use type, </w:t>
      </w:r>
      <w:r w:rsidR="00885783" w:rsidRPr="00885783">
        <w:t>concentration on the studies of the relationship between the transit ridership and land use type is inadequate</w:t>
      </w:r>
      <w:r w:rsidR="00504786">
        <w:t xml:space="preserve"> </w:t>
      </w:r>
      <w:r w:rsidR="00504786">
        <w:fldChar w:fldCharType="begin" w:fldLock="1"/>
      </w:r>
      <w:r w:rsidR="00640E23">
        <w:instrText>ADDIN CSL_CITATION { "citationItems" : [ { "id" : "ITEM-1", "itemData" : { "author" : [ { "dropping-particle" : "", "family" : "Matsumoto", "given" : "Eri", "non-dropping-particle" : "", "parse-names" : false, "suffix" : "" }, { "dropping-particle" : "", "family" : "Ubaura", "given" : "Michio", "non-dropping-particle" : "", "parse-names" : false, "suffix" : "" } ], "id" : "ITEM-1", "issue" : "3", "issued" : { "date-parts" : [ [ "2013" ] ] }, "page" : "627-632", "title" : "\u975e\u4e2d\u5fc3\u578b\u65b0\u5e79\u7dda\u99c5\u5468\u8fba\u306e\u571f\u5730\u5229\u7528\u306e\u5909\u9077\u3068\u8ab2\u984c\u306b\u95a2\u3059\u308b\u7814\u7a76", "type" : "article-journal", "volume" : "48" }, "uris" : [ "http://www.mendeley.com/documents/?uuid=1ebe365c-fc37-49ce-a1ba-df7009faaff8" ] }, { "id" : "ITEM-2", "itemData" : { "id" : "ITEM-2", "issue" : "19", "issued" : { "date-parts" : [ [ "2011" ] ] }, "page" : "15-31", "title" : "\u9996\u90fd\u570f\u306b\u304a\u3051\u308b\u9244\u9053\u5229\u7528\u5ba2\u6570\u306e\u5909\u5316\u304b\u3089\u307f\u305f\u90fd\u5e02\u69cb\u9020\u5909\u5316", "type" : "article-journal" }, "uris" : [ "http://www.mendeley.com/documents/?uuid=76711819-5cbf-46dc-a138-b204f399757a" ] }, { "id" : "ITEM-3", "itemData" : { "author" : [ { "dropping-particle" : "", "family" : "Takashi Nakamura", "given" : "", "non-dropping-particle" : "", "parse-names" : false, "suffix" : "" } ], "container-title" : "Journal of the City Planning Institute of Japan", "id" : "ITEM-3", "issue" : "3", "issued" : { "date-parts" : [ [ "2015" ] ] }, "page" : "1324-1329", "title" : "\u9244\u9053\u99c5\u5468\u8fba\u306e\u571f\u5730\u5229\u7528\u3068\u99c5\u4e57\u964d\u8005\u6570\u306e\u52d5\u5411\u306b\u95a2\u3059\u308b\u7814\u7a76", "type" : "article-journal", "volume" : "50" }, "uris" : [ "http://www.mendeley.com/documents/?uuid=74468e66-e988-4ac7-87f7-07f4dbea9c7c" ] } ], "mendeley" : { "formattedCitation" : "&lt;sup&gt;[1\u20133]&lt;/sup&gt;", "plainTextFormattedCitation" : "[1\u20133]", "previouslyFormattedCitation" : "&lt;sup&gt;[1\u20133]&lt;/sup&gt;" }, "properties" : { "noteIndex" : 0 }, "schema" : "https://github.com/citation-style-language/schema/raw/master/csl-citation.json" }</w:instrText>
      </w:r>
      <w:r w:rsidR="00504786">
        <w:fldChar w:fldCharType="separate"/>
      </w:r>
      <w:r w:rsidR="00640E23" w:rsidRPr="00640E23">
        <w:rPr>
          <w:noProof/>
          <w:vertAlign w:val="superscript"/>
        </w:rPr>
        <w:t>[1–3]</w:t>
      </w:r>
      <w:r w:rsidR="00504786">
        <w:fldChar w:fldCharType="end"/>
      </w:r>
      <w:r w:rsidR="00CE64B9">
        <w:t xml:space="preserve">. </w:t>
      </w:r>
    </w:p>
    <w:p w:rsidR="0011569D" w:rsidRDefault="0011569D" w:rsidP="00CF15F1">
      <w:pPr>
        <w:autoSpaceDE w:val="0"/>
        <w:autoSpaceDN w:val="0"/>
        <w:adjustRightInd w:val="0"/>
        <w:ind w:firstLineChars="200" w:firstLine="420"/>
        <w:jc w:val="left"/>
      </w:pPr>
    </w:p>
    <w:p w:rsidR="00A03F13" w:rsidRDefault="00504786" w:rsidP="00CF15F1">
      <w:pPr>
        <w:autoSpaceDE w:val="0"/>
        <w:autoSpaceDN w:val="0"/>
        <w:adjustRightInd w:val="0"/>
        <w:ind w:firstLineChars="200" w:firstLine="420"/>
        <w:jc w:val="left"/>
      </w:pPr>
      <w:r>
        <w:t>Depending on the research purpose, the scale of research is also different. For example, the study on the c</w:t>
      </w:r>
      <w:r w:rsidRPr="00504786">
        <w:t>hanging trends in</w:t>
      </w:r>
      <w:r>
        <w:t xml:space="preserve"> transit ridership </w:t>
      </w:r>
      <w:r w:rsidR="00BC0044">
        <w:t>at the scale of Shinkansen mainly aims at making clear the role of each city from the view of entire country</w:t>
      </w:r>
      <w:r w:rsidR="00BC0044">
        <w:fldChar w:fldCharType="begin" w:fldLock="1"/>
      </w:r>
      <w:r w:rsidR="00640E23">
        <w:instrText>ADDIN CSL_CITATION { "citationItems" : [ { "id" : "ITEM-1", "itemData" : { "author" : [ { "dropping-particle" : "", "family" : "Matsumoto", "given" : "Eri", "non-dropping-particle" : "", "parse-names" : false, "suffix" : "" }, { "dropping-particle" : "", "family" : "Ubaura", "given" : "Michio", "non-dropping-particle" : "", "parse-names" : false, "suffix" : "" } ], "id" : "ITEM-1", "issue" : "3", "issued" : { "date-parts" : [ [ "2013" ] ] }, "page" : "627-632", "title" : "\u975e\u4e2d\u5fc3\u578b\u65b0\u5e79\u7dda\u99c5\u5468\u8fba\u306e\u571f\u5730\u5229\u7528\u306e\u5909\u9077\u3068\u8ab2\u984c\u306b\u95a2\u3059\u308b\u7814\u7a76", "type" : "article-journal", "volume" : "48" }, "uris" : [ "http://www.mendeley.com/documents/?uuid=1ebe365c-fc37-49ce-a1ba-df7009faaff8" ] } ], "mendeley" : { "formattedCitation" : "&lt;sup&gt;[1]&lt;/sup&gt;", "plainTextFormattedCitation" : "[1]", "previouslyFormattedCitation" : "&lt;sup&gt;[1]&lt;/sup&gt;" }, "properties" : { "noteIndex" : 0 }, "schema" : "https://github.com/citation-style-language/schema/raw/master/csl-citation.json" }</w:instrText>
      </w:r>
      <w:r w:rsidR="00BC0044">
        <w:fldChar w:fldCharType="separate"/>
      </w:r>
      <w:r w:rsidR="00640E23" w:rsidRPr="00640E23">
        <w:rPr>
          <w:noProof/>
          <w:vertAlign w:val="superscript"/>
        </w:rPr>
        <w:t>[1]</w:t>
      </w:r>
      <w:r w:rsidR="00BC0044">
        <w:fldChar w:fldCharType="end"/>
      </w:r>
      <w:r w:rsidR="00BC0044">
        <w:t>. At a relative small research scale, for example, some studies focused on the urban rail transit within m</w:t>
      </w:r>
      <w:r w:rsidR="00BC0044" w:rsidRPr="00BC0044">
        <w:t>etropolitan area</w:t>
      </w:r>
      <w:r w:rsidR="00BC0044">
        <w:t xml:space="preserve"> to make clear of the changing trends in urban structure </w:t>
      </w:r>
      <w:r w:rsidR="00BC0044">
        <w:fldChar w:fldCharType="begin" w:fldLock="1"/>
      </w:r>
      <w:r w:rsidR="00640E23">
        <w:instrText>ADDIN CSL_CITATION { "citationItems" : [ { "id" : "ITEM-1", "itemData" : { "id" : "ITEM-1", "issue" : "19", "issued" : { "date-parts" : [ [ "2011" ] ] }, "page" : "15-31", "title" : "\u9996\u90fd\u570f\u306b\u304a\u3051\u308b\u9244\u9053\u5229\u7528\u5ba2\u6570\u306e\u5909\u5316\u304b\u3089\u307f\u305f\u90fd\u5e02\u69cb\u9020\u5909\u5316", "type" : "article-journal" }, "uris" : [ "http://www.mendeley.com/documents/?uuid=76711819-5cbf-46dc-a138-b204f399757a" ] }, { "id" : "ITEM-2", "itemData" : { "DOI" : "10.3130/aija.78.413", "ISSN" : "1340-4210", "author" : [ { "dropping-particle" : "", "family" : "\u5b8b\u4fca\u7165", "given" : "", "non-dropping-particle" : "", "parse-names" : false, "suffix" : "" }, { "dropping-particle" : "", "family" : "\u51fa\u53e3\u6566", "given" : "", "non-dropping-particle" : "", "parse-names" : false, "suffix" : "" } ], "container-title" : "\u65e5\u672c\u5efa\u7bc9\u5b66\u4f1a\u8a08\u753b\u7cfb\u8ad6\u6587\u96c6", "id" : "ITEM-2", "issue" : "684", "issued" : { "date-parts" : [ [ "2013" ] ] }, "page" : "413-420", "title" : "TOD\u306e\u89b3\u70b9\u304b\u3089\u898b\u305f\u6771\u4eac30km\u570f\u306e\u9244\u9053\u99c5\u5468\u8fba\u5730\u533a\u306e\u8a55\u4fa1\u3068\u985e\u578b", "type" : "article-journal", "volume" : "78" }, "uris" : [ "http://www.mendeley.com/documents/?uuid=d963c18f-f636-4e33-b274-abf6b9bdfa08" ] } ], "mendeley" : { "formattedCitation" : "&lt;sup&gt;[2,4]&lt;/sup&gt;", "plainTextFormattedCitation" : "[2,4]", "previouslyFormattedCitation" : "&lt;sup&gt;[2,4]&lt;/sup&gt;" }, "properties" : { "noteIndex" : 0 }, "schema" : "https://github.com/citation-style-language/schema/raw/master/csl-citation.json" }</w:instrText>
      </w:r>
      <w:r w:rsidR="00BC0044">
        <w:fldChar w:fldCharType="separate"/>
      </w:r>
      <w:r w:rsidR="00640E23" w:rsidRPr="00640E23">
        <w:rPr>
          <w:noProof/>
          <w:vertAlign w:val="superscript"/>
        </w:rPr>
        <w:t>[2,4]</w:t>
      </w:r>
      <w:r w:rsidR="00BC0044">
        <w:fldChar w:fldCharType="end"/>
      </w:r>
      <w:r w:rsidR="00BC0044">
        <w:rPr>
          <w:rFonts w:hint="eastAsia"/>
        </w:rPr>
        <w:t xml:space="preserve">. </w:t>
      </w:r>
      <w:r w:rsidR="00A03F13">
        <w:t>Further narrowing the research scale to the urban rail transit within cities, the research purposes mainly focused on making clear of the changing trends in rail transit ridership itself, thus providing reference for making policies of urban planning and management</w:t>
      </w:r>
      <w:r w:rsidR="0011569D">
        <w:t xml:space="preserve"> </w:t>
      </w:r>
      <w:r w:rsidR="0011569D">
        <w:fldChar w:fldCharType="begin" w:fldLock="1"/>
      </w:r>
      <w:r w:rsidR="00640E23">
        <w:instrText>ADDIN CSL_CITATION { "citationItems" : [ { "id" : "ITEM-1", "itemData" : { "author" : [ { "dropping-particle" : "", "family" : "Takashi Nakamura", "given" : "", "non-dropping-particle" : "", "parse-names" : false, "suffix" : "" } ], "container-title" : "Journal of the City Planning Institute of Japan", "id" : "ITEM-1", "issue" : "3", "issued" : { "date-parts" : [ [ "2015" ] ] }, "page" : "1324-1329", "title" : "\u9244\u9053\u99c5\u5468\u8fba\u306e\u571f\u5730\u5229\u7528\u3068\u99c5\u4e57\u964d\u8005\u6570\u306e\u52d5\u5411\u306b\u95a2\u3059\u308b\u7814\u7a76", "type" : "article-journal", "volume" : "50" }, "uris" : [ "http://www.mendeley.com/documents/?uuid=74468e66-e988-4ac7-87f7-07f4dbea9c7c" ] }, { "id" : "ITEM-2", "itemData" : { "author" : [ { "dropping-particle" : "", "family" : "\u96bc\u4eba", "given" : "\u77e2\u91ce", "non-dropping-particle" : "", "parse-names" : false, "suffix" : "" } ], "id" : "ITEM-2", "issued" : { "date-parts" : [ [ "0" ] ] }, "page" : "0-3", "title" : "\u9244\u9053\u99c5\u3092\u4e2d\u5fc3\u3068\u3057\u305f\u90fd\u5e02\u958b\u767a\u306b\u4f34\u3046\u5468\u8fba\u571f\u5730\u5229\u7528\u306e\u5909\u5316\u306b\u95a2\u3059\u308b\u7814\u7a76", "type" : "article-journal" }, "uris" : [ "http://www.mendeley.com/documents/?uuid=edb5b265-d646-4f7a-8e0b-f4f7fa7bc524" ] } ], "mendeley" : { "formattedCitation" : "&lt;sup&gt;[3,5]&lt;/sup&gt;", "plainTextFormattedCitation" : "[3,5]", "previouslyFormattedCitation" : "&lt;sup&gt;[3,5]&lt;/sup&gt;" }, "properties" : { "noteIndex" : 0 }, "schema" : "https://github.com/citation-style-language/schema/raw/master/csl-citation.json" }</w:instrText>
      </w:r>
      <w:r w:rsidR="0011569D">
        <w:fldChar w:fldCharType="separate"/>
      </w:r>
      <w:r w:rsidR="00640E23" w:rsidRPr="00640E23">
        <w:rPr>
          <w:noProof/>
          <w:vertAlign w:val="superscript"/>
        </w:rPr>
        <w:t>[3,5]</w:t>
      </w:r>
      <w:r w:rsidR="0011569D">
        <w:fldChar w:fldCharType="end"/>
      </w:r>
      <w:r w:rsidR="0011569D">
        <w:t xml:space="preserve">. </w:t>
      </w:r>
    </w:p>
    <w:p w:rsidR="0078693B" w:rsidRDefault="00843490" w:rsidP="00CF15F1">
      <w:pPr>
        <w:autoSpaceDE w:val="0"/>
        <w:autoSpaceDN w:val="0"/>
        <w:adjustRightInd w:val="0"/>
        <w:ind w:firstLineChars="200" w:firstLine="420"/>
        <w:jc w:val="left"/>
      </w:pPr>
      <w:r>
        <w:rPr>
          <w:rFonts w:hint="eastAsia"/>
        </w:rPr>
        <w:t>Land use</w:t>
      </w:r>
      <w:r>
        <w:t xml:space="preserve"> type around transit stations is always thought as the key factor influencing the transit ridership, while on the other hand, land use type is also</w:t>
      </w:r>
      <w:r w:rsidR="00EE43EF">
        <w:t xml:space="preserve"> though to be</w:t>
      </w:r>
      <w:r>
        <w:t xml:space="preserve"> a</w:t>
      </w:r>
      <w:r w:rsidR="00EE43EF">
        <w:t xml:space="preserve">ffected by the transit station. The changes in distribution and types of shop around transit stations are </w:t>
      </w:r>
      <w:r w:rsidR="00EF2011">
        <w:t xml:space="preserve">generally considered as </w:t>
      </w:r>
      <w:r w:rsidR="00EE43EF">
        <w:t>good way</w:t>
      </w:r>
      <w:r w:rsidR="00EF2011">
        <w:t>s</w:t>
      </w:r>
      <w:r w:rsidR="00EE43EF">
        <w:t xml:space="preserve"> to reflect the influence on land use type impacted by the stations</w:t>
      </w:r>
      <w:r w:rsidR="00EF2011">
        <w:t>, the conclusion from existing studies also supported this argument for that the changes of shops around transit stations showed clear characteristics</w:t>
      </w:r>
      <w:r w:rsidR="00EE43EF">
        <w:t xml:space="preserve"> </w:t>
      </w:r>
      <w:r w:rsidR="00EE43EF">
        <w:fldChar w:fldCharType="begin" w:fldLock="1"/>
      </w:r>
      <w:r w:rsidR="00640E23">
        <w:instrText>ADDIN CSL_CITATION { "citationItems" : [ { "id" : "ITEM-1", "itemData" : { "id" : "ITEM-1", "issued" : { "date-parts" : [ [ "0" ] ] }, "page" : "141-148", "title" : "\u9244\u9053\u99c5\u5468\u8fba\u306b\u304a\u3051\u308b\u5c0f\u58f2\u5e97\u8217\u306e\u7acb\u5730\u52d5\u5411\u53ca\u3073\u696d\u7a2e\u5206\u5e03\u306b\u95a2\u3059\u308b\u7814\u7a76", "type" : "article-journal" }, "uris" : [ "http://www.mendeley.com/documents/?uuid=208d7b88-e68f-43dc-9ba1-abd257407c67" ] }, { "id" : "ITEM-2", "itemData" : { "id" : "ITEM-2", "issued" : { "date-parts" : [ [ "0" ] ] }, "title" : "\u6771\u4eac\u306b\u304a\u3051\u308b\u99c5\u524d\u5546\u696d\u5730\u306e\u6210\u9577\u30fb\u8870\u9000\u306b\u95a2\u3059\u308b\u7814\u7a76.pdf", "type" : "article" }, "uris" : [ "http://www.mendeley.com/documents/?uuid=ff7b5158-98ba-480b-94ab-32f55b081937" ] }, { "id" : "ITEM-3", "itemData" : { "id" : "ITEM-3", "issued" : { "date-parts" : [ [ "0" ] ] }, "title" : "\u4e2d\u56fd\u30fb\u4e0a\u6d77\u5e02\u306b\u304a\u3051\u308b\u8ecc\u9053\u4ea4\u901a\u6574\u5099\u306b\u4f34\u3046\u90fd\u5e02\u958b\u767a\u5b9f\u614b\u306b\u95a2\u3059\u308b\u7814\u7a76\u30fc\u99c5\u5468\u8fba\u5730\u57df\u306e\u5546\u696d\u6a5f\u80fd\u306b\u7740\u76ee\u3057\u3066\u30fc.pdf", "type" : "article" }, "uris" : [ "http://www.mendeley.com/documents/?uuid=dbe002d3-6c56-4769-91a2-652ed8c83d13" ] } ], "mendeley" : { "formattedCitation" : "&lt;sup&gt;[6\u20138]&lt;/sup&gt;", "plainTextFormattedCitation" : "[6\u20138]", "previouslyFormattedCitation" : "&lt;sup&gt;[6\u20138]&lt;/sup&gt;" }, "properties" : { "noteIndex" : 0 }, "schema" : "https://github.com/citation-style-language/schema/raw/master/csl-citation.json" }</w:instrText>
      </w:r>
      <w:r w:rsidR="00EE43EF">
        <w:fldChar w:fldCharType="separate"/>
      </w:r>
      <w:r w:rsidR="00640E23" w:rsidRPr="00640E23">
        <w:rPr>
          <w:noProof/>
          <w:vertAlign w:val="superscript"/>
        </w:rPr>
        <w:t>[6–8]</w:t>
      </w:r>
      <w:r w:rsidR="00EE43EF">
        <w:fldChar w:fldCharType="end"/>
      </w:r>
      <w:r w:rsidR="00EE43EF">
        <w:t xml:space="preserve">. </w:t>
      </w:r>
      <w:r w:rsidR="0078693B">
        <w:t xml:space="preserve">The other kinds of facilities belong to different land use types are also relate to rail transit ridership, such as clinic, school, and some other public facilities </w:t>
      </w:r>
      <w:r w:rsidR="0078693B">
        <w:fldChar w:fldCharType="begin" w:fldLock="1"/>
      </w:r>
      <w:r w:rsidR="00640E23">
        <w:instrText>ADDIN CSL_CITATION { "citationItems" : [ { "id" : "ITEM-1", "itemData" : { "id" : "ITEM-1", "issued" : { "date-parts" : [ [ "1995" ] ] }, "title" : "\u9244\u9053\u99c5\u5468\u8fba\u5730\u57df\u306b\u304a\u3051\u308b\u5730\u57df\u65bd\u8a2d\u767a\u751f\u306e\u4e88\u6e2c\u624b\u6cd5\u306b\u3064\u3044\u3066-\u5927\u898f\u6a21\u90fd\u5e02\u65bd\u8a2d\u306e\u5468\u8fba\u306b\u304a\u3051\u308b\u5730\u57df\u65bd\u8a2d\u306e\u767a\u751f\u4e88\u6e2c\u306b\u95a2\u3059\u308b\u7814\u7a76", "type" : "article-journal" }, "uris" : [ "http://www.mendeley.com/documents/?uuid=4a5a15aa-42e4-4455-af0b-d15a6148c86c" ] }, { "id" : "ITEM-2", "itemData" : { "id" : "ITEM-2", "issued" : { "date-parts" : [ [ "0" ] ] }, "title" : "\u9244\u9053\u99c5\u5468\u8fba\u5730\u57df\u306b\u304a\u3051\u308b\u5730\u57df\u65bd\u8a2d\u306e\u5206\u5e03\u5b9f\u614b\u3068\u305d\u306e\u7d4c\u5e74\u5909\u5316\u306b\u3064\u3044\u3066", "type" : "article-journal" }, "uris" : [ "http://www.mendeley.com/documents/?uuid=716ea8bc-6bdb-4a77-a8ea-4d687591eb12" ] } ], "mendeley" : { "formattedCitation" : "&lt;sup&gt;[9,10]&lt;/sup&gt;", "plainTextFormattedCitation" : "[9,10]", "previouslyFormattedCitation" : "&lt;sup&gt;[9,10]&lt;/sup&gt;" }, "properties" : { "noteIndex" : 0 }, "schema" : "https://github.com/citation-style-language/schema/raw/master/csl-citation.json" }</w:instrText>
      </w:r>
      <w:r w:rsidR="0078693B">
        <w:fldChar w:fldCharType="separate"/>
      </w:r>
      <w:r w:rsidR="00640E23" w:rsidRPr="00640E23">
        <w:rPr>
          <w:noProof/>
          <w:vertAlign w:val="superscript"/>
        </w:rPr>
        <w:t>[9,10]</w:t>
      </w:r>
      <w:r w:rsidR="0078693B">
        <w:fldChar w:fldCharType="end"/>
      </w:r>
      <w:r w:rsidR="0078693B">
        <w:t xml:space="preserve">. </w:t>
      </w:r>
    </w:p>
    <w:p w:rsidR="0007146A" w:rsidRDefault="008D657C" w:rsidP="00CF15F1">
      <w:pPr>
        <w:autoSpaceDE w:val="0"/>
        <w:autoSpaceDN w:val="0"/>
        <w:adjustRightInd w:val="0"/>
        <w:ind w:firstLineChars="200" w:firstLine="420"/>
        <w:jc w:val="left"/>
      </w:pPr>
      <w:r w:rsidRPr="008D657C">
        <w:t xml:space="preserve">Some studies also worked on the influence on transit ridership from the perspective of </w:t>
      </w:r>
      <w:r w:rsidRPr="008D657C">
        <w:lastRenderedPageBreak/>
        <w:t>land use. A study on the changing trend of transit ridership gave the main conclusion that mixed land use around rail transit stations has a constant effect on increasing transit ridership</w:t>
      </w:r>
      <w:r w:rsidR="00DF4598">
        <w:t xml:space="preserve"> </w:t>
      </w:r>
      <w:r w:rsidR="00DF4598">
        <w:fldChar w:fldCharType="begin" w:fldLock="1"/>
      </w:r>
      <w:r w:rsidR="00640E23">
        <w:instrText>ADDIN CSL_CITATION { "citationItems" : [ { "id" : "ITEM-1", "itemData" : { "author" : [ { "dropping-particle" : "", "family" : "Takashi Nakamura", "given" : "", "non-dropping-particle" : "", "parse-names" : false, "suffix" : "" } ], "container-title" : "Journal of the City Planning Institute of Japan", "id" : "ITEM-1", "issue" : "3", "issued" : { "date-parts" : [ [ "2015" ] ] }, "page" : "1324-1329", "title" : "\u9244\u9053\u99c5\u5468\u8fba\u306e\u571f\u5730\u5229\u7528\u3068\u99c5\u4e57\u964d\u8005\u6570\u306e\u52d5\u5411\u306b\u95a2\u3059\u308b\u7814\u7a76", "type" : "article-journal", "volume" : "50" }, "uris" : [ "http://www.mendeley.com/documents/?uuid=74468e66-e988-4ac7-87f7-07f4dbea9c7c" ] } ], "mendeley" : { "formattedCitation" : "&lt;sup&gt;[3]&lt;/sup&gt;", "plainTextFormattedCitation" : "[3]", "previouslyFormattedCitation" : "&lt;sup&gt;[3]&lt;/sup&gt;" }, "properties" : { "noteIndex" : 0 }, "schema" : "https://github.com/citation-style-language/schema/raw/master/csl-citation.json" }</w:instrText>
      </w:r>
      <w:r w:rsidR="00DF4598">
        <w:fldChar w:fldCharType="separate"/>
      </w:r>
      <w:r w:rsidR="00640E23" w:rsidRPr="00640E23">
        <w:rPr>
          <w:noProof/>
          <w:vertAlign w:val="superscript"/>
        </w:rPr>
        <w:t>[3]</w:t>
      </w:r>
      <w:r w:rsidR="00DF4598">
        <w:fldChar w:fldCharType="end"/>
      </w:r>
      <w:r w:rsidR="00DF4598">
        <w:t xml:space="preserve">. </w:t>
      </w:r>
      <w:r w:rsidR="00DF4598" w:rsidRPr="00DF4598">
        <w:t>Quantitative</w:t>
      </w:r>
      <w:r w:rsidR="00DF4598">
        <w:t xml:space="preserve"> analysis on the relationship between transit ridership and land use </w:t>
      </w:r>
      <w:r w:rsidR="00047D73">
        <w:t>usually conducted using regression model (refer to Table 1-1)</w:t>
      </w:r>
      <w:r w:rsidR="00B97831">
        <w:t xml:space="preserve">, </w:t>
      </w:r>
      <w:r w:rsidR="00047D73">
        <w:t>which is a</w:t>
      </w:r>
      <w:r w:rsidR="00233363">
        <w:t xml:space="preserve">lso </w:t>
      </w:r>
      <w:r w:rsidR="00A623F4">
        <w:t>applied</w:t>
      </w:r>
      <w:r w:rsidR="00047D73">
        <w:t xml:space="preserve"> to the case of cities in Japan. </w:t>
      </w:r>
      <w:r w:rsidR="00B97831">
        <w:t>A study using the</w:t>
      </w:r>
      <w:r w:rsidR="001C5D36">
        <w:t xml:space="preserve"> </w:t>
      </w:r>
      <w:r w:rsidR="00B97831">
        <w:t xml:space="preserve">case of </w:t>
      </w:r>
      <w:r w:rsidR="001C5D36">
        <w:t xml:space="preserve">rail transit stations within </w:t>
      </w:r>
      <w:r w:rsidR="00B97831">
        <w:t>Tokyo metropolitan showed a result that</w:t>
      </w:r>
      <w:r w:rsidR="001C5D36">
        <w:t xml:space="preserve"> the land use types of residence, office, and education </w:t>
      </w:r>
      <w:r w:rsidR="00233363">
        <w:t>play the most important role in</w:t>
      </w:r>
      <w:r w:rsidR="001C5D36">
        <w:t xml:space="preserve"> affecting </w:t>
      </w:r>
      <w:r w:rsidR="00B97831">
        <w:t xml:space="preserve">the transit ridership </w:t>
      </w:r>
      <w:r w:rsidR="00B97831">
        <w:fldChar w:fldCharType="begin" w:fldLock="1"/>
      </w:r>
      <w:r w:rsidR="00640E23">
        <w:instrText>ADDIN CSL_CITATION { "citationItems" : [ { "id" : "ITEM-1", "itemData" : { "author" : [ { "dropping-particle" : "", "family" : "Tadakatsu Nakamura", "given" : "", "non-dropping-particle" : "", "parse-names" : false, "suffix" : "" } ], "container-title" : "Regional Policy Research", "id" : "ITEM-1", "issue" : "3", "issued" : { "date-parts" : [ [ "2015" ] ] }, "note" : "\u65e5\u8bed\u8bba\u6587\u4e2d\u548c\u81ea\u5df1\u7814\u7a76\u8f83\u4e3a\u63a5\u8fd1\u7684", "page" : "15-26", "title" : "An Empirical Analysis of Situations around Station as a Factor Affecting the Number of Station Users", "type" : "article-journal", "volume" : "17" }, "uris" : [ "http://www.mendeley.com/documents/?uuid=fb2a3b49-4e8b-473b-ad24-9c89424fa1ae" ] } ], "mendeley" : { "formattedCitation" : "&lt;sup&gt;[11]&lt;/sup&gt;", "plainTextFormattedCitation" : "[11]", "previouslyFormattedCitation" : "&lt;sup&gt;[11]&lt;/sup&gt;" }, "properties" : { "noteIndex" : 0 }, "schema" : "https://github.com/citation-style-language/schema/raw/master/csl-citation.json" }</w:instrText>
      </w:r>
      <w:r w:rsidR="00B97831">
        <w:fldChar w:fldCharType="separate"/>
      </w:r>
      <w:r w:rsidR="00640E23" w:rsidRPr="00640E23">
        <w:rPr>
          <w:noProof/>
          <w:vertAlign w:val="superscript"/>
        </w:rPr>
        <w:t>[11]</w:t>
      </w:r>
      <w:r w:rsidR="00B97831">
        <w:fldChar w:fldCharType="end"/>
      </w:r>
      <w:r w:rsidR="00B97831">
        <w:t>.</w:t>
      </w:r>
    </w:p>
    <w:p w:rsidR="00B97831" w:rsidRDefault="00B97831" w:rsidP="00CF15F1">
      <w:pPr>
        <w:autoSpaceDE w:val="0"/>
        <w:autoSpaceDN w:val="0"/>
        <w:adjustRightInd w:val="0"/>
        <w:ind w:firstLineChars="200" w:firstLine="420"/>
        <w:jc w:val="left"/>
      </w:pPr>
    </w:p>
    <w:p w:rsidR="00B97831" w:rsidRDefault="00B97831" w:rsidP="00CF15F1">
      <w:pPr>
        <w:autoSpaceDE w:val="0"/>
        <w:autoSpaceDN w:val="0"/>
        <w:adjustRightInd w:val="0"/>
        <w:ind w:firstLineChars="200" w:firstLine="420"/>
        <w:jc w:val="left"/>
      </w:pPr>
      <w:r>
        <w:t>Land use is widely accepted as one of the most important factors influencing transit ridership, ne</w:t>
      </w:r>
      <w:r w:rsidR="00773556">
        <w:t xml:space="preserve">vertheless, the problem is how to find the specific factors of land use to estimate transit ridership, and how to evaluate this effect </w:t>
      </w:r>
      <w:r w:rsidR="00773556" w:rsidRPr="00773556">
        <w:t>quantitatively</w:t>
      </w:r>
      <w:r w:rsidR="00773556">
        <w:t xml:space="preserve"> and precisely. </w:t>
      </w:r>
      <w:r w:rsidR="00773556" w:rsidRPr="00773556">
        <w:t>Besides, the influencing factors are not only land use, some other factors such as road network, floor area ratio, transfer structure etc. also have an interactive relationship with rail transit ridership</w:t>
      </w:r>
      <w:r w:rsidR="00773556">
        <w:t xml:space="preserve"> </w:t>
      </w:r>
      <w:r w:rsidR="00773556">
        <w:fldChar w:fldCharType="begin" w:fldLock="1"/>
      </w:r>
      <w:r w:rsidR="00640E23">
        <w:instrText>ADDIN CSL_CITATION { "citationItems" : [ { "id" : "ITEM-1", "itemData" : { "id" : "ITEM-1", "issued" : { "date-parts" : [ [ "0" ] ] }, "title" : "\u6771\u4eac\u8fd1\u90ca\u306e\u9244\u9053\u7d50\u7bc0\u70b9\u306b\u304a\u3051\u308b\u4e57\u964d\u5ba2\u6570\u30fb\u4e57\u63db\u3048\u69cb\u9020\u30fb\u5bb9\u7a4d\u7387\u6307\u5b9a\u306b\u95a2\u3059\u308b\u7814\u7a76.pdf", "type" : "article" }, "uris" : [ "http://www.mendeley.com/documents/?uuid=1332f189-a651-4296-9f22-3e1420b0a4f2" ] }, { "id" : "ITEM-2", "itemData" : { "id" : "ITEM-2", "issued" : { "date-parts" : [ [ "0" ] ] }, "title" : "\u99c5\u3092\u6838\u3068\u3059\u308b\u9053\u8def\u7db2\u306e\u5f62\u6210\u904e\u7a0b\u3068\u305d\u306e\u307e\u3068\u307e\u308a\u306b\u95a2\u3059\u308b\u7814\u7a76\u30fc\u4f50\u8cc0\u99c5\u3068\u305d\u306e\u5468\u8fba\u5e02\u8857\u5730\u3092\u4e8b\u4f8b\u3068\u3057\u305f\u30b9\u30da\u30fc\u30b9\u30fb\u30b7\u30f3\u30bf\u30c3\u30af\u30b9\u7406\u8ad6\u306e\u5fdc\u7528\u30fc.pdf", "type" : "article" }, "uris" : [ "http://www.mendeley.com/documents/?uuid=58e146e1-5600-4a02-adb6-43d414e9f362" ] } ], "mendeley" : { "formattedCitation" : "&lt;sup&gt;[12,13]&lt;/sup&gt;", "plainTextFormattedCitation" : "[12,13]", "previouslyFormattedCitation" : "&lt;sup&gt;[12,13]&lt;/sup&gt;" }, "properties" : { "noteIndex" : 0 }, "schema" : "https://github.com/citation-style-language/schema/raw/master/csl-citation.json" }</w:instrText>
      </w:r>
      <w:r w:rsidR="00773556">
        <w:fldChar w:fldCharType="separate"/>
      </w:r>
      <w:r w:rsidR="00640E23" w:rsidRPr="00640E23">
        <w:rPr>
          <w:noProof/>
          <w:vertAlign w:val="superscript"/>
        </w:rPr>
        <w:t>[12,13]</w:t>
      </w:r>
      <w:r w:rsidR="00773556">
        <w:fldChar w:fldCharType="end"/>
      </w:r>
      <w:r w:rsidR="00773556">
        <w:t xml:space="preserve">. </w:t>
      </w:r>
      <w:r w:rsidR="00233363" w:rsidRPr="00233363">
        <w:t>There are also many factors, even though which has not been fully confirmed yet, maybe also play the important role in determining transit ridership.</w:t>
      </w:r>
    </w:p>
    <w:p w:rsidR="00A458B8" w:rsidRDefault="00A458B8" w:rsidP="00CF15F1">
      <w:pPr>
        <w:pStyle w:val="3"/>
        <w:numPr>
          <w:ilvl w:val="1"/>
          <w:numId w:val="1"/>
        </w:numPr>
        <w:ind w:firstLineChars="200" w:firstLine="640"/>
      </w:pPr>
      <w:r>
        <w:rPr>
          <w:rFonts w:hint="eastAsia"/>
        </w:rPr>
        <w:t>Research</w:t>
      </w:r>
      <w:r w:rsidR="00E80719">
        <w:t xml:space="preserve"> </w:t>
      </w:r>
      <w:r w:rsidR="00D80D86">
        <w:t>contents</w:t>
      </w:r>
      <w:r w:rsidR="00E80719">
        <w:t xml:space="preserve"> </w:t>
      </w:r>
    </w:p>
    <w:p w:rsidR="00D80D86" w:rsidRDefault="00E80719" w:rsidP="00CF15F1">
      <w:pPr>
        <w:ind w:firstLineChars="200" w:firstLine="420"/>
      </w:pPr>
      <w:r>
        <w:rPr>
          <w:rFonts w:hint="eastAsia"/>
        </w:rPr>
        <w:t xml:space="preserve">With the goal of </w:t>
      </w:r>
      <w:r>
        <w:t xml:space="preserve">promoting the use of rail transit, this chapter focuses on making clear of the characteristics of annual changing in both rail transit ridership and land use around the station, based on which to explore the relationship between transit ridership and land use. </w:t>
      </w:r>
    </w:p>
    <w:p w:rsidR="00D80D86" w:rsidRDefault="00D80D86" w:rsidP="00CF15F1">
      <w:pPr>
        <w:ind w:firstLineChars="200" w:firstLine="420"/>
      </w:pPr>
    </w:p>
    <w:p w:rsidR="00D80D86" w:rsidRDefault="00E80719" w:rsidP="00CF15F1">
      <w:pPr>
        <w:ind w:firstLineChars="200" w:firstLine="420"/>
      </w:pPr>
      <w:r w:rsidRPr="00E80719">
        <w:t>Specifically</w:t>
      </w:r>
      <w:r w:rsidR="00D80D86">
        <w:rPr>
          <w:rFonts w:hint="eastAsia"/>
        </w:rPr>
        <w:t>,</w:t>
      </w:r>
      <w:r>
        <w:rPr>
          <w:rFonts w:hint="eastAsia"/>
        </w:rPr>
        <w:t xml:space="preserve"> </w:t>
      </w:r>
      <w:r w:rsidR="00D80D86">
        <w:t>the</w:t>
      </w:r>
      <w:r w:rsidR="004E5A58">
        <w:t xml:space="preserve"> research has two main </w:t>
      </w:r>
      <w:r w:rsidR="00891E6D">
        <w:rPr>
          <w:rFonts w:hint="eastAsia"/>
        </w:rPr>
        <w:t>purposes</w:t>
      </w:r>
      <w:r w:rsidR="00B23DB6">
        <w:t xml:space="preserve">: </w:t>
      </w:r>
    </w:p>
    <w:p w:rsidR="00D80D86" w:rsidRDefault="00B23DB6" w:rsidP="00CF15F1">
      <w:pPr>
        <w:ind w:firstLineChars="200" w:firstLine="420"/>
      </w:pPr>
      <w:r>
        <w:t xml:space="preserve">1. </w:t>
      </w:r>
      <w:r w:rsidR="00D80D86">
        <w:t>To describe</w:t>
      </w:r>
      <w:r>
        <w:t xml:space="preserve"> the char</w:t>
      </w:r>
      <w:r w:rsidR="00D80D86">
        <w:t xml:space="preserve">acteristics of transit stations in terms of both transit ridership and land use. </w:t>
      </w:r>
    </w:p>
    <w:p w:rsidR="00E80719" w:rsidRPr="00E80719" w:rsidRDefault="00D80D86" w:rsidP="00CF15F1">
      <w:pPr>
        <w:ind w:firstLineChars="200" w:firstLine="420"/>
      </w:pPr>
      <w:r>
        <w:t>2. To explore the relationship between transit ridership and land use on the base of intensive description on the characteristics of transit stations.</w:t>
      </w:r>
    </w:p>
    <w:p w:rsidR="00491280" w:rsidRPr="00491280" w:rsidRDefault="00491280" w:rsidP="00CF15F1">
      <w:pPr>
        <w:ind w:firstLineChars="200" w:firstLine="420"/>
      </w:pPr>
    </w:p>
    <w:p w:rsidR="007D7B0F" w:rsidRDefault="00E0412E" w:rsidP="00CF15F1">
      <w:pPr>
        <w:ind w:firstLineChars="200" w:firstLine="420"/>
      </w:pPr>
      <w:r>
        <w:rPr>
          <w:rFonts w:hint="eastAsia"/>
        </w:rPr>
        <w:t xml:space="preserve">The research objective </w:t>
      </w:r>
      <w:r w:rsidR="00D80D86">
        <w:rPr>
          <w:rFonts w:hint="eastAsia"/>
        </w:rPr>
        <w:t>in this study</w:t>
      </w:r>
      <w:r w:rsidR="00D80D86">
        <w:t xml:space="preserve"> is </w:t>
      </w:r>
      <w:r>
        <w:t xml:space="preserve">the 35 subway stations of Fukuoka, and several reasons are given here for </w:t>
      </w:r>
      <w:r w:rsidR="007D7B0F">
        <w:t>doing this:</w:t>
      </w:r>
    </w:p>
    <w:p w:rsidR="007D7B0F" w:rsidRDefault="00E0412E" w:rsidP="00CF15F1">
      <w:pPr>
        <w:ind w:firstLineChars="200" w:firstLine="420"/>
      </w:pPr>
      <w:r>
        <w:t xml:space="preserve">1. The catchment area of subway stations cover all the downtown area of Fukuoka, and most of the urban area. </w:t>
      </w:r>
    </w:p>
    <w:p w:rsidR="007D7B0F" w:rsidRDefault="00E0412E" w:rsidP="00CF15F1">
      <w:pPr>
        <w:ind w:firstLineChars="200" w:firstLine="420"/>
      </w:pPr>
      <w:r>
        <w:t xml:space="preserve">2. Subway system undertakes the major rail transit traffic within the urban area of Fukuoka. </w:t>
      </w:r>
    </w:p>
    <w:p w:rsidR="00D80D86" w:rsidRDefault="00E0412E" w:rsidP="00CF15F1">
      <w:pPr>
        <w:ind w:firstLineChars="200" w:firstLine="420"/>
      </w:pPr>
      <w:r>
        <w:t xml:space="preserve">3. </w:t>
      </w:r>
      <w:r w:rsidR="007C73D1">
        <w:t>Since s</w:t>
      </w:r>
      <w:r>
        <w:t xml:space="preserve">ubway system is not serving the </w:t>
      </w:r>
      <w:r w:rsidR="007C73D1">
        <w:t>traffic</w:t>
      </w:r>
      <w:r>
        <w:t xml:space="preserve"> of intercity, </w:t>
      </w:r>
      <w:r w:rsidR="007C73D1">
        <w:t xml:space="preserve">the influencing factors on transit ridership can be easily confined within the area around transit stations, </w:t>
      </w:r>
      <w:r>
        <w:t xml:space="preserve">which is conductive to the analysis </w:t>
      </w:r>
      <w:r w:rsidR="007C73D1">
        <w:t>on the relationship between transit ridership and land use.</w:t>
      </w:r>
    </w:p>
    <w:p w:rsidR="00696A02" w:rsidRDefault="00696A02" w:rsidP="00CF15F1">
      <w:pPr>
        <w:ind w:firstLineChars="200" w:firstLine="420"/>
      </w:pPr>
    </w:p>
    <w:p w:rsidR="006B3525" w:rsidRPr="006B3525" w:rsidRDefault="007D7B0F" w:rsidP="00CF15F1">
      <w:pPr>
        <w:ind w:firstLineChars="200" w:firstLine="420"/>
      </w:pPr>
      <w:r w:rsidRPr="007D7B0F">
        <w:t xml:space="preserve">This study works on the transit ridership and the land use type around transit stations, but how to define the area of “around”? Since this study is not aiming at predicting transit ridership using land use factors, the main purpose is to understand the trend of variation in transit ridership and land use type and to explore what kind of land use factors can influence the transit </w:t>
      </w:r>
      <w:r w:rsidRPr="007D7B0F">
        <w:lastRenderedPageBreak/>
        <w:t>ridership. With these purposes of this study, the catchment area of an 800-meter circle is adopted in this study, which is a generally accepted radius being supported by lots of empirical studies.</w:t>
      </w:r>
    </w:p>
    <w:p w:rsidR="00D80D86" w:rsidRDefault="00D80D86" w:rsidP="00CF15F1">
      <w:pPr>
        <w:ind w:firstLineChars="200" w:firstLine="420"/>
      </w:pPr>
    </w:p>
    <w:p w:rsidR="00A458B8" w:rsidRDefault="00A323CF" w:rsidP="00CF15F1">
      <w:pPr>
        <w:pStyle w:val="2"/>
        <w:ind w:firstLineChars="200" w:firstLine="640"/>
        <w:rPr>
          <w:lang w:eastAsia="ja-JP"/>
        </w:rPr>
      </w:pPr>
      <w:r>
        <w:rPr>
          <w:lang w:eastAsia="ja-JP"/>
        </w:rPr>
        <w:t xml:space="preserve">2 </w:t>
      </w:r>
      <w:r w:rsidR="00A458B8">
        <w:rPr>
          <w:rFonts w:hint="eastAsia"/>
          <w:lang w:eastAsia="ja-JP"/>
        </w:rPr>
        <w:t>D</w:t>
      </w:r>
      <w:r w:rsidR="00A458B8">
        <w:rPr>
          <w:lang w:eastAsia="ja-JP"/>
        </w:rPr>
        <w:t>ata</w:t>
      </w:r>
    </w:p>
    <w:p w:rsidR="00A458B8" w:rsidRDefault="00A323CF" w:rsidP="00CF15F1">
      <w:pPr>
        <w:pStyle w:val="3"/>
        <w:ind w:firstLineChars="200" w:firstLine="640"/>
      </w:pPr>
      <w:r>
        <w:t xml:space="preserve">2.1 </w:t>
      </w:r>
      <w:r w:rsidR="00A458B8">
        <w:rPr>
          <w:rFonts w:hint="eastAsia"/>
        </w:rPr>
        <w:t>S</w:t>
      </w:r>
      <w:r w:rsidR="00A458B8">
        <w:t>tudy case introduction</w:t>
      </w:r>
    </w:p>
    <w:p w:rsidR="00A458B8" w:rsidRDefault="00AF7C55" w:rsidP="00CF15F1">
      <w:pPr>
        <w:ind w:firstLineChars="200" w:firstLine="420"/>
      </w:pPr>
      <w:r>
        <w:rPr>
          <w:rFonts w:hint="eastAsia"/>
        </w:rPr>
        <w:t>The study case in this study is the subway stations of Fukuoka</w:t>
      </w:r>
      <w:r w:rsidR="00FA7157">
        <w:t>, some details is shown in Table 1</w:t>
      </w:r>
      <w:r>
        <w:rPr>
          <w:rFonts w:hint="eastAsia"/>
        </w:rPr>
        <w:t>.</w:t>
      </w:r>
      <w:r>
        <w:t xml:space="preserve"> It consists of three subway lines, the Kuko</w:t>
      </w:r>
      <w:r w:rsidR="00CB721D">
        <w:t>u</w:t>
      </w:r>
      <w:r>
        <w:t xml:space="preserve">, or Airport Line (Line </w:t>
      </w:r>
      <w:r w:rsidR="006B3525">
        <w:t>1</w:t>
      </w:r>
      <w:r>
        <w:t xml:space="preserve">), the Hakozaki Line (Line </w:t>
      </w:r>
      <w:r w:rsidR="006B3525">
        <w:t>2</w:t>
      </w:r>
      <w:r>
        <w:t xml:space="preserve">) and the Nanakuma Line (Line </w:t>
      </w:r>
      <w:r w:rsidR="006B3525">
        <w:t>3</w:t>
      </w:r>
      <w:r>
        <w:t>)</w:t>
      </w:r>
      <w:r w:rsidR="000B08A0">
        <w:t>. The three lines are</w:t>
      </w:r>
      <w:r>
        <w:t xml:space="preserve"> operated by the Fuk</w:t>
      </w:r>
      <w:r w:rsidR="000B08A0">
        <w:t xml:space="preserve">uoka City Transportation Bureau, </w:t>
      </w:r>
      <w:r w:rsidR="00A16699">
        <w:t>this subway system is</w:t>
      </w:r>
      <w:r w:rsidR="00385493">
        <w:rPr>
          <w:rFonts w:hint="eastAsia"/>
        </w:rPr>
        <w:t xml:space="preserve"> not a large-scale one,</w:t>
      </w:r>
      <w:r w:rsidR="00385493">
        <w:t xml:space="preserve"> which only has 35 stations in total. The distribution and name of the 35 </w:t>
      </w:r>
      <w:r w:rsidR="003E3D26">
        <w:t>stations is shown in Figure 4.</w:t>
      </w:r>
    </w:p>
    <w:p w:rsidR="003E3D26" w:rsidRDefault="003E3D26" w:rsidP="00CF15F1">
      <w:pPr>
        <w:ind w:firstLineChars="200"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560"/>
        <w:gridCol w:w="1946"/>
        <w:gridCol w:w="1409"/>
        <w:gridCol w:w="894"/>
        <w:gridCol w:w="897"/>
        <w:gridCol w:w="1029"/>
      </w:tblGrid>
      <w:tr w:rsidR="00FA7157" w:rsidRPr="00FA7157" w:rsidTr="00FA7157">
        <w:trPr>
          <w:trHeight w:val="285"/>
        </w:trPr>
        <w:tc>
          <w:tcPr>
            <w:tcW w:w="0" w:type="auto"/>
            <w:shd w:val="clear" w:color="auto" w:fill="auto"/>
            <w:noWrap/>
            <w:vAlign w:val="bottom"/>
            <w:hideMark/>
          </w:tcPr>
          <w:p w:rsidR="00FA7157" w:rsidRPr="00FA7157" w:rsidRDefault="00FA7157" w:rsidP="00CB721D">
            <w:pPr>
              <w:widowControl/>
              <w:jc w:val="center"/>
              <w:rPr>
                <w:rFonts w:ascii="等线" w:eastAsia="等线" w:hAnsi="等线" w:cs="宋体"/>
                <w:color w:val="000000"/>
                <w:kern w:val="0"/>
                <w:sz w:val="20"/>
              </w:rPr>
            </w:pPr>
            <w:r w:rsidRPr="00FA7157">
              <w:rPr>
                <w:rFonts w:ascii="等线" w:eastAsia="等线" w:hAnsi="等线" w:cs="宋体" w:hint="eastAsia"/>
                <w:color w:val="000000"/>
                <w:kern w:val="0"/>
                <w:sz w:val="20"/>
              </w:rPr>
              <w:t>Line</w:t>
            </w:r>
          </w:p>
        </w:tc>
        <w:tc>
          <w:tcPr>
            <w:tcW w:w="0" w:type="auto"/>
            <w:shd w:val="clear" w:color="auto" w:fill="auto"/>
            <w:noWrap/>
            <w:vAlign w:val="bottom"/>
            <w:hideMark/>
          </w:tcPr>
          <w:p w:rsidR="00FA7157" w:rsidRPr="00FA7157" w:rsidRDefault="00FA7157" w:rsidP="00CB721D">
            <w:pPr>
              <w:widowControl/>
              <w:jc w:val="center"/>
              <w:rPr>
                <w:rFonts w:ascii="等线" w:eastAsia="等线" w:hAnsi="等线" w:cs="宋体"/>
                <w:color w:val="000000"/>
                <w:kern w:val="0"/>
                <w:sz w:val="20"/>
              </w:rPr>
            </w:pPr>
            <w:r w:rsidRPr="00FA7157">
              <w:rPr>
                <w:rFonts w:ascii="等线" w:eastAsia="等线" w:hAnsi="等线" w:cs="宋体" w:hint="eastAsia"/>
                <w:color w:val="000000"/>
                <w:kern w:val="0"/>
                <w:sz w:val="20"/>
              </w:rPr>
              <w:t>Name</w:t>
            </w:r>
          </w:p>
        </w:tc>
        <w:tc>
          <w:tcPr>
            <w:tcW w:w="0" w:type="auto"/>
            <w:shd w:val="clear" w:color="auto" w:fill="auto"/>
            <w:noWrap/>
            <w:vAlign w:val="bottom"/>
            <w:hideMark/>
          </w:tcPr>
          <w:p w:rsidR="00FA7157" w:rsidRPr="00FA7157" w:rsidRDefault="00FA7157" w:rsidP="00CB721D">
            <w:pPr>
              <w:widowControl/>
              <w:jc w:val="center"/>
              <w:rPr>
                <w:rFonts w:ascii="等线" w:eastAsia="等线" w:hAnsi="等线" w:cs="宋体"/>
                <w:color w:val="000000"/>
                <w:kern w:val="0"/>
                <w:sz w:val="20"/>
              </w:rPr>
            </w:pPr>
            <w:r w:rsidRPr="00FA7157">
              <w:rPr>
                <w:rFonts w:ascii="等线" w:eastAsia="等线" w:hAnsi="等线" w:cs="宋体" w:hint="eastAsia"/>
                <w:color w:val="000000"/>
                <w:kern w:val="0"/>
                <w:sz w:val="20"/>
              </w:rPr>
              <w:t>Fi</w:t>
            </w:r>
            <w:r w:rsidR="00526931">
              <w:rPr>
                <w:rFonts w:ascii="等线" w:eastAsia="等线" w:hAnsi="等线" w:cs="宋体"/>
                <w:color w:val="000000"/>
                <w:kern w:val="0"/>
                <w:sz w:val="20"/>
              </w:rPr>
              <w:t>r</w:t>
            </w:r>
            <w:r w:rsidRPr="00FA7157">
              <w:rPr>
                <w:rFonts w:ascii="等线" w:eastAsia="等线" w:hAnsi="等线" w:cs="宋体" w:hint="eastAsia"/>
                <w:color w:val="000000"/>
                <w:kern w:val="0"/>
                <w:sz w:val="20"/>
              </w:rPr>
              <w:t>st section opened</w:t>
            </w:r>
          </w:p>
        </w:tc>
        <w:tc>
          <w:tcPr>
            <w:tcW w:w="0" w:type="auto"/>
            <w:shd w:val="clear" w:color="auto" w:fill="auto"/>
            <w:noWrap/>
            <w:vAlign w:val="bottom"/>
            <w:hideMark/>
          </w:tcPr>
          <w:p w:rsidR="00FA7157" w:rsidRPr="00FA7157" w:rsidRDefault="00FA7157" w:rsidP="00CB721D">
            <w:pPr>
              <w:widowControl/>
              <w:jc w:val="center"/>
              <w:rPr>
                <w:rFonts w:ascii="等线" w:eastAsia="等线" w:hAnsi="等线" w:cs="宋体"/>
                <w:color w:val="000000"/>
                <w:kern w:val="0"/>
                <w:sz w:val="20"/>
              </w:rPr>
            </w:pPr>
            <w:r w:rsidRPr="00FA7157">
              <w:rPr>
                <w:rFonts w:ascii="等线" w:eastAsia="等线" w:hAnsi="等线" w:cs="宋体" w:hint="eastAsia"/>
                <w:color w:val="000000"/>
                <w:kern w:val="0"/>
                <w:sz w:val="20"/>
              </w:rPr>
              <w:t>Last extended</w:t>
            </w:r>
          </w:p>
        </w:tc>
        <w:tc>
          <w:tcPr>
            <w:tcW w:w="0" w:type="auto"/>
            <w:shd w:val="clear" w:color="auto" w:fill="auto"/>
            <w:noWrap/>
            <w:vAlign w:val="bottom"/>
            <w:hideMark/>
          </w:tcPr>
          <w:p w:rsidR="00FA7157" w:rsidRPr="00FA7157" w:rsidRDefault="00FA7157" w:rsidP="00CB721D">
            <w:pPr>
              <w:widowControl/>
              <w:jc w:val="center"/>
              <w:rPr>
                <w:rFonts w:ascii="等线" w:eastAsia="等线" w:hAnsi="等线" w:cs="宋体"/>
                <w:color w:val="000000"/>
                <w:kern w:val="0"/>
                <w:sz w:val="20"/>
              </w:rPr>
            </w:pPr>
            <w:r w:rsidRPr="00FA7157">
              <w:rPr>
                <w:rFonts w:ascii="等线" w:eastAsia="等线" w:hAnsi="等线" w:cs="宋体" w:hint="eastAsia"/>
                <w:color w:val="000000"/>
                <w:kern w:val="0"/>
                <w:sz w:val="20"/>
              </w:rPr>
              <w:t>Length</w:t>
            </w:r>
          </w:p>
        </w:tc>
        <w:tc>
          <w:tcPr>
            <w:tcW w:w="0" w:type="auto"/>
            <w:shd w:val="clear" w:color="auto" w:fill="auto"/>
            <w:noWrap/>
            <w:vAlign w:val="bottom"/>
            <w:hideMark/>
          </w:tcPr>
          <w:p w:rsidR="00FA7157" w:rsidRPr="00FA7157" w:rsidRDefault="00FA7157" w:rsidP="00CB721D">
            <w:pPr>
              <w:widowControl/>
              <w:jc w:val="center"/>
              <w:rPr>
                <w:rFonts w:ascii="等线" w:eastAsia="等线" w:hAnsi="等线" w:cs="宋体"/>
                <w:color w:val="000000"/>
                <w:kern w:val="0"/>
                <w:sz w:val="20"/>
              </w:rPr>
            </w:pPr>
            <w:r w:rsidRPr="00FA7157">
              <w:rPr>
                <w:rFonts w:ascii="等线" w:eastAsia="等线" w:hAnsi="等线" w:cs="宋体" w:hint="eastAsia"/>
                <w:color w:val="000000"/>
                <w:kern w:val="0"/>
                <w:sz w:val="20"/>
              </w:rPr>
              <w:t>Stations</w:t>
            </w:r>
          </w:p>
        </w:tc>
        <w:tc>
          <w:tcPr>
            <w:tcW w:w="0" w:type="auto"/>
            <w:shd w:val="clear" w:color="auto" w:fill="auto"/>
            <w:noWrap/>
            <w:vAlign w:val="bottom"/>
            <w:hideMark/>
          </w:tcPr>
          <w:p w:rsidR="00FA7157" w:rsidRPr="00FA7157" w:rsidRDefault="00FA7157" w:rsidP="00CB721D">
            <w:pPr>
              <w:widowControl/>
              <w:jc w:val="center"/>
              <w:rPr>
                <w:rFonts w:ascii="等线" w:eastAsia="等线" w:hAnsi="等线" w:cs="宋体"/>
                <w:color w:val="000000"/>
                <w:kern w:val="0"/>
                <w:sz w:val="20"/>
              </w:rPr>
            </w:pPr>
            <w:r w:rsidRPr="00FA7157">
              <w:rPr>
                <w:rFonts w:ascii="等线" w:eastAsia="等线" w:hAnsi="等线" w:cs="宋体" w:hint="eastAsia"/>
                <w:color w:val="000000"/>
                <w:kern w:val="0"/>
                <w:sz w:val="20"/>
              </w:rPr>
              <w:t>Gauge</w:t>
            </w:r>
          </w:p>
        </w:tc>
      </w:tr>
      <w:tr w:rsidR="00FA7157" w:rsidRPr="00FA7157" w:rsidTr="00FA7157">
        <w:trPr>
          <w:trHeight w:val="285"/>
        </w:trPr>
        <w:tc>
          <w:tcPr>
            <w:tcW w:w="0" w:type="auto"/>
            <w:shd w:val="clear" w:color="auto" w:fill="auto"/>
            <w:noWrap/>
            <w:vAlign w:val="bottom"/>
            <w:hideMark/>
          </w:tcPr>
          <w:p w:rsidR="00FA7157" w:rsidRPr="00FA7157" w:rsidRDefault="00FA7157" w:rsidP="00CB721D">
            <w:pPr>
              <w:widowControl/>
              <w:jc w:val="center"/>
              <w:rPr>
                <w:rFonts w:ascii="等线" w:eastAsia="等线" w:hAnsi="等线" w:cs="宋体"/>
                <w:color w:val="000000"/>
                <w:kern w:val="0"/>
                <w:sz w:val="20"/>
              </w:rPr>
            </w:pPr>
            <w:r w:rsidRPr="00FA7157">
              <w:rPr>
                <w:rFonts w:ascii="等线" w:eastAsia="等线" w:hAnsi="等线" w:cs="宋体" w:hint="eastAsia"/>
                <w:color w:val="000000"/>
                <w:kern w:val="0"/>
                <w:sz w:val="20"/>
              </w:rPr>
              <w:t>1</w:t>
            </w:r>
          </w:p>
        </w:tc>
        <w:tc>
          <w:tcPr>
            <w:tcW w:w="0" w:type="auto"/>
            <w:shd w:val="clear" w:color="auto" w:fill="auto"/>
            <w:noWrap/>
            <w:vAlign w:val="bottom"/>
            <w:hideMark/>
          </w:tcPr>
          <w:p w:rsidR="00FA7157" w:rsidRPr="00FA7157" w:rsidRDefault="00FA7157" w:rsidP="00CB721D">
            <w:pPr>
              <w:widowControl/>
              <w:jc w:val="center"/>
              <w:rPr>
                <w:rFonts w:ascii="等线" w:eastAsia="等线" w:hAnsi="等线" w:cs="宋体"/>
                <w:color w:val="000000"/>
                <w:kern w:val="0"/>
                <w:sz w:val="20"/>
              </w:rPr>
            </w:pPr>
            <w:r w:rsidRPr="00FA7157">
              <w:rPr>
                <w:rFonts w:ascii="等线" w:eastAsia="等线" w:hAnsi="等线" w:cs="宋体" w:hint="eastAsia"/>
                <w:color w:val="000000"/>
                <w:kern w:val="0"/>
                <w:sz w:val="20"/>
              </w:rPr>
              <w:t>Kukou Line</w:t>
            </w:r>
          </w:p>
        </w:tc>
        <w:tc>
          <w:tcPr>
            <w:tcW w:w="0" w:type="auto"/>
            <w:shd w:val="clear" w:color="auto" w:fill="auto"/>
            <w:noWrap/>
            <w:vAlign w:val="bottom"/>
            <w:hideMark/>
          </w:tcPr>
          <w:p w:rsidR="00FA7157" w:rsidRPr="00FA7157" w:rsidRDefault="00FA7157" w:rsidP="00CB721D">
            <w:pPr>
              <w:widowControl/>
              <w:jc w:val="center"/>
              <w:rPr>
                <w:rFonts w:ascii="等线" w:eastAsia="等线" w:hAnsi="等线" w:cs="宋体"/>
                <w:color w:val="000000"/>
                <w:kern w:val="0"/>
                <w:sz w:val="20"/>
              </w:rPr>
            </w:pPr>
            <w:r w:rsidRPr="00FA7157">
              <w:rPr>
                <w:rFonts w:ascii="等线" w:eastAsia="等线" w:hAnsi="等线" w:cs="宋体" w:hint="eastAsia"/>
                <w:color w:val="000000"/>
                <w:kern w:val="0"/>
                <w:sz w:val="20"/>
              </w:rPr>
              <w:t>1981</w:t>
            </w:r>
          </w:p>
        </w:tc>
        <w:tc>
          <w:tcPr>
            <w:tcW w:w="0" w:type="auto"/>
            <w:shd w:val="clear" w:color="auto" w:fill="auto"/>
            <w:noWrap/>
            <w:vAlign w:val="bottom"/>
            <w:hideMark/>
          </w:tcPr>
          <w:p w:rsidR="00FA7157" w:rsidRPr="00FA7157" w:rsidRDefault="00FA7157" w:rsidP="00CB721D">
            <w:pPr>
              <w:widowControl/>
              <w:jc w:val="center"/>
              <w:rPr>
                <w:rFonts w:ascii="等线" w:eastAsia="等线" w:hAnsi="等线" w:cs="宋体"/>
                <w:color w:val="000000"/>
                <w:kern w:val="0"/>
                <w:sz w:val="20"/>
              </w:rPr>
            </w:pPr>
            <w:r w:rsidRPr="00FA7157">
              <w:rPr>
                <w:rFonts w:ascii="等线" w:eastAsia="等线" w:hAnsi="等线" w:cs="宋体" w:hint="eastAsia"/>
                <w:color w:val="000000"/>
                <w:kern w:val="0"/>
                <w:sz w:val="20"/>
              </w:rPr>
              <w:t>1993</w:t>
            </w:r>
          </w:p>
        </w:tc>
        <w:tc>
          <w:tcPr>
            <w:tcW w:w="0" w:type="auto"/>
            <w:shd w:val="clear" w:color="auto" w:fill="auto"/>
            <w:noWrap/>
            <w:vAlign w:val="bottom"/>
            <w:hideMark/>
          </w:tcPr>
          <w:p w:rsidR="00FA7157" w:rsidRPr="00FA7157" w:rsidRDefault="00FA7157" w:rsidP="00CB721D">
            <w:pPr>
              <w:widowControl/>
              <w:jc w:val="center"/>
              <w:rPr>
                <w:rFonts w:ascii="等线" w:eastAsia="等线" w:hAnsi="等线" w:cs="宋体"/>
                <w:color w:val="000000"/>
                <w:kern w:val="0"/>
                <w:sz w:val="20"/>
              </w:rPr>
            </w:pPr>
            <w:r w:rsidRPr="00FA7157">
              <w:rPr>
                <w:rFonts w:ascii="等线" w:eastAsia="等线" w:hAnsi="等线" w:cs="宋体" w:hint="eastAsia"/>
                <w:color w:val="000000"/>
                <w:kern w:val="0"/>
                <w:sz w:val="20"/>
              </w:rPr>
              <w:t>13.1 km</w:t>
            </w:r>
          </w:p>
        </w:tc>
        <w:tc>
          <w:tcPr>
            <w:tcW w:w="0" w:type="auto"/>
            <w:shd w:val="clear" w:color="auto" w:fill="auto"/>
            <w:noWrap/>
            <w:vAlign w:val="bottom"/>
            <w:hideMark/>
          </w:tcPr>
          <w:p w:rsidR="00FA7157" w:rsidRPr="00FA7157" w:rsidRDefault="00FA7157" w:rsidP="00CB721D">
            <w:pPr>
              <w:widowControl/>
              <w:jc w:val="center"/>
              <w:rPr>
                <w:rFonts w:ascii="等线" w:eastAsia="等线" w:hAnsi="等线" w:cs="宋体"/>
                <w:color w:val="000000"/>
                <w:kern w:val="0"/>
                <w:sz w:val="20"/>
              </w:rPr>
            </w:pPr>
            <w:r w:rsidRPr="00FA7157">
              <w:rPr>
                <w:rFonts w:ascii="等线" w:eastAsia="等线" w:hAnsi="等线" w:cs="宋体" w:hint="eastAsia"/>
                <w:color w:val="000000"/>
                <w:kern w:val="0"/>
                <w:sz w:val="20"/>
              </w:rPr>
              <w:t>13</w:t>
            </w:r>
          </w:p>
        </w:tc>
        <w:tc>
          <w:tcPr>
            <w:tcW w:w="0" w:type="auto"/>
            <w:shd w:val="clear" w:color="auto" w:fill="auto"/>
            <w:noWrap/>
            <w:vAlign w:val="bottom"/>
            <w:hideMark/>
          </w:tcPr>
          <w:p w:rsidR="00FA7157" w:rsidRPr="00FA7157" w:rsidRDefault="00FA7157" w:rsidP="00CB721D">
            <w:pPr>
              <w:widowControl/>
              <w:jc w:val="center"/>
              <w:rPr>
                <w:rFonts w:ascii="等线" w:eastAsia="等线" w:hAnsi="等线" w:cs="宋体"/>
                <w:color w:val="000000"/>
                <w:kern w:val="0"/>
                <w:sz w:val="20"/>
              </w:rPr>
            </w:pPr>
            <w:r w:rsidRPr="00FA7157">
              <w:rPr>
                <w:rFonts w:ascii="等线" w:eastAsia="等线" w:hAnsi="等线" w:cs="宋体" w:hint="eastAsia"/>
                <w:color w:val="000000"/>
                <w:kern w:val="0"/>
                <w:sz w:val="20"/>
              </w:rPr>
              <w:t>1067 mm</w:t>
            </w:r>
          </w:p>
        </w:tc>
      </w:tr>
      <w:tr w:rsidR="00FA7157" w:rsidRPr="00FA7157" w:rsidTr="00FA7157">
        <w:trPr>
          <w:trHeight w:val="285"/>
        </w:trPr>
        <w:tc>
          <w:tcPr>
            <w:tcW w:w="0" w:type="auto"/>
            <w:shd w:val="clear" w:color="auto" w:fill="auto"/>
            <w:noWrap/>
            <w:vAlign w:val="bottom"/>
            <w:hideMark/>
          </w:tcPr>
          <w:p w:rsidR="00FA7157" w:rsidRPr="00FA7157" w:rsidRDefault="00FA7157" w:rsidP="00CB721D">
            <w:pPr>
              <w:widowControl/>
              <w:jc w:val="center"/>
              <w:rPr>
                <w:rFonts w:ascii="等线" w:eastAsia="等线" w:hAnsi="等线" w:cs="宋体"/>
                <w:color w:val="000000"/>
                <w:kern w:val="0"/>
                <w:sz w:val="20"/>
              </w:rPr>
            </w:pPr>
            <w:r w:rsidRPr="00FA7157">
              <w:rPr>
                <w:rFonts w:ascii="等线" w:eastAsia="等线" w:hAnsi="等线" w:cs="宋体" w:hint="eastAsia"/>
                <w:color w:val="000000"/>
                <w:kern w:val="0"/>
                <w:sz w:val="20"/>
              </w:rPr>
              <w:t>2</w:t>
            </w:r>
          </w:p>
        </w:tc>
        <w:tc>
          <w:tcPr>
            <w:tcW w:w="0" w:type="auto"/>
            <w:shd w:val="clear" w:color="auto" w:fill="auto"/>
            <w:noWrap/>
            <w:vAlign w:val="bottom"/>
            <w:hideMark/>
          </w:tcPr>
          <w:p w:rsidR="00FA7157" w:rsidRPr="00FA7157" w:rsidRDefault="00FA7157" w:rsidP="00CB721D">
            <w:pPr>
              <w:widowControl/>
              <w:jc w:val="center"/>
              <w:rPr>
                <w:rFonts w:ascii="等线" w:eastAsia="等线" w:hAnsi="等线" w:cs="宋体"/>
                <w:color w:val="000000"/>
                <w:kern w:val="0"/>
                <w:sz w:val="20"/>
              </w:rPr>
            </w:pPr>
            <w:r w:rsidRPr="00FA7157">
              <w:rPr>
                <w:rFonts w:ascii="等线" w:eastAsia="等线" w:hAnsi="等线" w:cs="宋体" w:hint="eastAsia"/>
                <w:color w:val="000000"/>
                <w:kern w:val="0"/>
                <w:sz w:val="20"/>
              </w:rPr>
              <w:t>Hakozaki Line</w:t>
            </w:r>
          </w:p>
        </w:tc>
        <w:tc>
          <w:tcPr>
            <w:tcW w:w="0" w:type="auto"/>
            <w:shd w:val="clear" w:color="auto" w:fill="auto"/>
            <w:noWrap/>
            <w:vAlign w:val="bottom"/>
            <w:hideMark/>
          </w:tcPr>
          <w:p w:rsidR="00FA7157" w:rsidRPr="00FA7157" w:rsidRDefault="00FA7157" w:rsidP="00CB721D">
            <w:pPr>
              <w:widowControl/>
              <w:jc w:val="center"/>
              <w:rPr>
                <w:rFonts w:ascii="等线" w:eastAsia="等线" w:hAnsi="等线" w:cs="宋体"/>
                <w:color w:val="000000"/>
                <w:kern w:val="0"/>
                <w:sz w:val="20"/>
              </w:rPr>
            </w:pPr>
            <w:r w:rsidRPr="00FA7157">
              <w:rPr>
                <w:rFonts w:ascii="等线" w:eastAsia="等线" w:hAnsi="等线" w:cs="宋体" w:hint="eastAsia"/>
                <w:color w:val="000000"/>
                <w:kern w:val="0"/>
                <w:sz w:val="20"/>
              </w:rPr>
              <w:t>1982</w:t>
            </w:r>
          </w:p>
        </w:tc>
        <w:tc>
          <w:tcPr>
            <w:tcW w:w="0" w:type="auto"/>
            <w:shd w:val="clear" w:color="auto" w:fill="auto"/>
            <w:noWrap/>
            <w:vAlign w:val="bottom"/>
            <w:hideMark/>
          </w:tcPr>
          <w:p w:rsidR="00FA7157" w:rsidRPr="00FA7157" w:rsidRDefault="00FA7157" w:rsidP="00CB721D">
            <w:pPr>
              <w:widowControl/>
              <w:jc w:val="center"/>
              <w:rPr>
                <w:rFonts w:ascii="等线" w:eastAsia="等线" w:hAnsi="等线" w:cs="宋体"/>
                <w:color w:val="000000"/>
                <w:kern w:val="0"/>
                <w:sz w:val="20"/>
              </w:rPr>
            </w:pPr>
            <w:r w:rsidRPr="00FA7157">
              <w:rPr>
                <w:rFonts w:ascii="等线" w:eastAsia="等线" w:hAnsi="等线" w:cs="宋体" w:hint="eastAsia"/>
                <w:color w:val="000000"/>
                <w:kern w:val="0"/>
                <w:sz w:val="20"/>
              </w:rPr>
              <w:t>1986</w:t>
            </w:r>
          </w:p>
        </w:tc>
        <w:tc>
          <w:tcPr>
            <w:tcW w:w="0" w:type="auto"/>
            <w:shd w:val="clear" w:color="auto" w:fill="auto"/>
            <w:noWrap/>
            <w:vAlign w:val="bottom"/>
            <w:hideMark/>
          </w:tcPr>
          <w:p w:rsidR="00FA7157" w:rsidRPr="00FA7157" w:rsidRDefault="00FA7157" w:rsidP="00CB721D">
            <w:pPr>
              <w:widowControl/>
              <w:jc w:val="center"/>
              <w:rPr>
                <w:rFonts w:ascii="等线" w:eastAsia="等线" w:hAnsi="等线" w:cs="宋体"/>
                <w:color w:val="000000"/>
                <w:kern w:val="0"/>
                <w:sz w:val="20"/>
              </w:rPr>
            </w:pPr>
            <w:r w:rsidRPr="00FA7157">
              <w:rPr>
                <w:rFonts w:ascii="等线" w:eastAsia="等线" w:hAnsi="等线" w:cs="宋体" w:hint="eastAsia"/>
                <w:color w:val="000000"/>
                <w:kern w:val="0"/>
                <w:sz w:val="20"/>
              </w:rPr>
              <w:t>4.7 km</w:t>
            </w:r>
          </w:p>
        </w:tc>
        <w:tc>
          <w:tcPr>
            <w:tcW w:w="0" w:type="auto"/>
            <w:shd w:val="clear" w:color="auto" w:fill="auto"/>
            <w:noWrap/>
            <w:vAlign w:val="bottom"/>
            <w:hideMark/>
          </w:tcPr>
          <w:p w:rsidR="00FA7157" w:rsidRPr="00FA7157" w:rsidRDefault="00FA7157" w:rsidP="00CB721D">
            <w:pPr>
              <w:widowControl/>
              <w:jc w:val="center"/>
              <w:rPr>
                <w:rFonts w:ascii="等线" w:eastAsia="等线" w:hAnsi="等线" w:cs="宋体"/>
                <w:color w:val="000000"/>
                <w:kern w:val="0"/>
                <w:sz w:val="20"/>
              </w:rPr>
            </w:pPr>
            <w:r w:rsidRPr="00FA7157">
              <w:rPr>
                <w:rFonts w:ascii="等线" w:eastAsia="等线" w:hAnsi="等线" w:cs="宋体" w:hint="eastAsia"/>
                <w:color w:val="000000"/>
                <w:kern w:val="0"/>
                <w:sz w:val="20"/>
              </w:rPr>
              <w:t>7</w:t>
            </w:r>
          </w:p>
        </w:tc>
        <w:tc>
          <w:tcPr>
            <w:tcW w:w="0" w:type="auto"/>
            <w:shd w:val="clear" w:color="auto" w:fill="auto"/>
            <w:noWrap/>
            <w:vAlign w:val="bottom"/>
            <w:hideMark/>
          </w:tcPr>
          <w:p w:rsidR="00FA7157" w:rsidRPr="00FA7157" w:rsidRDefault="00FA7157" w:rsidP="00CB721D">
            <w:pPr>
              <w:widowControl/>
              <w:jc w:val="center"/>
              <w:rPr>
                <w:rFonts w:ascii="等线" w:eastAsia="等线" w:hAnsi="等线" w:cs="宋体"/>
                <w:color w:val="000000"/>
                <w:kern w:val="0"/>
                <w:sz w:val="20"/>
              </w:rPr>
            </w:pPr>
            <w:r w:rsidRPr="00FA7157">
              <w:rPr>
                <w:rFonts w:ascii="等线" w:eastAsia="等线" w:hAnsi="等线" w:cs="宋体" w:hint="eastAsia"/>
                <w:color w:val="000000"/>
                <w:kern w:val="0"/>
                <w:sz w:val="20"/>
              </w:rPr>
              <w:t>1067 mm</w:t>
            </w:r>
          </w:p>
        </w:tc>
      </w:tr>
      <w:tr w:rsidR="00FA7157" w:rsidRPr="00FA7157" w:rsidTr="00FA7157">
        <w:trPr>
          <w:trHeight w:val="285"/>
        </w:trPr>
        <w:tc>
          <w:tcPr>
            <w:tcW w:w="0" w:type="auto"/>
            <w:shd w:val="clear" w:color="auto" w:fill="auto"/>
            <w:noWrap/>
            <w:vAlign w:val="bottom"/>
            <w:hideMark/>
          </w:tcPr>
          <w:p w:rsidR="00FA7157" w:rsidRPr="00FA7157" w:rsidRDefault="00FA7157" w:rsidP="00CB721D">
            <w:pPr>
              <w:widowControl/>
              <w:jc w:val="center"/>
              <w:rPr>
                <w:rFonts w:ascii="等线" w:eastAsia="等线" w:hAnsi="等线" w:cs="宋体"/>
                <w:color w:val="000000"/>
                <w:kern w:val="0"/>
                <w:sz w:val="20"/>
              </w:rPr>
            </w:pPr>
            <w:r w:rsidRPr="00FA7157">
              <w:rPr>
                <w:rFonts w:ascii="等线" w:eastAsia="等线" w:hAnsi="等线" w:cs="宋体" w:hint="eastAsia"/>
                <w:color w:val="000000"/>
                <w:kern w:val="0"/>
                <w:sz w:val="20"/>
              </w:rPr>
              <w:t>3</w:t>
            </w:r>
          </w:p>
        </w:tc>
        <w:tc>
          <w:tcPr>
            <w:tcW w:w="0" w:type="auto"/>
            <w:shd w:val="clear" w:color="auto" w:fill="auto"/>
            <w:noWrap/>
            <w:vAlign w:val="bottom"/>
            <w:hideMark/>
          </w:tcPr>
          <w:p w:rsidR="00FA7157" w:rsidRPr="00FA7157" w:rsidRDefault="00FA7157" w:rsidP="00CB721D">
            <w:pPr>
              <w:widowControl/>
              <w:jc w:val="center"/>
              <w:rPr>
                <w:rFonts w:ascii="等线" w:eastAsia="等线" w:hAnsi="等线" w:cs="宋体"/>
                <w:color w:val="000000"/>
                <w:kern w:val="0"/>
                <w:sz w:val="20"/>
              </w:rPr>
            </w:pPr>
            <w:r w:rsidRPr="00FA7157">
              <w:rPr>
                <w:rFonts w:ascii="等线" w:eastAsia="等线" w:hAnsi="等线" w:cs="宋体" w:hint="eastAsia"/>
                <w:color w:val="000000"/>
                <w:kern w:val="0"/>
                <w:sz w:val="20"/>
              </w:rPr>
              <w:t>Nanukuma Line</w:t>
            </w:r>
          </w:p>
        </w:tc>
        <w:tc>
          <w:tcPr>
            <w:tcW w:w="0" w:type="auto"/>
            <w:shd w:val="clear" w:color="auto" w:fill="auto"/>
            <w:noWrap/>
            <w:vAlign w:val="bottom"/>
            <w:hideMark/>
          </w:tcPr>
          <w:p w:rsidR="00FA7157" w:rsidRPr="00FA7157" w:rsidRDefault="00FA7157" w:rsidP="00CB721D">
            <w:pPr>
              <w:widowControl/>
              <w:jc w:val="center"/>
              <w:rPr>
                <w:rFonts w:ascii="等线" w:eastAsia="等线" w:hAnsi="等线" w:cs="宋体"/>
                <w:color w:val="000000"/>
                <w:kern w:val="0"/>
                <w:sz w:val="20"/>
              </w:rPr>
            </w:pPr>
            <w:r w:rsidRPr="00FA7157">
              <w:rPr>
                <w:rFonts w:ascii="等线" w:eastAsia="等线" w:hAnsi="等线" w:cs="宋体" w:hint="eastAsia"/>
                <w:color w:val="000000"/>
                <w:kern w:val="0"/>
                <w:sz w:val="20"/>
              </w:rPr>
              <w:t>2005</w:t>
            </w:r>
          </w:p>
        </w:tc>
        <w:tc>
          <w:tcPr>
            <w:tcW w:w="0" w:type="auto"/>
            <w:shd w:val="clear" w:color="auto" w:fill="auto"/>
            <w:noWrap/>
            <w:vAlign w:val="bottom"/>
            <w:hideMark/>
          </w:tcPr>
          <w:p w:rsidR="00FA7157" w:rsidRPr="00FA7157" w:rsidRDefault="00FA7157" w:rsidP="00CB721D">
            <w:pPr>
              <w:widowControl/>
              <w:jc w:val="center"/>
              <w:rPr>
                <w:rFonts w:ascii="等线" w:eastAsia="等线" w:hAnsi="等线" w:cs="宋体"/>
                <w:color w:val="000000"/>
                <w:kern w:val="0"/>
                <w:sz w:val="20"/>
              </w:rPr>
            </w:pPr>
          </w:p>
        </w:tc>
        <w:tc>
          <w:tcPr>
            <w:tcW w:w="0" w:type="auto"/>
            <w:shd w:val="clear" w:color="auto" w:fill="auto"/>
            <w:noWrap/>
            <w:vAlign w:val="bottom"/>
            <w:hideMark/>
          </w:tcPr>
          <w:p w:rsidR="00FA7157" w:rsidRPr="00FA7157" w:rsidRDefault="00FA7157" w:rsidP="00CB721D">
            <w:pPr>
              <w:widowControl/>
              <w:jc w:val="center"/>
              <w:rPr>
                <w:rFonts w:ascii="等线" w:eastAsia="等线" w:hAnsi="等线" w:cs="宋体"/>
                <w:color w:val="000000"/>
                <w:kern w:val="0"/>
                <w:sz w:val="20"/>
              </w:rPr>
            </w:pPr>
            <w:r w:rsidRPr="00FA7157">
              <w:rPr>
                <w:rFonts w:ascii="等线" w:eastAsia="等线" w:hAnsi="等线" w:cs="宋体" w:hint="eastAsia"/>
                <w:color w:val="000000"/>
                <w:kern w:val="0"/>
                <w:sz w:val="20"/>
              </w:rPr>
              <w:t>12.0 km</w:t>
            </w:r>
          </w:p>
        </w:tc>
        <w:tc>
          <w:tcPr>
            <w:tcW w:w="0" w:type="auto"/>
            <w:shd w:val="clear" w:color="auto" w:fill="auto"/>
            <w:noWrap/>
            <w:vAlign w:val="bottom"/>
            <w:hideMark/>
          </w:tcPr>
          <w:p w:rsidR="00FA7157" w:rsidRPr="00FA7157" w:rsidRDefault="00FA7157" w:rsidP="00CB721D">
            <w:pPr>
              <w:widowControl/>
              <w:jc w:val="center"/>
              <w:rPr>
                <w:rFonts w:ascii="等线" w:eastAsia="等线" w:hAnsi="等线" w:cs="宋体"/>
                <w:color w:val="000000"/>
                <w:kern w:val="0"/>
                <w:sz w:val="20"/>
              </w:rPr>
            </w:pPr>
            <w:r w:rsidRPr="00FA7157">
              <w:rPr>
                <w:rFonts w:ascii="等线" w:eastAsia="等线" w:hAnsi="等线" w:cs="宋体" w:hint="eastAsia"/>
                <w:color w:val="000000"/>
                <w:kern w:val="0"/>
                <w:sz w:val="20"/>
              </w:rPr>
              <w:t>16</w:t>
            </w:r>
          </w:p>
        </w:tc>
        <w:tc>
          <w:tcPr>
            <w:tcW w:w="0" w:type="auto"/>
            <w:shd w:val="clear" w:color="auto" w:fill="auto"/>
            <w:noWrap/>
            <w:vAlign w:val="bottom"/>
            <w:hideMark/>
          </w:tcPr>
          <w:p w:rsidR="00FA7157" w:rsidRPr="00FA7157" w:rsidRDefault="00FA7157" w:rsidP="00CB721D">
            <w:pPr>
              <w:widowControl/>
              <w:jc w:val="center"/>
              <w:rPr>
                <w:rFonts w:ascii="等线" w:eastAsia="等线" w:hAnsi="等线" w:cs="宋体"/>
                <w:color w:val="000000"/>
                <w:kern w:val="0"/>
                <w:sz w:val="20"/>
              </w:rPr>
            </w:pPr>
            <w:r w:rsidRPr="00FA7157">
              <w:rPr>
                <w:rFonts w:ascii="等线" w:eastAsia="等线" w:hAnsi="等线" w:cs="宋体" w:hint="eastAsia"/>
                <w:color w:val="000000"/>
                <w:kern w:val="0"/>
                <w:sz w:val="20"/>
              </w:rPr>
              <w:t>1435 mm</w:t>
            </w:r>
          </w:p>
        </w:tc>
      </w:tr>
      <w:tr w:rsidR="00FA7157" w:rsidRPr="00FA7157" w:rsidTr="00FA7157">
        <w:trPr>
          <w:trHeight w:val="285"/>
        </w:trPr>
        <w:tc>
          <w:tcPr>
            <w:tcW w:w="0" w:type="auto"/>
            <w:gridSpan w:val="4"/>
            <w:shd w:val="clear" w:color="auto" w:fill="auto"/>
            <w:noWrap/>
            <w:vAlign w:val="bottom"/>
            <w:hideMark/>
          </w:tcPr>
          <w:p w:rsidR="00FA7157" w:rsidRPr="00FA7157" w:rsidRDefault="00FA7157" w:rsidP="00CB721D">
            <w:pPr>
              <w:widowControl/>
              <w:jc w:val="center"/>
              <w:rPr>
                <w:rFonts w:ascii="等线" w:eastAsia="等线" w:hAnsi="等线" w:cs="宋体"/>
                <w:color w:val="000000"/>
                <w:kern w:val="0"/>
                <w:sz w:val="20"/>
              </w:rPr>
            </w:pPr>
            <w:r w:rsidRPr="00FA7157">
              <w:rPr>
                <w:rFonts w:ascii="等线" w:eastAsia="等线" w:hAnsi="等线" w:cs="宋体" w:hint="eastAsia"/>
                <w:color w:val="000000"/>
                <w:kern w:val="0"/>
                <w:sz w:val="20"/>
              </w:rPr>
              <w:t>Total</w:t>
            </w:r>
          </w:p>
        </w:tc>
        <w:tc>
          <w:tcPr>
            <w:tcW w:w="0" w:type="auto"/>
            <w:shd w:val="clear" w:color="auto" w:fill="auto"/>
            <w:noWrap/>
            <w:vAlign w:val="bottom"/>
            <w:hideMark/>
          </w:tcPr>
          <w:p w:rsidR="00FA7157" w:rsidRPr="00FA7157" w:rsidRDefault="00FA7157" w:rsidP="00CB721D">
            <w:pPr>
              <w:widowControl/>
              <w:jc w:val="center"/>
              <w:rPr>
                <w:rFonts w:ascii="等线" w:eastAsia="等线" w:hAnsi="等线" w:cs="宋体"/>
                <w:color w:val="000000"/>
                <w:kern w:val="0"/>
                <w:sz w:val="20"/>
              </w:rPr>
            </w:pPr>
            <w:r w:rsidRPr="00FA7157">
              <w:rPr>
                <w:rFonts w:ascii="等线" w:eastAsia="等线" w:hAnsi="等线" w:cs="宋体" w:hint="eastAsia"/>
                <w:color w:val="000000"/>
                <w:kern w:val="0"/>
                <w:sz w:val="20"/>
              </w:rPr>
              <w:t>29.8 km</w:t>
            </w:r>
          </w:p>
        </w:tc>
        <w:tc>
          <w:tcPr>
            <w:tcW w:w="0" w:type="auto"/>
            <w:shd w:val="clear" w:color="auto" w:fill="auto"/>
            <w:noWrap/>
            <w:vAlign w:val="bottom"/>
            <w:hideMark/>
          </w:tcPr>
          <w:p w:rsidR="00FA7157" w:rsidRPr="00FA7157" w:rsidRDefault="00FA7157" w:rsidP="00CB721D">
            <w:pPr>
              <w:widowControl/>
              <w:jc w:val="center"/>
              <w:rPr>
                <w:rFonts w:ascii="等线" w:eastAsia="等线" w:hAnsi="等线" w:cs="宋体"/>
                <w:color w:val="000000"/>
                <w:kern w:val="0"/>
                <w:sz w:val="20"/>
              </w:rPr>
            </w:pPr>
            <w:r w:rsidRPr="00FA7157">
              <w:rPr>
                <w:rFonts w:ascii="等线" w:eastAsia="等线" w:hAnsi="等线" w:cs="宋体" w:hint="eastAsia"/>
                <w:color w:val="000000"/>
                <w:kern w:val="0"/>
                <w:sz w:val="20"/>
              </w:rPr>
              <w:t>35</w:t>
            </w:r>
          </w:p>
        </w:tc>
        <w:tc>
          <w:tcPr>
            <w:tcW w:w="0" w:type="auto"/>
            <w:shd w:val="clear" w:color="auto" w:fill="auto"/>
            <w:noWrap/>
            <w:vAlign w:val="bottom"/>
            <w:hideMark/>
          </w:tcPr>
          <w:p w:rsidR="00FA7157" w:rsidRPr="00FA7157" w:rsidRDefault="00FA7157" w:rsidP="00CB721D">
            <w:pPr>
              <w:widowControl/>
              <w:jc w:val="center"/>
              <w:rPr>
                <w:rFonts w:ascii="等线" w:eastAsia="等线" w:hAnsi="等线" w:cs="宋体"/>
                <w:color w:val="000000"/>
                <w:kern w:val="0"/>
                <w:sz w:val="20"/>
              </w:rPr>
            </w:pPr>
          </w:p>
        </w:tc>
      </w:tr>
    </w:tbl>
    <w:p w:rsidR="00AC4961" w:rsidRDefault="00AC4961" w:rsidP="00CF15F1">
      <w:pPr>
        <w:ind w:firstLineChars="200" w:firstLine="420"/>
      </w:pPr>
    </w:p>
    <w:tbl>
      <w:tblPr>
        <w:tblStyle w:val="a8"/>
        <w:tblW w:w="0" w:type="auto"/>
        <w:tblLook w:val="04A0" w:firstRow="1" w:lastRow="0" w:firstColumn="1" w:lastColumn="0" w:noHBand="0" w:noVBand="1"/>
      </w:tblPr>
      <w:tblGrid>
        <w:gridCol w:w="8494"/>
      </w:tblGrid>
      <w:tr w:rsidR="00FA7157" w:rsidTr="00AB693A">
        <w:tc>
          <w:tcPr>
            <w:tcW w:w="8494" w:type="dxa"/>
          </w:tcPr>
          <w:p w:rsidR="00FA7157" w:rsidRDefault="00FA7157" w:rsidP="00CF15F1">
            <w:pPr>
              <w:ind w:firstLineChars="200" w:firstLine="420"/>
              <w:jc w:val="center"/>
            </w:pPr>
            <w:r>
              <w:rPr>
                <w:noProof/>
              </w:rPr>
              <w:lastRenderedPageBreak/>
              <mc:AlternateContent>
                <mc:Choice Requires="wps">
                  <w:drawing>
                    <wp:anchor distT="0" distB="0" distL="114300" distR="114300" simplePos="0" relativeHeight="251659264" behindDoc="0" locked="0" layoutInCell="1" allowOverlap="1" wp14:anchorId="145963F7" wp14:editId="445CB88C">
                      <wp:simplePos x="0" y="0"/>
                      <wp:positionH relativeFrom="column">
                        <wp:posOffset>2900680</wp:posOffset>
                      </wp:positionH>
                      <wp:positionV relativeFrom="paragraph">
                        <wp:posOffset>1432102</wp:posOffset>
                      </wp:positionV>
                      <wp:extent cx="592531" cy="467843"/>
                      <wp:effectExtent l="0" t="0" r="17145" b="27940"/>
                      <wp:wrapNone/>
                      <wp:docPr id="1" name="椭圆 1"/>
                      <wp:cNvGraphicFramePr/>
                      <a:graphic xmlns:a="http://schemas.openxmlformats.org/drawingml/2006/main">
                        <a:graphicData uri="http://schemas.microsoft.com/office/word/2010/wordprocessingShape">
                          <wps:wsp>
                            <wps:cNvSpPr/>
                            <wps:spPr>
                              <a:xfrm>
                                <a:off x="0" y="0"/>
                                <a:ext cx="592531" cy="46784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8F47ADC" id="椭圆 1" o:spid="_x0000_s1026" style="position:absolute;left:0;text-align:left;margin-left:228.4pt;margin-top:112.75pt;width:46.65pt;height:36.8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crZgwIAAEMFAAAOAAAAZHJzL2Uyb0RvYy54bWysVM1uGyEQvlfqOyDuzdqOnR/L68hKlKpS&#10;lERNqpwJC14kYChgr90H6FP02Gsfq32ODux6Y9VRD1X3wA7MzDc/fMPsYmM0WQsfFNiSDo8GlAjL&#10;oVJ2WdJPj9fvzigJkdmKabCipFsR6MX87ZtZ46ZiBDXoSniCIDZMG1fSOkY3LYrAa2FYOAInLCol&#10;eMMibv2yqDxrEN3oYjQYnBQN+Mp54CIEPL1qlXSe8aUUPN5JGUQkuqSYW8yrz+tzWov5jE2Xnrla&#10;8S4N9g9ZGKYsBu2hrlhkZOXVAZRR3EMAGY84mAKkVFzkGrCa4eCPah5q5kSuBZsTXN+m8P9g+e36&#10;3hNV4d1RYpnBK/r1/cfPb1/JMPWmcWGKJg/u3ne7gGIqdCO9SX8sgWxyP7d9P8UmEo6Hk/PR5Bhx&#10;OarGJ6dn4+OEWbw4Ox/iewGGJKGkQmvlQqqYTdn6JsTWemeVji1cK63TeUqtTSZLcatFMtD2o5BY&#10;EIYfZaBMJXGpPVkzJAHjXNg4bFU1q0R7PBng12XXe+RcM2BClhi4x+4AEk0Psdu0O/vkKjITe+fB&#10;3xJrnXuPHBls7J2NsuBfA9BYVRe5td81qW1N6tIzVFu8bg/tHATHrxV2/oaFeM88Eh9HBIc53uEi&#10;NTQlhU6ipAb/5bXzZI98RC0lDQ5SScPnFfOCEv3BIlPPh+Nxmry8GU9OR7jx+5rnfY1dmUvAa0LW&#10;YHZZTPZR70TpwTzhzC9SVFQxyzF2SXn0u81lbAccXw0uFotshtPmWLyxD44n8NTVRKvHzRPzrqNf&#10;RN7ewm7oDijY2iZPC4tVBKkyP1/62vUbJzUTp3tV0lOwv89WL2/f/DcAAAD//wMAUEsDBBQABgAI&#10;AAAAIQAjiGLK3wAAAAsBAAAPAAAAZHJzL2Rvd25yZXYueG1sTI/BTsMwEETvSPyDtUjcqNOIVCTE&#10;qRASNzjQ9tCjYy9JqL2OYjcNfD3LCY47O5p5U28X78SMUxwCKVivMhBIJtiBOgWH/cvdA4iYNFnt&#10;AqGCL4ywba6val3ZcKF3nHepExxCsdIK+pTGSspoevQ6rsKIxL+PMHmd+Jw6aSd94XDvZJ5lG+n1&#10;QNzQ6xGfezSn3dkrMPbQfb6evufUGnfcW1cGGt6Uur1Znh5BJFzSnxl+8RkdGmZqw5lsFE7BfbFh&#10;9KQgz4sCBDuKIluDaFkpyxxkU8v/G5ofAAAA//8DAFBLAQItABQABgAIAAAAIQC2gziS/gAAAOEB&#10;AAATAAAAAAAAAAAAAAAAAAAAAABbQ29udGVudF9UeXBlc10ueG1sUEsBAi0AFAAGAAgAAAAhADj9&#10;If/WAAAAlAEAAAsAAAAAAAAAAAAAAAAALwEAAF9yZWxzLy5yZWxzUEsBAi0AFAAGAAgAAAAhAMy9&#10;ytmDAgAAQwUAAA4AAAAAAAAAAAAAAAAALgIAAGRycy9lMm9Eb2MueG1sUEsBAi0AFAAGAAgAAAAh&#10;ACOIYsrfAAAACwEAAA8AAAAAAAAAAAAAAAAA3QQAAGRycy9kb3ducmV2LnhtbFBLBQYAAAAABAAE&#10;APMAAADpBQAAAAA=&#10;" filled="f" strokecolor="#1f3763 [1604]" strokeweight="1pt">
                      <v:stroke joinstyle="miter"/>
                    </v:oval>
                  </w:pict>
                </mc:Fallback>
              </mc:AlternateContent>
            </w:r>
            <w:r>
              <w:rPr>
                <w:noProof/>
              </w:rPr>
              <w:drawing>
                <wp:inline distT="0" distB="0" distL="0" distR="0" wp14:anchorId="3420A714" wp14:editId="63B68A66">
                  <wp:extent cx="4320000" cy="4723342"/>
                  <wp:effectExtent l="0" t="0" r="4445"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20000" cy="4723342"/>
                          </a:xfrm>
                          <a:prstGeom prst="rect">
                            <a:avLst/>
                          </a:prstGeom>
                          <a:noFill/>
                        </pic:spPr>
                      </pic:pic>
                    </a:graphicData>
                  </a:graphic>
                </wp:inline>
              </w:drawing>
            </w:r>
          </w:p>
        </w:tc>
      </w:tr>
      <w:tr w:rsidR="00FA7157" w:rsidTr="00AB693A">
        <w:tc>
          <w:tcPr>
            <w:tcW w:w="8494" w:type="dxa"/>
          </w:tcPr>
          <w:p w:rsidR="00FA7157" w:rsidRDefault="00FA7157" w:rsidP="00CF15F1">
            <w:pPr>
              <w:ind w:firstLineChars="200" w:firstLine="420"/>
            </w:pPr>
          </w:p>
        </w:tc>
      </w:tr>
    </w:tbl>
    <w:p w:rsidR="00FA7157" w:rsidRDefault="00FA7157" w:rsidP="00CF15F1">
      <w:pPr>
        <w:ind w:firstLineChars="200" w:firstLine="420"/>
      </w:pPr>
    </w:p>
    <w:p w:rsidR="00AF7C55" w:rsidRDefault="00AF7C55" w:rsidP="00CF15F1">
      <w:pPr>
        <w:ind w:firstLineChars="200" w:firstLine="420"/>
      </w:pPr>
      <w:r>
        <w:t>From the spatial distribution, t</w:t>
      </w:r>
      <w:r w:rsidRPr="0048526F">
        <w:t xml:space="preserve">he subway stations covered most of the core area of Fukuoka, Line </w:t>
      </w:r>
      <w:r w:rsidR="006B3525">
        <w:t>1</w:t>
      </w:r>
      <w:r w:rsidRPr="0048526F">
        <w:t xml:space="preserve"> and Line </w:t>
      </w:r>
      <w:r w:rsidR="006B3525">
        <w:t>2</w:t>
      </w:r>
      <w:r w:rsidRPr="0048526F">
        <w:t xml:space="preserve"> are connected while Line </w:t>
      </w:r>
      <w:r w:rsidR="006B3525">
        <w:t>3</w:t>
      </w:r>
      <w:r w:rsidRPr="0048526F">
        <w:t xml:space="preserve"> is separated from the other two lines.</w:t>
      </w:r>
      <w:r>
        <w:t xml:space="preserve"> </w:t>
      </w:r>
      <w:r w:rsidRPr="00D0558A">
        <w:t>The catchment area of stations with the number of 8, 9, 10, 11, 20 shapes the downtown area, where has the higher density in both population and building.</w:t>
      </w:r>
      <w:r>
        <w:t xml:space="preserve"> </w:t>
      </w:r>
      <w:r w:rsidRPr="002947BB">
        <w:t>The number 7 stat</w:t>
      </w:r>
      <w:r>
        <w:t>ion is in Fukuoka airport, which mainly serves</w:t>
      </w:r>
      <w:r w:rsidRPr="002947BB">
        <w:t xml:space="preserve"> for the transfer of airport passengers.</w:t>
      </w:r>
      <w:r>
        <w:t xml:space="preserve"> </w:t>
      </w:r>
      <w:r w:rsidRPr="002947BB">
        <w:t>The number 11 station, Hakata Station, is the comprehensive railway transportation hub of Fukuok</w:t>
      </w:r>
      <w:r>
        <w:t>a integrating Shinkansen, JR</w:t>
      </w:r>
      <w:r w:rsidRPr="002947BB">
        <w:t>, subway, and bus terminal.</w:t>
      </w:r>
      <w:r>
        <w:t xml:space="preserve"> The number 10 station, Tenjin Station, is another central transportation hub, including West Japan Railway, subway, and bus terminal. </w:t>
      </w:r>
      <w:r w:rsidRPr="000F6B06">
        <w:t>The two transportation hubs undertake the role as the passenger distribution center not only within Fukuoka urban area but also extending to the cities around Fukuoka city.</w:t>
      </w:r>
      <w:r>
        <w:t xml:space="preserve"> </w:t>
      </w:r>
      <w:r w:rsidRPr="00311575">
        <w:t xml:space="preserve">The endpoint stations with number 1 and number 16 connect to other railway </w:t>
      </w:r>
      <w:r>
        <w:t>lines extending to other cities.</w:t>
      </w:r>
    </w:p>
    <w:p w:rsidR="00AF7C55" w:rsidRPr="00AF7C55" w:rsidRDefault="00AF7C55" w:rsidP="00CF15F1">
      <w:pPr>
        <w:ind w:firstLineChars="200" w:firstLine="420"/>
      </w:pPr>
    </w:p>
    <w:p w:rsidR="00A75260" w:rsidRDefault="00A323CF" w:rsidP="00CF15F1">
      <w:pPr>
        <w:pStyle w:val="3"/>
        <w:ind w:firstLineChars="200" w:firstLine="640"/>
      </w:pPr>
      <w:r>
        <w:lastRenderedPageBreak/>
        <w:t xml:space="preserve">2.2 </w:t>
      </w:r>
      <w:r w:rsidR="00A75260">
        <w:rPr>
          <w:rFonts w:hint="eastAsia"/>
        </w:rPr>
        <w:t>Data</w:t>
      </w:r>
      <w:r w:rsidR="00A75260">
        <w:t xml:space="preserve"> collection</w:t>
      </w:r>
    </w:p>
    <w:p w:rsidR="007F75EC" w:rsidRPr="007F75EC" w:rsidRDefault="006B3525" w:rsidP="00CF15F1">
      <w:pPr>
        <w:ind w:firstLineChars="200" w:firstLine="420"/>
        <w:rPr>
          <w:rFonts w:eastAsia="Yu Mincho"/>
          <w:lang w:eastAsia="ja-JP"/>
        </w:rPr>
      </w:pPr>
      <w:r>
        <w:rPr>
          <w:rFonts w:asciiTheme="minorEastAsia" w:hAnsiTheme="minorEastAsia"/>
        </w:rPr>
        <w:t>All th</w:t>
      </w:r>
      <w:r w:rsidR="00AC7020">
        <w:rPr>
          <w:rFonts w:asciiTheme="minorEastAsia" w:hAnsiTheme="minorEastAsia" w:hint="eastAsia"/>
        </w:rPr>
        <w:t>e</w:t>
      </w:r>
      <w:r>
        <w:rPr>
          <w:rFonts w:eastAsia="Yu Mincho"/>
          <w:lang w:eastAsia="ja-JP"/>
        </w:rPr>
        <w:t xml:space="preserve"> dataset used in this study comes from the official statistics, details for the dataset is listed in Table 1. The data of subway transit and population is annual statistics, while the data of urban planning basic survey is provided every 5 years. Since the subway line 3 is opened in 2005, the research period is set to the 10 years after the subway line 3 is operated. </w:t>
      </w:r>
      <w:r w:rsidR="00FA7157">
        <w:rPr>
          <w:rFonts w:eastAsia="Yu Mincho"/>
          <w:lang w:eastAsia="ja-JP"/>
        </w:rPr>
        <w:t xml:space="preserve">The statistics of population and land use is on the accuracy of town-chome, which is the smallest </w:t>
      </w:r>
      <w:r w:rsidR="00FA7157" w:rsidRPr="00FA7157">
        <w:rPr>
          <w:rFonts w:eastAsia="Yu Mincho"/>
          <w:lang w:eastAsia="ja-JP"/>
        </w:rPr>
        <w:t>region</w:t>
      </w:r>
      <w:r w:rsidR="00FA7157">
        <w:rPr>
          <w:rFonts w:eastAsia="Yu Mincho"/>
          <w:lang w:eastAsia="ja-JP"/>
        </w:rPr>
        <w:t xml:space="preserve"> in Japanese a</w:t>
      </w:r>
      <w:r w:rsidR="00FA7157" w:rsidRPr="00FA7157">
        <w:rPr>
          <w:rFonts w:eastAsia="Yu Mincho"/>
          <w:lang w:eastAsia="ja-JP"/>
        </w:rPr>
        <w:t>dministrative division</w:t>
      </w:r>
      <w:r w:rsidR="00FA7157">
        <w:rPr>
          <w:rFonts w:eastAsia="Yu Mincho"/>
          <w:lang w:eastAsia="ja-JP"/>
        </w:rPr>
        <w:t xml:space="preserve">. </w:t>
      </w:r>
    </w:p>
    <w:p w:rsidR="00731D67" w:rsidRDefault="00731D67" w:rsidP="00CF15F1">
      <w:pPr>
        <w:ind w:firstLineChars="200" w:firstLine="420"/>
      </w:pPr>
    </w:p>
    <w:tbl>
      <w:tblPr>
        <w:tblStyle w:val="a8"/>
        <w:tblW w:w="0" w:type="auto"/>
        <w:tblLook w:val="04A0" w:firstRow="1" w:lastRow="0" w:firstColumn="1" w:lastColumn="0" w:noHBand="0" w:noVBand="1"/>
      </w:tblPr>
      <w:tblGrid>
        <w:gridCol w:w="2370"/>
        <w:gridCol w:w="2773"/>
        <w:gridCol w:w="1476"/>
        <w:gridCol w:w="1751"/>
      </w:tblGrid>
      <w:tr w:rsidR="007F75EC" w:rsidRPr="007F75EC" w:rsidTr="007F75EC">
        <w:trPr>
          <w:trHeight w:val="285"/>
        </w:trPr>
        <w:tc>
          <w:tcPr>
            <w:tcW w:w="0" w:type="auto"/>
            <w:noWrap/>
            <w:hideMark/>
          </w:tcPr>
          <w:p w:rsidR="007F75EC" w:rsidRPr="007F75EC" w:rsidRDefault="007F75EC" w:rsidP="00CB721D">
            <w:r w:rsidRPr="007F75EC">
              <w:rPr>
                <w:rFonts w:hint="eastAsia"/>
              </w:rPr>
              <w:t>Item</w:t>
            </w:r>
          </w:p>
        </w:tc>
        <w:tc>
          <w:tcPr>
            <w:tcW w:w="0" w:type="auto"/>
            <w:noWrap/>
            <w:hideMark/>
          </w:tcPr>
          <w:p w:rsidR="007F75EC" w:rsidRPr="007F75EC" w:rsidRDefault="007F75EC" w:rsidP="00CB721D">
            <w:r w:rsidRPr="007F75EC">
              <w:rPr>
                <w:rFonts w:hint="eastAsia"/>
              </w:rPr>
              <w:t>Source</w:t>
            </w:r>
          </w:p>
        </w:tc>
        <w:tc>
          <w:tcPr>
            <w:tcW w:w="0" w:type="auto"/>
            <w:noWrap/>
            <w:hideMark/>
          </w:tcPr>
          <w:p w:rsidR="007F75EC" w:rsidRPr="007F75EC" w:rsidRDefault="007F75EC" w:rsidP="00CB721D">
            <w:r w:rsidRPr="007F75EC">
              <w:rPr>
                <w:rFonts w:hint="eastAsia"/>
              </w:rPr>
              <w:t xml:space="preserve">Data </w:t>
            </w:r>
            <w:r w:rsidR="00FA7157">
              <w:t>accuracy</w:t>
            </w:r>
          </w:p>
        </w:tc>
        <w:tc>
          <w:tcPr>
            <w:tcW w:w="0" w:type="auto"/>
            <w:noWrap/>
            <w:hideMark/>
          </w:tcPr>
          <w:p w:rsidR="007F75EC" w:rsidRPr="007F75EC" w:rsidRDefault="007F75EC" w:rsidP="00CB721D">
            <w:r w:rsidRPr="007F75EC">
              <w:rPr>
                <w:rFonts w:hint="eastAsia"/>
              </w:rPr>
              <w:t>Time point</w:t>
            </w:r>
          </w:p>
        </w:tc>
      </w:tr>
      <w:tr w:rsidR="007F75EC" w:rsidRPr="007F75EC" w:rsidTr="007F75EC">
        <w:trPr>
          <w:trHeight w:val="285"/>
        </w:trPr>
        <w:tc>
          <w:tcPr>
            <w:tcW w:w="0" w:type="auto"/>
            <w:noWrap/>
            <w:hideMark/>
          </w:tcPr>
          <w:p w:rsidR="007F75EC" w:rsidRPr="007F75EC" w:rsidRDefault="006B3525" w:rsidP="00CB721D">
            <w:r>
              <w:t xml:space="preserve">Subway </w:t>
            </w:r>
            <w:r>
              <w:rPr>
                <w:rFonts w:hint="eastAsia"/>
              </w:rPr>
              <w:t>t</w:t>
            </w:r>
            <w:r w:rsidR="007F75EC" w:rsidRPr="007F75EC">
              <w:rPr>
                <w:rFonts w:hint="eastAsia"/>
              </w:rPr>
              <w:t>ransit ridership</w:t>
            </w:r>
          </w:p>
        </w:tc>
        <w:tc>
          <w:tcPr>
            <w:tcW w:w="0" w:type="auto"/>
            <w:noWrap/>
            <w:hideMark/>
          </w:tcPr>
          <w:p w:rsidR="007F75EC" w:rsidRPr="007F75EC" w:rsidRDefault="007F75EC" w:rsidP="00CB721D">
            <w:r w:rsidRPr="007F75EC">
              <w:rPr>
                <w:rFonts w:hint="eastAsia"/>
              </w:rPr>
              <w:t>Fukuoka Traffic Bureau</w:t>
            </w:r>
          </w:p>
        </w:tc>
        <w:tc>
          <w:tcPr>
            <w:tcW w:w="0" w:type="auto"/>
            <w:noWrap/>
            <w:hideMark/>
          </w:tcPr>
          <w:p w:rsidR="007F75EC" w:rsidRPr="007F75EC" w:rsidRDefault="007F75EC" w:rsidP="00CB721D">
            <w:r w:rsidRPr="007F75EC">
              <w:rPr>
                <w:rFonts w:hint="eastAsia"/>
              </w:rPr>
              <w:t>station</w:t>
            </w:r>
          </w:p>
        </w:tc>
        <w:tc>
          <w:tcPr>
            <w:tcW w:w="0" w:type="auto"/>
            <w:noWrap/>
            <w:hideMark/>
          </w:tcPr>
          <w:p w:rsidR="007F75EC" w:rsidRPr="007F75EC" w:rsidRDefault="007F75EC" w:rsidP="00CB721D">
            <w:r w:rsidRPr="007F75EC">
              <w:rPr>
                <w:rFonts w:hint="eastAsia"/>
              </w:rPr>
              <w:t>2005-2014</w:t>
            </w:r>
          </w:p>
        </w:tc>
      </w:tr>
      <w:tr w:rsidR="007F75EC" w:rsidRPr="007F75EC" w:rsidTr="007F75EC">
        <w:trPr>
          <w:trHeight w:val="285"/>
        </w:trPr>
        <w:tc>
          <w:tcPr>
            <w:tcW w:w="0" w:type="auto"/>
            <w:noWrap/>
            <w:hideMark/>
          </w:tcPr>
          <w:p w:rsidR="007F75EC" w:rsidRPr="007F75EC" w:rsidRDefault="007F75EC" w:rsidP="00CB721D">
            <w:r w:rsidRPr="007F75EC">
              <w:rPr>
                <w:rFonts w:hint="eastAsia"/>
              </w:rPr>
              <w:t>Population</w:t>
            </w:r>
          </w:p>
        </w:tc>
        <w:tc>
          <w:tcPr>
            <w:tcW w:w="0" w:type="auto"/>
            <w:noWrap/>
            <w:hideMark/>
          </w:tcPr>
          <w:p w:rsidR="007F75EC" w:rsidRPr="007F75EC" w:rsidRDefault="007F75EC" w:rsidP="00CB721D">
            <w:r w:rsidRPr="007F75EC">
              <w:rPr>
                <w:rFonts w:hint="eastAsia"/>
              </w:rPr>
              <w:t>Resident Basic Account</w:t>
            </w:r>
          </w:p>
        </w:tc>
        <w:tc>
          <w:tcPr>
            <w:tcW w:w="0" w:type="auto"/>
            <w:noWrap/>
            <w:hideMark/>
          </w:tcPr>
          <w:p w:rsidR="007F75EC" w:rsidRPr="007F75EC" w:rsidRDefault="003E16D9" w:rsidP="00CB721D">
            <w:r>
              <w:t>t</w:t>
            </w:r>
            <w:r w:rsidR="007F75EC" w:rsidRPr="007F75EC">
              <w:rPr>
                <w:rFonts w:hint="eastAsia"/>
              </w:rPr>
              <w:t>own-chome</w:t>
            </w:r>
          </w:p>
        </w:tc>
        <w:tc>
          <w:tcPr>
            <w:tcW w:w="0" w:type="auto"/>
            <w:noWrap/>
            <w:hideMark/>
          </w:tcPr>
          <w:p w:rsidR="007F75EC" w:rsidRPr="007F75EC" w:rsidRDefault="007F75EC" w:rsidP="00CB721D">
            <w:r w:rsidRPr="007F75EC">
              <w:rPr>
                <w:rFonts w:hint="eastAsia"/>
              </w:rPr>
              <w:t>2005-2014</w:t>
            </w:r>
          </w:p>
        </w:tc>
      </w:tr>
      <w:tr w:rsidR="007F75EC" w:rsidRPr="007F75EC" w:rsidTr="007F75EC">
        <w:trPr>
          <w:trHeight w:val="285"/>
        </w:trPr>
        <w:tc>
          <w:tcPr>
            <w:tcW w:w="0" w:type="auto"/>
            <w:noWrap/>
            <w:hideMark/>
          </w:tcPr>
          <w:p w:rsidR="007F75EC" w:rsidRPr="007F75EC" w:rsidRDefault="007F75EC" w:rsidP="00CB721D">
            <w:r w:rsidRPr="007F75EC">
              <w:rPr>
                <w:rFonts w:hint="eastAsia"/>
              </w:rPr>
              <w:t>Land use</w:t>
            </w:r>
          </w:p>
        </w:tc>
        <w:tc>
          <w:tcPr>
            <w:tcW w:w="0" w:type="auto"/>
            <w:noWrap/>
            <w:hideMark/>
          </w:tcPr>
          <w:p w:rsidR="007F75EC" w:rsidRPr="007F75EC" w:rsidRDefault="007F75EC" w:rsidP="00CB721D">
            <w:r w:rsidRPr="007F75EC">
              <w:rPr>
                <w:rFonts w:hint="eastAsia"/>
              </w:rPr>
              <w:t>Urban Planning Basic Survey</w:t>
            </w:r>
          </w:p>
        </w:tc>
        <w:tc>
          <w:tcPr>
            <w:tcW w:w="0" w:type="auto"/>
            <w:noWrap/>
            <w:hideMark/>
          </w:tcPr>
          <w:p w:rsidR="007F75EC" w:rsidRPr="007F75EC" w:rsidRDefault="003E16D9" w:rsidP="00CB721D">
            <w:r>
              <w:t>building</w:t>
            </w:r>
          </w:p>
        </w:tc>
        <w:tc>
          <w:tcPr>
            <w:tcW w:w="0" w:type="auto"/>
            <w:noWrap/>
            <w:hideMark/>
          </w:tcPr>
          <w:p w:rsidR="007F75EC" w:rsidRPr="007F75EC" w:rsidRDefault="007F75EC" w:rsidP="00CB721D">
            <w:r w:rsidRPr="007F75EC">
              <w:rPr>
                <w:rFonts w:hint="eastAsia"/>
              </w:rPr>
              <w:t>2003, 2008, 2012</w:t>
            </w:r>
          </w:p>
        </w:tc>
      </w:tr>
    </w:tbl>
    <w:p w:rsidR="007F75EC" w:rsidRDefault="007F75EC" w:rsidP="00CF15F1">
      <w:pPr>
        <w:ind w:firstLineChars="200" w:firstLine="420"/>
      </w:pPr>
    </w:p>
    <w:p w:rsidR="00C90715" w:rsidRDefault="00C90715" w:rsidP="00CF15F1">
      <w:pPr>
        <w:ind w:firstLineChars="200" w:firstLine="420"/>
      </w:pPr>
    </w:p>
    <w:p w:rsidR="003E16D9" w:rsidRDefault="00A323CF" w:rsidP="00CF15F1">
      <w:pPr>
        <w:pStyle w:val="3"/>
        <w:ind w:firstLineChars="200" w:firstLine="640"/>
      </w:pPr>
      <w:r>
        <w:t xml:space="preserve">2.3 </w:t>
      </w:r>
      <w:r w:rsidR="00093777">
        <w:rPr>
          <w:rFonts w:hint="eastAsia"/>
        </w:rPr>
        <w:t xml:space="preserve">Data </w:t>
      </w:r>
      <w:r w:rsidR="00093777" w:rsidRPr="00093777">
        <w:t>preprocessing</w:t>
      </w:r>
    </w:p>
    <w:p w:rsidR="003E16D9" w:rsidRDefault="003E16D9" w:rsidP="00CF15F1">
      <w:pPr>
        <w:ind w:firstLineChars="200" w:firstLine="420"/>
      </w:pPr>
      <w:r>
        <w:rPr>
          <w:rFonts w:hint="eastAsia"/>
        </w:rPr>
        <w:t xml:space="preserve">Since the data accuracy is not </w:t>
      </w:r>
      <w:r>
        <w:t>matching in population and land use, a preprocess is necessary before conducting the analysis. The data preprocess can be separated into 3 aspects.</w:t>
      </w:r>
    </w:p>
    <w:p w:rsidR="003E16D9" w:rsidRDefault="003E16D9" w:rsidP="00CF15F1">
      <w:pPr>
        <w:ind w:firstLineChars="200" w:firstLine="420"/>
      </w:pPr>
    </w:p>
    <w:p w:rsidR="00F21C8F" w:rsidRDefault="003E16D9" w:rsidP="00CF15F1">
      <w:pPr>
        <w:ind w:firstLineChars="200" w:firstLine="420"/>
      </w:pPr>
      <w:r>
        <w:t>1. Matching the region of data. Due to the data accuracy of land use is higher than that of population, the common data accuracy is set to town-chome in this study.</w:t>
      </w:r>
    </w:p>
    <w:p w:rsidR="0098043F" w:rsidRDefault="003E16D9" w:rsidP="00CF15F1">
      <w:pPr>
        <w:ind w:firstLineChars="200" w:firstLine="420"/>
      </w:pPr>
      <w:r>
        <w:t xml:space="preserve">2. </w:t>
      </w:r>
      <w:r w:rsidR="0098043F" w:rsidRPr="0098043F">
        <w:t>Matching the time points of data. Since the time points are not matching between different data, this study investigates the relationship between transit ridership and land use using the time point of 2008, for which is included in all kinds of data.</w:t>
      </w:r>
    </w:p>
    <w:p w:rsidR="002E6E74" w:rsidRDefault="0098043F" w:rsidP="00CF15F1">
      <w:pPr>
        <w:ind w:firstLineChars="200" w:firstLine="420"/>
      </w:pPr>
      <w:r>
        <w:rPr>
          <w:rFonts w:hint="eastAsia"/>
        </w:rPr>
        <w:t xml:space="preserve">3. </w:t>
      </w:r>
      <w:r w:rsidRPr="0098043F">
        <w:t xml:space="preserve">Extracting the data of population and land use within the catchment area of subway stations. This operation is conducted by using ArcGIS, as shown in Figure 5, an </w:t>
      </w:r>
      <w:r w:rsidR="00CE6A87" w:rsidRPr="0098043F">
        <w:t>800-meter</w:t>
      </w:r>
      <w:r w:rsidRPr="0098043F">
        <w:t xml:space="preserve"> circle area taking the subway station as the center is drawn at first, then the statistics within this area is extracted.</w:t>
      </w:r>
    </w:p>
    <w:tbl>
      <w:tblPr>
        <w:tblStyle w:val="a8"/>
        <w:tblW w:w="0" w:type="auto"/>
        <w:tblLook w:val="04A0" w:firstRow="1" w:lastRow="0" w:firstColumn="1" w:lastColumn="0" w:noHBand="0" w:noVBand="1"/>
      </w:tblPr>
      <w:tblGrid>
        <w:gridCol w:w="8494"/>
      </w:tblGrid>
      <w:tr w:rsidR="00FA7157" w:rsidTr="00FA7157">
        <w:tc>
          <w:tcPr>
            <w:tcW w:w="8494" w:type="dxa"/>
          </w:tcPr>
          <w:p w:rsidR="00FA7157" w:rsidRDefault="00FA7157" w:rsidP="00CF15F1">
            <w:pPr>
              <w:ind w:firstLineChars="200" w:firstLine="420"/>
              <w:jc w:val="center"/>
            </w:pPr>
            <w:r>
              <w:rPr>
                <w:noProof/>
              </w:rPr>
              <w:lastRenderedPageBreak/>
              <w:drawing>
                <wp:inline distT="0" distB="0" distL="0" distR="0" wp14:anchorId="0FA8435C" wp14:editId="452CDF96">
                  <wp:extent cx="2160000" cy="2187193"/>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60000" cy="2187193"/>
                          </a:xfrm>
                          <a:prstGeom prst="rect">
                            <a:avLst/>
                          </a:prstGeom>
                          <a:noFill/>
                        </pic:spPr>
                      </pic:pic>
                    </a:graphicData>
                  </a:graphic>
                </wp:inline>
              </w:drawing>
            </w:r>
          </w:p>
        </w:tc>
      </w:tr>
      <w:tr w:rsidR="00FA7157" w:rsidTr="00FA7157">
        <w:tc>
          <w:tcPr>
            <w:tcW w:w="8494" w:type="dxa"/>
          </w:tcPr>
          <w:p w:rsidR="00FA7157" w:rsidRDefault="00FA7157" w:rsidP="00CF15F1">
            <w:pPr>
              <w:ind w:firstLineChars="200" w:firstLine="420"/>
            </w:pPr>
          </w:p>
        </w:tc>
      </w:tr>
    </w:tbl>
    <w:p w:rsidR="00FA7157" w:rsidRDefault="00FA7157" w:rsidP="00CF15F1">
      <w:pPr>
        <w:ind w:firstLineChars="200" w:firstLine="420"/>
      </w:pPr>
    </w:p>
    <w:p w:rsidR="00FA7157" w:rsidRPr="002C2EA6" w:rsidRDefault="00FA7157" w:rsidP="00CF15F1">
      <w:pPr>
        <w:ind w:firstLineChars="200" w:firstLine="420"/>
      </w:pPr>
    </w:p>
    <w:p w:rsidR="00A75260" w:rsidRDefault="00A323CF" w:rsidP="00CF15F1">
      <w:pPr>
        <w:pStyle w:val="2"/>
        <w:ind w:firstLineChars="200" w:firstLine="640"/>
        <w:rPr>
          <w:lang w:eastAsia="ja-JP"/>
        </w:rPr>
      </w:pPr>
      <w:r>
        <w:rPr>
          <w:lang w:eastAsia="ja-JP"/>
        </w:rPr>
        <w:t xml:space="preserve">3 </w:t>
      </w:r>
      <w:r w:rsidR="00863F32">
        <w:rPr>
          <w:lang w:eastAsia="ja-JP"/>
        </w:rPr>
        <w:t>Analysis on the characteristics</w:t>
      </w:r>
      <w:r w:rsidR="00A75260" w:rsidRPr="00A75260">
        <w:rPr>
          <w:lang w:eastAsia="ja-JP"/>
        </w:rPr>
        <w:t xml:space="preserve"> of </w:t>
      </w:r>
      <w:r w:rsidR="00863F32">
        <w:rPr>
          <w:rFonts w:hint="eastAsia"/>
        </w:rPr>
        <w:t>transit ridership and land use</w:t>
      </w:r>
    </w:p>
    <w:p w:rsidR="000415CC" w:rsidRDefault="00022850" w:rsidP="00CF15F1">
      <w:pPr>
        <w:pStyle w:val="3"/>
        <w:ind w:firstLineChars="200" w:firstLine="640"/>
      </w:pPr>
      <w:r>
        <w:rPr>
          <w:rFonts w:hint="eastAsia"/>
        </w:rPr>
        <w:t>3.1</w:t>
      </w:r>
      <w:r>
        <w:t xml:space="preserve"> </w:t>
      </w:r>
      <w:r w:rsidR="00BD75FC">
        <w:t>Characteristics of a</w:t>
      </w:r>
      <w:r w:rsidR="0038469E">
        <w:t xml:space="preserve">nnual change in transit </w:t>
      </w:r>
      <w:r w:rsidR="000415CC">
        <w:rPr>
          <w:rFonts w:hint="eastAsia"/>
        </w:rPr>
        <w:t>ridership</w:t>
      </w:r>
    </w:p>
    <w:p w:rsidR="002E6E74" w:rsidRPr="00B263CC" w:rsidRDefault="006940E8" w:rsidP="00CF15F1">
      <w:pPr>
        <w:ind w:firstLineChars="200" w:firstLine="420"/>
      </w:pPr>
      <w:r>
        <w:rPr>
          <w:rFonts w:hint="eastAsia"/>
        </w:rPr>
        <w:t>The subway line 3</w:t>
      </w:r>
      <w:r>
        <w:t xml:space="preserve"> was put into operation from 2004, the data of transit ridership was fully recorded from the year of 2005. Figure 6 gives the trend of transit ridership during 2005-2014. The total transit ridership has exceeded 0.6 million per day, of which the transit ridership of line 1 accounts </w:t>
      </w:r>
      <w:r w:rsidR="00B263CC">
        <w:t xml:space="preserve">for </w:t>
      </w:r>
      <w:r>
        <w:t xml:space="preserve">the </w:t>
      </w:r>
      <w:r w:rsidR="00B263CC">
        <w:t>most reaching about 0.5million per day</w:t>
      </w:r>
      <w:r w:rsidR="00223EC6">
        <w:t>.</w:t>
      </w:r>
    </w:p>
    <w:tbl>
      <w:tblPr>
        <w:tblStyle w:val="a8"/>
        <w:tblW w:w="0" w:type="auto"/>
        <w:tblLook w:val="04A0" w:firstRow="1" w:lastRow="0" w:firstColumn="1" w:lastColumn="0" w:noHBand="0" w:noVBand="1"/>
      </w:tblPr>
      <w:tblGrid>
        <w:gridCol w:w="8494"/>
      </w:tblGrid>
      <w:tr w:rsidR="00093777" w:rsidTr="00955918">
        <w:tc>
          <w:tcPr>
            <w:tcW w:w="8494" w:type="dxa"/>
          </w:tcPr>
          <w:p w:rsidR="00093777" w:rsidRDefault="00666F6D" w:rsidP="00CF15F1">
            <w:pPr>
              <w:ind w:firstLineChars="200" w:firstLine="420"/>
              <w:jc w:val="center"/>
            </w:pPr>
            <w:r>
              <w:rPr>
                <w:noProof/>
              </w:rPr>
              <w:drawing>
                <wp:inline distT="0" distB="0" distL="0" distR="0" wp14:anchorId="39498F88">
                  <wp:extent cx="4320000" cy="2302713"/>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20000" cy="2302713"/>
                          </a:xfrm>
                          <a:prstGeom prst="rect">
                            <a:avLst/>
                          </a:prstGeom>
                          <a:noFill/>
                        </pic:spPr>
                      </pic:pic>
                    </a:graphicData>
                  </a:graphic>
                </wp:inline>
              </w:drawing>
            </w:r>
          </w:p>
        </w:tc>
      </w:tr>
      <w:tr w:rsidR="00093777" w:rsidTr="00955918">
        <w:tc>
          <w:tcPr>
            <w:tcW w:w="8494" w:type="dxa"/>
          </w:tcPr>
          <w:p w:rsidR="00093777" w:rsidRDefault="00093777" w:rsidP="00CF15F1">
            <w:pPr>
              <w:ind w:firstLineChars="200" w:firstLine="420"/>
            </w:pPr>
          </w:p>
        </w:tc>
      </w:tr>
    </w:tbl>
    <w:p w:rsidR="00093777" w:rsidRDefault="00B263CC" w:rsidP="00CF15F1">
      <w:pPr>
        <w:ind w:firstLineChars="200" w:firstLine="420"/>
      </w:pPr>
      <w:r>
        <w:rPr>
          <w:rFonts w:hint="eastAsia"/>
        </w:rPr>
        <w:t xml:space="preserve">From the annual change rate of transit ridership in terms of </w:t>
      </w:r>
      <w:r w:rsidR="0038469E">
        <w:t xml:space="preserve">subway lines, as shown in Table </w:t>
      </w:r>
      <w:r w:rsidR="0038469E">
        <w:lastRenderedPageBreak/>
        <w:t>2, notably,</w:t>
      </w:r>
      <w:r>
        <w:t xml:space="preserve"> at the first three years after the line 3 was opened, the growth rate </w:t>
      </w:r>
      <w:r w:rsidR="0038469E">
        <w:t>of line 3 is much higher than line 1 and line 2. After the year of 2009, t</w:t>
      </w:r>
      <w:r w:rsidR="0038469E" w:rsidRPr="0038469E">
        <w:t xml:space="preserve">he growth rate of </w:t>
      </w:r>
      <w:r w:rsidR="0038469E">
        <w:t>three</w:t>
      </w:r>
      <w:r w:rsidR="0038469E" w:rsidRPr="0038469E">
        <w:t xml:space="preserve"> lines tends to be stable</w:t>
      </w:r>
      <w:r w:rsidR="0038469E">
        <w:t xml:space="preserve"> and consistent with each other.</w:t>
      </w:r>
    </w:p>
    <w:p w:rsidR="00B263CC" w:rsidRDefault="00B263CC" w:rsidP="00CF15F1">
      <w:pPr>
        <w:ind w:firstLineChars="200" w:firstLine="420"/>
      </w:pPr>
    </w:p>
    <w:tbl>
      <w:tblPr>
        <w:tblStyle w:val="a8"/>
        <w:tblW w:w="0" w:type="auto"/>
        <w:tblLook w:val="04A0" w:firstRow="1" w:lastRow="0" w:firstColumn="1" w:lastColumn="0" w:noHBand="0" w:noVBand="1"/>
      </w:tblPr>
      <w:tblGrid>
        <w:gridCol w:w="8494"/>
      </w:tblGrid>
      <w:tr w:rsidR="00093777" w:rsidTr="00955918">
        <w:tc>
          <w:tcPr>
            <w:tcW w:w="8494" w:type="dxa"/>
          </w:tcPr>
          <w:p w:rsidR="00093777" w:rsidRDefault="00093777" w:rsidP="00CF15F1">
            <w:pPr>
              <w:ind w:firstLineChars="200" w:firstLine="420"/>
              <w:jc w:val="center"/>
            </w:pPr>
            <w:r>
              <w:rPr>
                <w:noProof/>
              </w:rPr>
              <w:drawing>
                <wp:inline distT="0" distB="0" distL="0" distR="0" wp14:anchorId="31580EE1" wp14:editId="1A3FAC60">
                  <wp:extent cx="4320000" cy="2091445"/>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20000" cy="2091445"/>
                          </a:xfrm>
                          <a:prstGeom prst="rect">
                            <a:avLst/>
                          </a:prstGeom>
                          <a:noFill/>
                        </pic:spPr>
                      </pic:pic>
                    </a:graphicData>
                  </a:graphic>
                </wp:inline>
              </w:drawing>
            </w:r>
          </w:p>
        </w:tc>
      </w:tr>
      <w:tr w:rsidR="00093777" w:rsidTr="00955918">
        <w:tc>
          <w:tcPr>
            <w:tcW w:w="8494" w:type="dxa"/>
          </w:tcPr>
          <w:p w:rsidR="00093777" w:rsidRDefault="00093777" w:rsidP="00CF15F1">
            <w:pPr>
              <w:ind w:firstLineChars="200" w:firstLine="420"/>
            </w:pPr>
          </w:p>
        </w:tc>
      </w:tr>
    </w:tbl>
    <w:p w:rsidR="00223EC6" w:rsidRDefault="00223EC6" w:rsidP="00CF15F1">
      <w:pPr>
        <w:ind w:firstLineChars="200" w:firstLine="420"/>
      </w:pPr>
    </w:p>
    <w:p w:rsidR="00921E65" w:rsidRDefault="00EF04AD" w:rsidP="00CF15F1">
      <w:pPr>
        <w:ind w:firstLineChars="200" w:firstLine="420"/>
      </w:pPr>
      <w:r w:rsidRPr="00EF04AD">
        <w:t xml:space="preserve">The characteristics of transit ridership are investigated from two aspects, the growth rate variation and transit ridership variation. Different types of station have different characteristics, specific to each subway station, the transit ridership and growth rate is as shown in Table 4, which is sorted by ascending order on transit ridership. </w:t>
      </w:r>
      <w:r w:rsidR="00AC61B1">
        <w:t>The transit ridership is the daily average on the year of 2010</w:t>
      </w:r>
      <w:r w:rsidR="00AC61B1">
        <w:rPr>
          <w:rFonts w:hint="eastAsia"/>
        </w:rPr>
        <w:t xml:space="preserve">, </w:t>
      </w:r>
      <w:r w:rsidR="00AC61B1">
        <w:t>the growth rate is the average of 10 years from 2005 to 2014.</w:t>
      </w:r>
      <w:r w:rsidR="00AC61B1">
        <w:rPr>
          <w:rFonts w:hint="eastAsia"/>
        </w:rPr>
        <w:t xml:space="preserve"> </w:t>
      </w:r>
    </w:p>
    <w:p w:rsidR="00003C7D" w:rsidRPr="00FE711B" w:rsidRDefault="00003C7D" w:rsidP="00CF15F1">
      <w:pPr>
        <w:ind w:firstLineChars="200" w:firstLine="420"/>
      </w:pPr>
    </w:p>
    <w:tbl>
      <w:tblPr>
        <w:tblStyle w:val="a8"/>
        <w:tblW w:w="0" w:type="auto"/>
        <w:tblLook w:val="04A0" w:firstRow="1" w:lastRow="0" w:firstColumn="1" w:lastColumn="0" w:noHBand="0" w:noVBand="1"/>
      </w:tblPr>
      <w:tblGrid>
        <w:gridCol w:w="888"/>
        <w:gridCol w:w="1258"/>
        <w:gridCol w:w="1017"/>
        <w:gridCol w:w="467"/>
        <w:gridCol w:w="847"/>
        <w:gridCol w:w="1619"/>
        <w:gridCol w:w="1951"/>
        <w:gridCol w:w="447"/>
      </w:tblGrid>
      <w:tr w:rsidR="00EF04AD" w:rsidRPr="00EF04AD" w:rsidTr="00EF04AD">
        <w:trPr>
          <w:trHeight w:val="285"/>
        </w:trPr>
        <w:tc>
          <w:tcPr>
            <w:tcW w:w="0" w:type="auto"/>
            <w:noWrap/>
            <w:hideMark/>
          </w:tcPr>
          <w:p w:rsidR="00EF04AD" w:rsidRPr="00EF04AD" w:rsidRDefault="00EF04AD" w:rsidP="00CB721D">
            <w:pPr>
              <w:jc w:val="center"/>
              <w:rPr>
                <w:sz w:val="16"/>
                <w:szCs w:val="16"/>
              </w:rPr>
            </w:pPr>
            <w:r w:rsidRPr="00EF04AD">
              <w:rPr>
                <w:rFonts w:hint="eastAsia"/>
                <w:sz w:val="16"/>
                <w:szCs w:val="16"/>
              </w:rPr>
              <w:t>Station No.</w:t>
            </w:r>
          </w:p>
        </w:tc>
        <w:tc>
          <w:tcPr>
            <w:tcW w:w="1483" w:type="dxa"/>
            <w:noWrap/>
            <w:hideMark/>
          </w:tcPr>
          <w:p w:rsidR="00EF04AD" w:rsidRPr="00EF04AD" w:rsidRDefault="00EF04AD" w:rsidP="00CB721D">
            <w:pPr>
              <w:jc w:val="center"/>
              <w:rPr>
                <w:sz w:val="16"/>
                <w:szCs w:val="16"/>
              </w:rPr>
            </w:pPr>
            <w:r w:rsidRPr="00EF04AD">
              <w:rPr>
                <w:sz w:val="16"/>
                <w:szCs w:val="16"/>
              </w:rPr>
              <w:t xml:space="preserve">Transit ridership on </w:t>
            </w:r>
            <w:r w:rsidRPr="00EF04AD">
              <w:rPr>
                <w:rFonts w:hint="eastAsia"/>
                <w:sz w:val="16"/>
                <w:szCs w:val="16"/>
              </w:rPr>
              <w:t>2010</w:t>
            </w:r>
          </w:p>
        </w:tc>
        <w:tc>
          <w:tcPr>
            <w:tcW w:w="1189" w:type="dxa"/>
            <w:noWrap/>
            <w:hideMark/>
          </w:tcPr>
          <w:p w:rsidR="00EF04AD" w:rsidRPr="00EF04AD" w:rsidRDefault="00EF04AD" w:rsidP="00CB721D">
            <w:pPr>
              <w:jc w:val="center"/>
              <w:rPr>
                <w:sz w:val="16"/>
                <w:szCs w:val="16"/>
              </w:rPr>
            </w:pPr>
            <w:r w:rsidRPr="00EF04AD">
              <w:rPr>
                <w:sz w:val="16"/>
                <w:szCs w:val="16"/>
              </w:rPr>
              <w:t xml:space="preserve">Growth rate during </w:t>
            </w:r>
            <w:r w:rsidRPr="00EF04AD">
              <w:rPr>
                <w:rFonts w:hint="eastAsia"/>
                <w:sz w:val="16"/>
                <w:szCs w:val="16"/>
              </w:rPr>
              <w:t>2005-2014</w:t>
            </w:r>
          </w:p>
        </w:tc>
        <w:tc>
          <w:tcPr>
            <w:tcW w:w="521" w:type="dxa"/>
            <w:noWrap/>
            <w:hideMark/>
          </w:tcPr>
          <w:p w:rsidR="00EF04AD" w:rsidRPr="00EF04AD" w:rsidRDefault="00EF04AD" w:rsidP="00CB721D">
            <w:pPr>
              <w:jc w:val="center"/>
              <w:rPr>
                <w:sz w:val="16"/>
                <w:szCs w:val="16"/>
              </w:rPr>
            </w:pPr>
            <w:r w:rsidRPr="00EF04AD">
              <w:rPr>
                <w:rFonts w:hint="eastAsia"/>
                <w:sz w:val="16"/>
                <w:szCs w:val="16"/>
              </w:rPr>
              <w:t>Line</w:t>
            </w:r>
          </w:p>
        </w:tc>
        <w:tc>
          <w:tcPr>
            <w:tcW w:w="0" w:type="auto"/>
            <w:noWrap/>
            <w:hideMark/>
          </w:tcPr>
          <w:p w:rsidR="00EF04AD" w:rsidRPr="00EF04AD" w:rsidRDefault="00EF04AD" w:rsidP="00CB721D">
            <w:pPr>
              <w:jc w:val="center"/>
              <w:rPr>
                <w:sz w:val="16"/>
                <w:szCs w:val="16"/>
              </w:rPr>
            </w:pPr>
            <w:r w:rsidRPr="00EF04AD">
              <w:rPr>
                <w:rFonts w:hint="eastAsia"/>
                <w:sz w:val="16"/>
                <w:szCs w:val="16"/>
              </w:rPr>
              <w:t>Station No.</w:t>
            </w:r>
          </w:p>
        </w:tc>
        <w:tc>
          <w:tcPr>
            <w:tcW w:w="0" w:type="auto"/>
            <w:noWrap/>
            <w:hideMark/>
          </w:tcPr>
          <w:p w:rsidR="00EF04AD" w:rsidRPr="00EF04AD" w:rsidRDefault="00EF04AD" w:rsidP="00CB721D">
            <w:pPr>
              <w:jc w:val="center"/>
              <w:rPr>
                <w:sz w:val="16"/>
                <w:szCs w:val="16"/>
              </w:rPr>
            </w:pPr>
            <w:r w:rsidRPr="00EF04AD">
              <w:rPr>
                <w:sz w:val="16"/>
                <w:szCs w:val="16"/>
              </w:rPr>
              <w:t xml:space="preserve">Transit ridership on </w:t>
            </w:r>
            <w:r w:rsidRPr="00EF04AD">
              <w:rPr>
                <w:rFonts w:hint="eastAsia"/>
                <w:sz w:val="16"/>
                <w:szCs w:val="16"/>
              </w:rPr>
              <w:t>2010</w:t>
            </w:r>
          </w:p>
        </w:tc>
        <w:tc>
          <w:tcPr>
            <w:tcW w:w="0" w:type="auto"/>
            <w:noWrap/>
            <w:hideMark/>
          </w:tcPr>
          <w:p w:rsidR="00EF04AD" w:rsidRPr="00EF04AD" w:rsidRDefault="00EF04AD" w:rsidP="00CB721D">
            <w:pPr>
              <w:jc w:val="center"/>
              <w:rPr>
                <w:sz w:val="16"/>
                <w:szCs w:val="16"/>
              </w:rPr>
            </w:pPr>
            <w:r w:rsidRPr="00EF04AD">
              <w:rPr>
                <w:sz w:val="16"/>
                <w:szCs w:val="16"/>
              </w:rPr>
              <w:t xml:space="preserve">Growth rate during </w:t>
            </w:r>
            <w:r w:rsidRPr="00EF04AD">
              <w:rPr>
                <w:rFonts w:hint="eastAsia"/>
                <w:sz w:val="16"/>
                <w:szCs w:val="16"/>
              </w:rPr>
              <w:t>2005-2014</w:t>
            </w:r>
          </w:p>
        </w:tc>
        <w:tc>
          <w:tcPr>
            <w:tcW w:w="0" w:type="auto"/>
            <w:noWrap/>
            <w:hideMark/>
          </w:tcPr>
          <w:p w:rsidR="00EF04AD" w:rsidRPr="00EF04AD" w:rsidRDefault="00EF04AD" w:rsidP="00CB721D">
            <w:pPr>
              <w:jc w:val="center"/>
              <w:rPr>
                <w:sz w:val="16"/>
                <w:szCs w:val="16"/>
              </w:rPr>
            </w:pPr>
            <w:r w:rsidRPr="00EF04AD">
              <w:rPr>
                <w:rFonts w:hint="eastAsia"/>
                <w:sz w:val="16"/>
                <w:szCs w:val="16"/>
              </w:rPr>
              <w:t>Line</w:t>
            </w:r>
          </w:p>
        </w:tc>
      </w:tr>
      <w:tr w:rsidR="00EF04AD" w:rsidRPr="00EF04AD" w:rsidTr="00EF04AD">
        <w:trPr>
          <w:trHeight w:val="285"/>
        </w:trPr>
        <w:tc>
          <w:tcPr>
            <w:tcW w:w="0" w:type="auto"/>
            <w:noWrap/>
            <w:hideMark/>
          </w:tcPr>
          <w:p w:rsidR="00AB693A" w:rsidRPr="00EF04AD" w:rsidRDefault="00AB693A" w:rsidP="00CB721D">
            <w:pPr>
              <w:jc w:val="center"/>
              <w:rPr>
                <w:sz w:val="16"/>
                <w:szCs w:val="16"/>
              </w:rPr>
            </w:pPr>
            <w:r w:rsidRPr="00EF04AD">
              <w:rPr>
                <w:rFonts w:hint="eastAsia"/>
                <w:sz w:val="16"/>
                <w:szCs w:val="16"/>
              </w:rPr>
              <w:t>10</w:t>
            </w:r>
          </w:p>
        </w:tc>
        <w:tc>
          <w:tcPr>
            <w:tcW w:w="0" w:type="auto"/>
            <w:noWrap/>
            <w:hideMark/>
          </w:tcPr>
          <w:p w:rsidR="00AB693A" w:rsidRPr="00EF04AD" w:rsidRDefault="00AB693A" w:rsidP="00CB721D">
            <w:pPr>
              <w:jc w:val="center"/>
              <w:rPr>
                <w:sz w:val="16"/>
                <w:szCs w:val="16"/>
              </w:rPr>
            </w:pPr>
            <w:r w:rsidRPr="00EF04AD">
              <w:rPr>
                <w:rFonts w:hint="eastAsia"/>
                <w:sz w:val="16"/>
                <w:szCs w:val="16"/>
              </w:rPr>
              <w:t>107642</w:t>
            </w:r>
          </w:p>
        </w:tc>
        <w:tc>
          <w:tcPr>
            <w:tcW w:w="1189" w:type="dxa"/>
            <w:noWrap/>
            <w:hideMark/>
          </w:tcPr>
          <w:p w:rsidR="00AB693A" w:rsidRPr="00EF04AD" w:rsidRDefault="00AB693A" w:rsidP="00CB721D">
            <w:pPr>
              <w:jc w:val="center"/>
              <w:rPr>
                <w:sz w:val="16"/>
                <w:szCs w:val="16"/>
              </w:rPr>
            </w:pPr>
            <w:r w:rsidRPr="00EF04AD">
              <w:rPr>
                <w:rFonts w:hint="eastAsia"/>
                <w:sz w:val="16"/>
                <w:szCs w:val="16"/>
              </w:rPr>
              <w:t>1.50%</w:t>
            </w:r>
          </w:p>
        </w:tc>
        <w:tc>
          <w:tcPr>
            <w:tcW w:w="521" w:type="dxa"/>
            <w:noWrap/>
            <w:hideMark/>
          </w:tcPr>
          <w:p w:rsidR="00AB693A" w:rsidRPr="00EF04AD" w:rsidRDefault="00AB693A" w:rsidP="00CB721D">
            <w:pPr>
              <w:jc w:val="center"/>
              <w:rPr>
                <w:sz w:val="16"/>
                <w:szCs w:val="16"/>
              </w:rPr>
            </w:pPr>
            <w:r w:rsidRPr="00EF04AD">
              <w:rPr>
                <w:rFonts w:hint="eastAsia"/>
                <w:sz w:val="16"/>
                <w:szCs w:val="16"/>
              </w:rPr>
              <w:t>1</w:t>
            </w:r>
          </w:p>
        </w:tc>
        <w:tc>
          <w:tcPr>
            <w:tcW w:w="0" w:type="auto"/>
            <w:noWrap/>
            <w:hideMark/>
          </w:tcPr>
          <w:p w:rsidR="00AB693A" w:rsidRPr="00EF04AD" w:rsidRDefault="00AB693A" w:rsidP="00CB721D">
            <w:pPr>
              <w:jc w:val="center"/>
              <w:rPr>
                <w:sz w:val="16"/>
                <w:szCs w:val="16"/>
              </w:rPr>
            </w:pPr>
            <w:r w:rsidRPr="00EF04AD">
              <w:rPr>
                <w:rFonts w:hint="eastAsia"/>
                <w:sz w:val="16"/>
                <w:szCs w:val="16"/>
              </w:rPr>
              <w:t>4</w:t>
            </w:r>
          </w:p>
        </w:tc>
        <w:tc>
          <w:tcPr>
            <w:tcW w:w="0" w:type="auto"/>
            <w:noWrap/>
            <w:hideMark/>
          </w:tcPr>
          <w:p w:rsidR="00AB693A" w:rsidRPr="00EF04AD" w:rsidRDefault="00AB693A" w:rsidP="00CB721D">
            <w:pPr>
              <w:jc w:val="center"/>
              <w:rPr>
                <w:sz w:val="16"/>
                <w:szCs w:val="16"/>
              </w:rPr>
            </w:pPr>
            <w:r w:rsidRPr="00EF04AD">
              <w:rPr>
                <w:rFonts w:hint="eastAsia"/>
                <w:sz w:val="16"/>
                <w:szCs w:val="16"/>
              </w:rPr>
              <w:t>7116</w:t>
            </w:r>
          </w:p>
        </w:tc>
        <w:tc>
          <w:tcPr>
            <w:tcW w:w="0" w:type="auto"/>
            <w:noWrap/>
            <w:hideMark/>
          </w:tcPr>
          <w:p w:rsidR="00AB693A" w:rsidRPr="00EF04AD" w:rsidRDefault="00AB693A" w:rsidP="00CB721D">
            <w:pPr>
              <w:jc w:val="center"/>
              <w:rPr>
                <w:sz w:val="16"/>
                <w:szCs w:val="16"/>
              </w:rPr>
            </w:pPr>
            <w:r w:rsidRPr="00EF04AD">
              <w:rPr>
                <w:rFonts w:hint="eastAsia"/>
                <w:sz w:val="16"/>
                <w:szCs w:val="16"/>
              </w:rPr>
              <w:t>3.50%</w:t>
            </w:r>
          </w:p>
        </w:tc>
        <w:tc>
          <w:tcPr>
            <w:tcW w:w="0" w:type="auto"/>
            <w:noWrap/>
            <w:hideMark/>
          </w:tcPr>
          <w:p w:rsidR="00AB693A" w:rsidRPr="00EF04AD" w:rsidRDefault="00AB693A" w:rsidP="00CB721D">
            <w:pPr>
              <w:jc w:val="center"/>
              <w:rPr>
                <w:sz w:val="16"/>
                <w:szCs w:val="16"/>
              </w:rPr>
            </w:pPr>
            <w:r w:rsidRPr="00EF04AD">
              <w:rPr>
                <w:rFonts w:hint="eastAsia"/>
                <w:sz w:val="16"/>
                <w:szCs w:val="16"/>
              </w:rPr>
              <w:t>2</w:t>
            </w:r>
          </w:p>
        </w:tc>
      </w:tr>
      <w:tr w:rsidR="00EF04AD" w:rsidRPr="00EF04AD" w:rsidTr="00EF04AD">
        <w:trPr>
          <w:trHeight w:val="285"/>
        </w:trPr>
        <w:tc>
          <w:tcPr>
            <w:tcW w:w="0" w:type="auto"/>
            <w:noWrap/>
            <w:hideMark/>
          </w:tcPr>
          <w:p w:rsidR="00AB693A" w:rsidRPr="00EF04AD" w:rsidRDefault="00AB693A" w:rsidP="00CB721D">
            <w:pPr>
              <w:jc w:val="center"/>
              <w:rPr>
                <w:sz w:val="16"/>
                <w:szCs w:val="16"/>
              </w:rPr>
            </w:pPr>
            <w:r w:rsidRPr="00EF04AD">
              <w:rPr>
                <w:rFonts w:hint="eastAsia"/>
                <w:sz w:val="16"/>
                <w:szCs w:val="16"/>
              </w:rPr>
              <w:t>11</w:t>
            </w:r>
          </w:p>
        </w:tc>
        <w:tc>
          <w:tcPr>
            <w:tcW w:w="0" w:type="auto"/>
            <w:noWrap/>
            <w:hideMark/>
          </w:tcPr>
          <w:p w:rsidR="00AB693A" w:rsidRPr="00EF04AD" w:rsidRDefault="00AB693A" w:rsidP="00CB721D">
            <w:pPr>
              <w:jc w:val="center"/>
              <w:rPr>
                <w:sz w:val="16"/>
                <w:szCs w:val="16"/>
              </w:rPr>
            </w:pPr>
            <w:r w:rsidRPr="00EF04AD">
              <w:rPr>
                <w:rFonts w:hint="eastAsia"/>
                <w:sz w:val="16"/>
                <w:szCs w:val="16"/>
              </w:rPr>
              <w:t>90109</w:t>
            </w:r>
          </w:p>
        </w:tc>
        <w:tc>
          <w:tcPr>
            <w:tcW w:w="1189" w:type="dxa"/>
            <w:noWrap/>
            <w:hideMark/>
          </w:tcPr>
          <w:p w:rsidR="00AB693A" w:rsidRPr="00EF04AD" w:rsidRDefault="00AB693A" w:rsidP="00CB721D">
            <w:pPr>
              <w:jc w:val="center"/>
              <w:rPr>
                <w:sz w:val="16"/>
                <w:szCs w:val="16"/>
              </w:rPr>
            </w:pPr>
            <w:r w:rsidRPr="00EF04AD">
              <w:rPr>
                <w:rFonts w:hint="eastAsia"/>
                <w:sz w:val="16"/>
                <w:szCs w:val="16"/>
              </w:rPr>
              <w:t>2.77%</w:t>
            </w:r>
          </w:p>
        </w:tc>
        <w:tc>
          <w:tcPr>
            <w:tcW w:w="521" w:type="dxa"/>
            <w:noWrap/>
            <w:hideMark/>
          </w:tcPr>
          <w:p w:rsidR="00AB693A" w:rsidRPr="00EF04AD" w:rsidRDefault="00AB693A" w:rsidP="00CB721D">
            <w:pPr>
              <w:jc w:val="center"/>
              <w:rPr>
                <w:sz w:val="16"/>
                <w:szCs w:val="16"/>
              </w:rPr>
            </w:pPr>
            <w:r w:rsidRPr="00EF04AD">
              <w:rPr>
                <w:rFonts w:hint="eastAsia"/>
                <w:sz w:val="16"/>
                <w:szCs w:val="16"/>
              </w:rPr>
              <w:t>1</w:t>
            </w:r>
          </w:p>
        </w:tc>
        <w:tc>
          <w:tcPr>
            <w:tcW w:w="0" w:type="auto"/>
            <w:noWrap/>
            <w:hideMark/>
          </w:tcPr>
          <w:p w:rsidR="00AB693A" w:rsidRPr="00EF04AD" w:rsidRDefault="00AB693A" w:rsidP="00CB721D">
            <w:pPr>
              <w:jc w:val="center"/>
              <w:rPr>
                <w:sz w:val="16"/>
                <w:szCs w:val="16"/>
              </w:rPr>
            </w:pPr>
            <w:r w:rsidRPr="00EF04AD">
              <w:rPr>
                <w:rFonts w:hint="eastAsia"/>
                <w:sz w:val="16"/>
                <w:szCs w:val="16"/>
              </w:rPr>
              <w:t>32</w:t>
            </w:r>
          </w:p>
        </w:tc>
        <w:tc>
          <w:tcPr>
            <w:tcW w:w="0" w:type="auto"/>
            <w:noWrap/>
            <w:hideMark/>
          </w:tcPr>
          <w:p w:rsidR="00AB693A" w:rsidRPr="00EF04AD" w:rsidRDefault="00AB693A" w:rsidP="00CB721D">
            <w:pPr>
              <w:jc w:val="center"/>
              <w:rPr>
                <w:sz w:val="16"/>
                <w:szCs w:val="16"/>
              </w:rPr>
            </w:pPr>
            <w:r w:rsidRPr="00EF04AD">
              <w:rPr>
                <w:rFonts w:hint="eastAsia"/>
                <w:sz w:val="16"/>
                <w:szCs w:val="16"/>
              </w:rPr>
              <w:t>6667</w:t>
            </w:r>
          </w:p>
        </w:tc>
        <w:tc>
          <w:tcPr>
            <w:tcW w:w="0" w:type="auto"/>
            <w:noWrap/>
            <w:hideMark/>
          </w:tcPr>
          <w:p w:rsidR="00AB693A" w:rsidRPr="00EF04AD" w:rsidRDefault="00AB693A" w:rsidP="00CB721D">
            <w:pPr>
              <w:jc w:val="center"/>
              <w:rPr>
                <w:sz w:val="16"/>
                <w:szCs w:val="16"/>
              </w:rPr>
            </w:pPr>
            <w:r w:rsidRPr="00EF04AD">
              <w:rPr>
                <w:rFonts w:hint="eastAsia"/>
                <w:sz w:val="16"/>
                <w:szCs w:val="16"/>
              </w:rPr>
              <w:t>6.32%</w:t>
            </w:r>
          </w:p>
        </w:tc>
        <w:tc>
          <w:tcPr>
            <w:tcW w:w="0" w:type="auto"/>
            <w:noWrap/>
            <w:hideMark/>
          </w:tcPr>
          <w:p w:rsidR="00AB693A" w:rsidRPr="00EF04AD" w:rsidRDefault="00AB693A" w:rsidP="00CB721D">
            <w:pPr>
              <w:jc w:val="center"/>
              <w:rPr>
                <w:sz w:val="16"/>
                <w:szCs w:val="16"/>
              </w:rPr>
            </w:pPr>
            <w:r w:rsidRPr="00EF04AD">
              <w:rPr>
                <w:rFonts w:hint="eastAsia"/>
                <w:sz w:val="16"/>
                <w:szCs w:val="16"/>
              </w:rPr>
              <w:t>3</w:t>
            </w:r>
          </w:p>
        </w:tc>
      </w:tr>
      <w:tr w:rsidR="00CB721D" w:rsidRPr="00EF04AD" w:rsidTr="00EF04AD">
        <w:trPr>
          <w:trHeight w:val="285"/>
        </w:trPr>
        <w:tc>
          <w:tcPr>
            <w:tcW w:w="3496" w:type="dxa"/>
            <w:gridSpan w:val="3"/>
            <w:noWrap/>
            <w:hideMark/>
          </w:tcPr>
          <w:p w:rsidR="00AB693A" w:rsidRPr="00EF04AD" w:rsidRDefault="00AB693A" w:rsidP="00CB721D">
            <w:pPr>
              <w:jc w:val="center"/>
              <w:rPr>
                <w:sz w:val="16"/>
                <w:szCs w:val="16"/>
              </w:rPr>
            </w:pPr>
            <w:r w:rsidRPr="00EF04AD">
              <w:rPr>
                <w:rFonts w:hint="eastAsia"/>
                <w:sz w:val="16"/>
                <w:szCs w:val="16"/>
              </w:rPr>
              <w:t>Hub-scale</w:t>
            </w:r>
          </w:p>
        </w:tc>
        <w:tc>
          <w:tcPr>
            <w:tcW w:w="521" w:type="dxa"/>
            <w:noWrap/>
            <w:hideMark/>
          </w:tcPr>
          <w:p w:rsidR="00AB693A" w:rsidRPr="00EF04AD" w:rsidRDefault="00AB693A" w:rsidP="00CB721D">
            <w:pPr>
              <w:jc w:val="center"/>
              <w:rPr>
                <w:sz w:val="16"/>
                <w:szCs w:val="16"/>
              </w:rPr>
            </w:pPr>
          </w:p>
        </w:tc>
        <w:tc>
          <w:tcPr>
            <w:tcW w:w="0" w:type="auto"/>
            <w:noWrap/>
            <w:hideMark/>
          </w:tcPr>
          <w:p w:rsidR="00AB693A" w:rsidRPr="00EF04AD" w:rsidRDefault="00AB693A" w:rsidP="00CB721D">
            <w:pPr>
              <w:jc w:val="center"/>
              <w:rPr>
                <w:sz w:val="16"/>
                <w:szCs w:val="16"/>
              </w:rPr>
            </w:pPr>
            <w:r w:rsidRPr="00EF04AD">
              <w:rPr>
                <w:rFonts w:hint="eastAsia"/>
                <w:sz w:val="16"/>
                <w:szCs w:val="16"/>
              </w:rPr>
              <w:t>2</w:t>
            </w:r>
          </w:p>
        </w:tc>
        <w:tc>
          <w:tcPr>
            <w:tcW w:w="0" w:type="auto"/>
            <w:noWrap/>
            <w:hideMark/>
          </w:tcPr>
          <w:p w:rsidR="00AB693A" w:rsidRPr="00EF04AD" w:rsidRDefault="00AB693A" w:rsidP="00CB721D">
            <w:pPr>
              <w:jc w:val="center"/>
              <w:rPr>
                <w:sz w:val="16"/>
                <w:szCs w:val="16"/>
              </w:rPr>
            </w:pPr>
            <w:r w:rsidRPr="00EF04AD">
              <w:rPr>
                <w:rFonts w:hint="eastAsia"/>
                <w:sz w:val="16"/>
                <w:szCs w:val="16"/>
              </w:rPr>
              <w:t>5655</w:t>
            </w:r>
          </w:p>
        </w:tc>
        <w:tc>
          <w:tcPr>
            <w:tcW w:w="0" w:type="auto"/>
            <w:noWrap/>
            <w:hideMark/>
          </w:tcPr>
          <w:p w:rsidR="00AB693A" w:rsidRPr="00EF04AD" w:rsidRDefault="00AB693A" w:rsidP="00CB721D">
            <w:pPr>
              <w:jc w:val="center"/>
              <w:rPr>
                <w:sz w:val="16"/>
                <w:szCs w:val="16"/>
              </w:rPr>
            </w:pPr>
            <w:r w:rsidRPr="00EF04AD">
              <w:rPr>
                <w:rFonts w:hint="eastAsia"/>
                <w:sz w:val="16"/>
                <w:szCs w:val="16"/>
              </w:rPr>
              <w:t>1.26%</w:t>
            </w:r>
          </w:p>
        </w:tc>
        <w:tc>
          <w:tcPr>
            <w:tcW w:w="0" w:type="auto"/>
            <w:noWrap/>
            <w:hideMark/>
          </w:tcPr>
          <w:p w:rsidR="00AB693A" w:rsidRPr="00EF04AD" w:rsidRDefault="00AB693A" w:rsidP="00CB721D">
            <w:pPr>
              <w:jc w:val="center"/>
              <w:rPr>
                <w:sz w:val="16"/>
                <w:szCs w:val="16"/>
              </w:rPr>
            </w:pPr>
            <w:r w:rsidRPr="00EF04AD">
              <w:rPr>
                <w:rFonts w:hint="eastAsia"/>
                <w:sz w:val="16"/>
                <w:szCs w:val="16"/>
              </w:rPr>
              <w:t>2</w:t>
            </w:r>
          </w:p>
        </w:tc>
      </w:tr>
      <w:tr w:rsidR="00EF04AD" w:rsidRPr="00EF04AD" w:rsidTr="00EF04AD">
        <w:trPr>
          <w:trHeight w:val="285"/>
        </w:trPr>
        <w:tc>
          <w:tcPr>
            <w:tcW w:w="0" w:type="auto"/>
            <w:noWrap/>
            <w:hideMark/>
          </w:tcPr>
          <w:p w:rsidR="00AB693A" w:rsidRPr="00EF04AD" w:rsidRDefault="00AB693A" w:rsidP="00CB721D">
            <w:pPr>
              <w:jc w:val="center"/>
              <w:rPr>
                <w:sz w:val="16"/>
                <w:szCs w:val="16"/>
              </w:rPr>
            </w:pPr>
            <w:r w:rsidRPr="00EF04AD">
              <w:rPr>
                <w:rFonts w:hint="eastAsia"/>
                <w:sz w:val="16"/>
                <w:szCs w:val="16"/>
              </w:rPr>
              <w:t>16</w:t>
            </w:r>
          </w:p>
        </w:tc>
        <w:tc>
          <w:tcPr>
            <w:tcW w:w="0" w:type="auto"/>
            <w:noWrap/>
            <w:hideMark/>
          </w:tcPr>
          <w:p w:rsidR="00AB693A" w:rsidRPr="00EF04AD" w:rsidRDefault="00AB693A" w:rsidP="00CB721D">
            <w:pPr>
              <w:jc w:val="center"/>
              <w:rPr>
                <w:sz w:val="16"/>
                <w:szCs w:val="16"/>
              </w:rPr>
            </w:pPr>
            <w:r w:rsidRPr="00EF04AD">
              <w:rPr>
                <w:rFonts w:hint="eastAsia"/>
                <w:sz w:val="16"/>
                <w:szCs w:val="16"/>
              </w:rPr>
              <w:t>36664</w:t>
            </w:r>
          </w:p>
        </w:tc>
        <w:tc>
          <w:tcPr>
            <w:tcW w:w="1189" w:type="dxa"/>
            <w:noWrap/>
            <w:hideMark/>
          </w:tcPr>
          <w:p w:rsidR="00AB693A" w:rsidRPr="00EF04AD" w:rsidRDefault="00AB693A" w:rsidP="00CB721D">
            <w:pPr>
              <w:jc w:val="center"/>
              <w:rPr>
                <w:sz w:val="16"/>
                <w:szCs w:val="16"/>
              </w:rPr>
            </w:pPr>
            <w:r w:rsidRPr="00EF04AD">
              <w:rPr>
                <w:rFonts w:hint="eastAsia"/>
                <w:sz w:val="16"/>
                <w:szCs w:val="16"/>
              </w:rPr>
              <w:t>0.69%</w:t>
            </w:r>
          </w:p>
        </w:tc>
        <w:tc>
          <w:tcPr>
            <w:tcW w:w="521" w:type="dxa"/>
            <w:noWrap/>
            <w:hideMark/>
          </w:tcPr>
          <w:p w:rsidR="00AB693A" w:rsidRPr="00EF04AD" w:rsidRDefault="00AB693A" w:rsidP="00CB721D">
            <w:pPr>
              <w:jc w:val="center"/>
              <w:rPr>
                <w:sz w:val="16"/>
                <w:szCs w:val="16"/>
              </w:rPr>
            </w:pPr>
            <w:r w:rsidRPr="00EF04AD">
              <w:rPr>
                <w:rFonts w:hint="eastAsia"/>
                <w:sz w:val="16"/>
                <w:szCs w:val="16"/>
              </w:rPr>
              <w:t>1</w:t>
            </w:r>
          </w:p>
        </w:tc>
        <w:tc>
          <w:tcPr>
            <w:tcW w:w="0" w:type="auto"/>
            <w:noWrap/>
            <w:hideMark/>
          </w:tcPr>
          <w:p w:rsidR="00AB693A" w:rsidRPr="00EF04AD" w:rsidRDefault="00AB693A" w:rsidP="00CB721D">
            <w:pPr>
              <w:jc w:val="center"/>
              <w:rPr>
                <w:sz w:val="16"/>
                <w:szCs w:val="16"/>
              </w:rPr>
            </w:pPr>
            <w:r w:rsidRPr="00EF04AD">
              <w:rPr>
                <w:rFonts w:hint="eastAsia"/>
                <w:sz w:val="16"/>
                <w:szCs w:val="16"/>
              </w:rPr>
              <w:t>5</w:t>
            </w:r>
          </w:p>
        </w:tc>
        <w:tc>
          <w:tcPr>
            <w:tcW w:w="0" w:type="auto"/>
            <w:noWrap/>
            <w:hideMark/>
          </w:tcPr>
          <w:p w:rsidR="00AB693A" w:rsidRPr="00EF04AD" w:rsidRDefault="00AB693A" w:rsidP="00CB721D">
            <w:pPr>
              <w:jc w:val="center"/>
              <w:rPr>
                <w:sz w:val="16"/>
                <w:szCs w:val="16"/>
              </w:rPr>
            </w:pPr>
            <w:r w:rsidRPr="00EF04AD">
              <w:rPr>
                <w:rFonts w:hint="eastAsia"/>
                <w:sz w:val="16"/>
                <w:szCs w:val="16"/>
              </w:rPr>
              <w:t>5609</w:t>
            </w:r>
          </w:p>
        </w:tc>
        <w:tc>
          <w:tcPr>
            <w:tcW w:w="0" w:type="auto"/>
            <w:noWrap/>
            <w:hideMark/>
          </w:tcPr>
          <w:p w:rsidR="00AB693A" w:rsidRPr="00EF04AD" w:rsidRDefault="00AB693A" w:rsidP="00CB721D">
            <w:pPr>
              <w:jc w:val="center"/>
              <w:rPr>
                <w:sz w:val="16"/>
                <w:szCs w:val="16"/>
              </w:rPr>
            </w:pPr>
            <w:r w:rsidRPr="00EF04AD">
              <w:rPr>
                <w:rFonts w:hint="eastAsia"/>
                <w:sz w:val="16"/>
                <w:szCs w:val="16"/>
              </w:rPr>
              <w:t>1.94%</w:t>
            </w:r>
          </w:p>
        </w:tc>
        <w:tc>
          <w:tcPr>
            <w:tcW w:w="0" w:type="auto"/>
            <w:noWrap/>
            <w:hideMark/>
          </w:tcPr>
          <w:p w:rsidR="00AB693A" w:rsidRPr="00EF04AD" w:rsidRDefault="00AB693A" w:rsidP="00CB721D">
            <w:pPr>
              <w:jc w:val="center"/>
              <w:rPr>
                <w:sz w:val="16"/>
                <w:szCs w:val="16"/>
              </w:rPr>
            </w:pPr>
            <w:r w:rsidRPr="00EF04AD">
              <w:rPr>
                <w:rFonts w:hint="eastAsia"/>
                <w:sz w:val="16"/>
                <w:szCs w:val="16"/>
              </w:rPr>
              <w:t>2</w:t>
            </w:r>
          </w:p>
        </w:tc>
      </w:tr>
      <w:tr w:rsidR="00EF04AD" w:rsidRPr="00EF04AD" w:rsidTr="00EF04AD">
        <w:trPr>
          <w:trHeight w:val="285"/>
        </w:trPr>
        <w:tc>
          <w:tcPr>
            <w:tcW w:w="0" w:type="auto"/>
            <w:noWrap/>
            <w:hideMark/>
          </w:tcPr>
          <w:p w:rsidR="00AB693A" w:rsidRPr="00EF04AD" w:rsidRDefault="00AB693A" w:rsidP="00CB721D">
            <w:pPr>
              <w:jc w:val="center"/>
              <w:rPr>
                <w:sz w:val="16"/>
                <w:szCs w:val="16"/>
              </w:rPr>
            </w:pPr>
            <w:r w:rsidRPr="00EF04AD">
              <w:rPr>
                <w:rFonts w:hint="eastAsia"/>
                <w:sz w:val="16"/>
                <w:szCs w:val="16"/>
              </w:rPr>
              <w:t>7</w:t>
            </w:r>
          </w:p>
        </w:tc>
        <w:tc>
          <w:tcPr>
            <w:tcW w:w="0" w:type="auto"/>
            <w:noWrap/>
            <w:hideMark/>
          </w:tcPr>
          <w:p w:rsidR="00AB693A" w:rsidRPr="00EF04AD" w:rsidRDefault="00AB693A" w:rsidP="00CB721D">
            <w:pPr>
              <w:jc w:val="center"/>
              <w:rPr>
                <w:sz w:val="16"/>
                <w:szCs w:val="16"/>
              </w:rPr>
            </w:pPr>
            <w:r w:rsidRPr="00EF04AD">
              <w:rPr>
                <w:rFonts w:hint="eastAsia"/>
                <w:sz w:val="16"/>
                <w:szCs w:val="16"/>
              </w:rPr>
              <w:t>34578</w:t>
            </w:r>
          </w:p>
        </w:tc>
        <w:tc>
          <w:tcPr>
            <w:tcW w:w="1189" w:type="dxa"/>
            <w:noWrap/>
            <w:hideMark/>
          </w:tcPr>
          <w:p w:rsidR="00AB693A" w:rsidRPr="00EF04AD" w:rsidRDefault="00AB693A" w:rsidP="00CB721D">
            <w:pPr>
              <w:jc w:val="center"/>
              <w:rPr>
                <w:sz w:val="16"/>
                <w:szCs w:val="16"/>
              </w:rPr>
            </w:pPr>
            <w:r w:rsidRPr="00EF04AD">
              <w:rPr>
                <w:rFonts w:hint="eastAsia"/>
                <w:sz w:val="16"/>
                <w:szCs w:val="16"/>
              </w:rPr>
              <w:t>1.60%</w:t>
            </w:r>
          </w:p>
        </w:tc>
        <w:tc>
          <w:tcPr>
            <w:tcW w:w="521" w:type="dxa"/>
            <w:noWrap/>
            <w:hideMark/>
          </w:tcPr>
          <w:p w:rsidR="00AB693A" w:rsidRPr="00EF04AD" w:rsidRDefault="00AB693A" w:rsidP="00CB721D">
            <w:pPr>
              <w:jc w:val="center"/>
              <w:rPr>
                <w:sz w:val="16"/>
                <w:szCs w:val="16"/>
              </w:rPr>
            </w:pPr>
            <w:r w:rsidRPr="00EF04AD">
              <w:rPr>
                <w:rFonts w:hint="eastAsia"/>
                <w:sz w:val="16"/>
                <w:szCs w:val="16"/>
              </w:rPr>
              <w:t>1</w:t>
            </w:r>
          </w:p>
        </w:tc>
        <w:tc>
          <w:tcPr>
            <w:tcW w:w="0" w:type="auto"/>
            <w:noWrap/>
            <w:hideMark/>
          </w:tcPr>
          <w:p w:rsidR="00AB693A" w:rsidRPr="00EF04AD" w:rsidRDefault="00AB693A" w:rsidP="00CB721D">
            <w:pPr>
              <w:jc w:val="center"/>
              <w:rPr>
                <w:sz w:val="16"/>
                <w:szCs w:val="16"/>
              </w:rPr>
            </w:pPr>
            <w:r w:rsidRPr="00EF04AD">
              <w:rPr>
                <w:rFonts w:hint="eastAsia"/>
                <w:sz w:val="16"/>
                <w:szCs w:val="16"/>
              </w:rPr>
              <w:t>35</w:t>
            </w:r>
          </w:p>
        </w:tc>
        <w:tc>
          <w:tcPr>
            <w:tcW w:w="0" w:type="auto"/>
            <w:noWrap/>
            <w:hideMark/>
          </w:tcPr>
          <w:p w:rsidR="00AB693A" w:rsidRPr="00EF04AD" w:rsidRDefault="00AB693A" w:rsidP="00CB721D">
            <w:pPr>
              <w:jc w:val="center"/>
              <w:rPr>
                <w:sz w:val="16"/>
                <w:szCs w:val="16"/>
              </w:rPr>
            </w:pPr>
            <w:r w:rsidRPr="00EF04AD">
              <w:rPr>
                <w:rFonts w:hint="eastAsia"/>
                <w:sz w:val="16"/>
                <w:szCs w:val="16"/>
              </w:rPr>
              <w:t>5324</w:t>
            </w:r>
          </w:p>
        </w:tc>
        <w:tc>
          <w:tcPr>
            <w:tcW w:w="0" w:type="auto"/>
            <w:noWrap/>
            <w:hideMark/>
          </w:tcPr>
          <w:p w:rsidR="00AB693A" w:rsidRPr="00EF04AD" w:rsidRDefault="00AB693A" w:rsidP="00CB721D">
            <w:pPr>
              <w:jc w:val="center"/>
              <w:rPr>
                <w:sz w:val="16"/>
                <w:szCs w:val="16"/>
              </w:rPr>
            </w:pPr>
            <w:r w:rsidRPr="00EF04AD">
              <w:rPr>
                <w:rFonts w:hint="eastAsia"/>
                <w:sz w:val="16"/>
                <w:szCs w:val="16"/>
              </w:rPr>
              <w:t>7.57%</w:t>
            </w:r>
          </w:p>
        </w:tc>
        <w:tc>
          <w:tcPr>
            <w:tcW w:w="0" w:type="auto"/>
            <w:noWrap/>
            <w:hideMark/>
          </w:tcPr>
          <w:p w:rsidR="00AB693A" w:rsidRPr="00EF04AD" w:rsidRDefault="00AB693A" w:rsidP="00CB721D">
            <w:pPr>
              <w:jc w:val="center"/>
              <w:rPr>
                <w:sz w:val="16"/>
                <w:szCs w:val="16"/>
              </w:rPr>
            </w:pPr>
            <w:r w:rsidRPr="00EF04AD">
              <w:rPr>
                <w:rFonts w:hint="eastAsia"/>
                <w:sz w:val="16"/>
                <w:szCs w:val="16"/>
              </w:rPr>
              <w:t>3</w:t>
            </w:r>
          </w:p>
        </w:tc>
      </w:tr>
      <w:tr w:rsidR="00EF04AD" w:rsidRPr="00EF04AD" w:rsidTr="00EF04AD">
        <w:trPr>
          <w:trHeight w:val="285"/>
        </w:trPr>
        <w:tc>
          <w:tcPr>
            <w:tcW w:w="0" w:type="auto"/>
            <w:noWrap/>
            <w:hideMark/>
          </w:tcPr>
          <w:p w:rsidR="00AB693A" w:rsidRPr="00EF04AD" w:rsidRDefault="00AB693A" w:rsidP="00CB721D">
            <w:pPr>
              <w:jc w:val="center"/>
              <w:rPr>
                <w:sz w:val="16"/>
                <w:szCs w:val="16"/>
              </w:rPr>
            </w:pPr>
            <w:r w:rsidRPr="00EF04AD">
              <w:rPr>
                <w:rFonts w:hint="eastAsia"/>
                <w:sz w:val="16"/>
                <w:szCs w:val="16"/>
              </w:rPr>
              <w:t>17</w:t>
            </w:r>
          </w:p>
        </w:tc>
        <w:tc>
          <w:tcPr>
            <w:tcW w:w="0" w:type="auto"/>
            <w:noWrap/>
            <w:hideMark/>
          </w:tcPr>
          <w:p w:rsidR="00AB693A" w:rsidRPr="00EF04AD" w:rsidRDefault="00AB693A" w:rsidP="00CB721D">
            <w:pPr>
              <w:jc w:val="center"/>
              <w:rPr>
                <w:sz w:val="16"/>
                <w:szCs w:val="16"/>
              </w:rPr>
            </w:pPr>
            <w:r w:rsidRPr="00EF04AD">
              <w:rPr>
                <w:rFonts w:hint="eastAsia"/>
                <w:sz w:val="16"/>
                <w:szCs w:val="16"/>
              </w:rPr>
              <w:t>33055</w:t>
            </w:r>
          </w:p>
        </w:tc>
        <w:tc>
          <w:tcPr>
            <w:tcW w:w="1189" w:type="dxa"/>
            <w:noWrap/>
            <w:hideMark/>
          </w:tcPr>
          <w:p w:rsidR="00AB693A" w:rsidRPr="00EF04AD" w:rsidRDefault="00AB693A" w:rsidP="00CB721D">
            <w:pPr>
              <w:jc w:val="center"/>
              <w:rPr>
                <w:sz w:val="16"/>
                <w:szCs w:val="16"/>
              </w:rPr>
            </w:pPr>
            <w:r w:rsidRPr="00EF04AD">
              <w:rPr>
                <w:rFonts w:hint="eastAsia"/>
                <w:sz w:val="16"/>
                <w:szCs w:val="16"/>
              </w:rPr>
              <w:t>1.62%</w:t>
            </w:r>
          </w:p>
        </w:tc>
        <w:tc>
          <w:tcPr>
            <w:tcW w:w="521" w:type="dxa"/>
            <w:noWrap/>
            <w:hideMark/>
          </w:tcPr>
          <w:p w:rsidR="00AB693A" w:rsidRPr="00EF04AD" w:rsidRDefault="00AB693A" w:rsidP="00CB721D">
            <w:pPr>
              <w:jc w:val="center"/>
              <w:rPr>
                <w:sz w:val="16"/>
                <w:szCs w:val="16"/>
              </w:rPr>
            </w:pPr>
            <w:r w:rsidRPr="00EF04AD">
              <w:rPr>
                <w:rFonts w:hint="eastAsia"/>
                <w:sz w:val="16"/>
                <w:szCs w:val="16"/>
              </w:rPr>
              <w:t>1</w:t>
            </w:r>
          </w:p>
        </w:tc>
        <w:tc>
          <w:tcPr>
            <w:tcW w:w="0" w:type="auto"/>
            <w:noWrap/>
            <w:hideMark/>
          </w:tcPr>
          <w:p w:rsidR="00AB693A" w:rsidRPr="00EF04AD" w:rsidRDefault="00AB693A" w:rsidP="00CB721D">
            <w:pPr>
              <w:jc w:val="center"/>
              <w:rPr>
                <w:sz w:val="16"/>
                <w:szCs w:val="16"/>
              </w:rPr>
            </w:pPr>
            <w:r w:rsidRPr="00EF04AD">
              <w:rPr>
                <w:rFonts w:hint="eastAsia"/>
                <w:sz w:val="16"/>
                <w:szCs w:val="16"/>
              </w:rPr>
              <w:t>31</w:t>
            </w:r>
          </w:p>
        </w:tc>
        <w:tc>
          <w:tcPr>
            <w:tcW w:w="0" w:type="auto"/>
            <w:noWrap/>
            <w:hideMark/>
          </w:tcPr>
          <w:p w:rsidR="00AB693A" w:rsidRPr="00EF04AD" w:rsidRDefault="00AB693A" w:rsidP="00CB721D">
            <w:pPr>
              <w:jc w:val="center"/>
              <w:rPr>
                <w:sz w:val="16"/>
                <w:szCs w:val="16"/>
              </w:rPr>
            </w:pPr>
            <w:r w:rsidRPr="00EF04AD">
              <w:rPr>
                <w:rFonts w:hint="eastAsia"/>
                <w:sz w:val="16"/>
                <w:szCs w:val="16"/>
              </w:rPr>
              <w:t>5292</w:t>
            </w:r>
          </w:p>
        </w:tc>
        <w:tc>
          <w:tcPr>
            <w:tcW w:w="0" w:type="auto"/>
            <w:noWrap/>
            <w:hideMark/>
          </w:tcPr>
          <w:p w:rsidR="00AB693A" w:rsidRPr="00EF04AD" w:rsidRDefault="00AB693A" w:rsidP="00CB721D">
            <w:pPr>
              <w:jc w:val="center"/>
              <w:rPr>
                <w:sz w:val="16"/>
                <w:szCs w:val="16"/>
              </w:rPr>
            </w:pPr>
            <w:r w:rsidRPr="00EF04AD">
              <w:rPr>
                <w:rFonts w:hint="eastAsia"/>
                <w:sz w:val="16"/>
                <w:szCs w:val="16"/>
              </w:rPr>
              <w:t>3.58%</w:t>
            </w:r>
          </w:p>
        </w:tc>
        <w:tc>
          <w:tcPr>
            <w:tcW w:w="0" w:type="auto"/>
            <w:noWrap/>
            <w:hideMark/>
          </w:tcPr>
          <w:p w:rsidR="00AB693A" w:rsidRPr="00EF04AD" w:rsidRDefault="00AB693A" w:rsidP="00CB721D">
            <w:pPr>
              <w:jc w:val="center"/>
              <w:rPr>
                <w:sz w:val="16"/>
                <w:szCs w:val="16"/>
              </w:rPr>
            </w:pPr>
            <w:r w:rsidRPr="00EF04AD">
              <w:rPr>
                <w:rFonts w:hint="eastAsia"/>
                <w:sz w:val="16"/>
                <w:szCs w:val="16"/>
              </w:rPr>
              <w:t>3</w:t>
            </w:r>
          </w:p>
        </w:tc>
      </w:tr>
      <w:tr w:rsidR="00EF04AD" w:rsidRPr="00EF04AD" w:rsidTr="00EF04AD">
        <w:trPr>
          <w:trHeight w:val="285"/>
        </w:trPr>
        <w:tc>
          <w:tcPr>
            <w:tcW w:w="0" w:type="auto"/>
            <w:noWrap/>
            <w:hideMark/>
          </w:tcPr>
          <w:p w:rsidR="00AB693A" w:rsidRPr="00EF04AD" w:rsidRDefault="00AB693A" w:rsidP="00CB721D">
            <w:pPr>
              <w:jc w:val="center"/>
              <w:rPr>
                <w:sz w:val="16"/>
                <w:szCs w:val="16"/>
              </w:rPr>
            </w:pPr>
            <w:r w:rsidRPr="00EF04AD">
              <w:rPr>
                <w:rFonts w:hint="eastAsia"/>
                <w:sz w:val="16"/>
                <w:szCs w:val="16"/>
              </w:rPr>
              <w:t>20</w:t>
            </w:r>
          </w:p>
        </w:tc>
        <w:tc>
          <w:tcPr>
            <w:tcW w:w="0" w:type="auto"/>
            <w:noWrap/>
            <w:hideMark/>
          </w:tcPr>
          <w:p w:rsidR="00AB693A" w:rsidRPr="00EF04AD" w:rsidRDefault="00AB693A" w:rsidP="00CB721D">
            <w:pPr>
              <w:jc w:val="center"/>
              <w:rPr>
                <w:sz w:val="16"/>
                <w:szCs w:val="16"/>
              </w:rPr>
            </w:pPr>
            <w:r w:rsidRPr="00EF04AD">
              <w:rPr>
                <w:rFonts w:hint="eastAsia"/>
                <w:sz w:val="16"/>
                <w:szCs w:val="16"/>
              </w:rPr>
              <w:t>30874</w:t>
            </w:r>
          </w:p>
        </w:tc>
        <w:tc>
          <w:tcPr>
            <w:tcW w:w="1189" w:type="dxa"/>
            <w:noWrap/>
            <w:hideMark/>
          </w:tcPr>
          <w:p w:rsidR="00AB693A" w:rsidRPr="00EF04AD" w:rsidRDefault="00AB693A" w:rsidP="00CB721D">
            <w:pPr>
              <w:jc w:val="center"/>
              <w:rPr>
                <w:sz w:val="16"/>
                <w:szCs w:val="16"/>
              </w:rPr>
            </w:pPr>
            <w:r w:rsidRPr="00EF04AD">
              <w:rPr>
                <w:rFonts w:hint="eastAsia"/>
                <w:sz w:val="16"/>
                <w:szCs w:val="16"/>
              </w:rPr>
              <w:t>4.16%</w:t>
            </w:r>
          </w:p>
        </w:tc>
        <w:tc>
          <w:tcPr>
            <w:tcW w:w="521" w:type="dxa"/>
            <w:noWrap/>
            <w:hideMark/>
          </w:tcPr>
          <w:p w:rsidR="00AB693A" w:rsidRPr="00EF04AD" w:rsidRDefault="00AB693A" w:rsidP="00CB721D">
            <w:pPr>
              <w:jc w:val="center"/>
              <w:rPr>
                <w:sz w:val="16"/>
                <w:szCs w:val="16"/>
              </w:rPr>
            </w:pPr>
            <w:r w:rsidRPr="00EF04AD">
              <w:rPr>
                <w:rFonts w:hint="eastAsia"/>
                <w:sz w:val="16"/>
                <w:szCs w:val="16"/>
              </w:rPr>
              <w:t>3</w:t>
            </w:r>
          </w:p>
        </w:tc>
        <w:tc>
          <w:tcPr>
            <w:tcW w:w="0" w:type="auto"/>
            <w:noWrap/>
            <w:hideMark/>
          </w:tcPr>
          <w:p w:rsidR="00AB693A" w:rsidRPr="00EF04AD" w:rsidRDefault="00AB693A" w:rsidP="00CB721D">
            <w:pPr>
              <w:jc w:val="center"/>
              <w:rPr>
                <w:sz w:val="16"/>
                <w:szCs w:val="16"/>
              </w:rPr>
            </w:pPr>
            <w:r w:rsidRPr="00EF04AD">
              <w:rPr>
                <w:rFonts w:hint="eastAsia"/>
                <w:sz w:val="16"/>
                <w:szCs w:val="16"/>
              </w:rPr>
              <w:t>3</w:t>
            </w:r>
          </w:p>
        </w:tc>
        <w:tc>
          <w:tcPr>
            <w:tcW w:w="0" w:type="auto"/>
            <w:noWrap/>
            <w:hideMark/>
          </w:tcPr>
          <w:p w:rsidR="00AB693A" w:rsidRPr="00EF04AD" w:rsidRDefault="00AB693A" w:rsidP="00CB721D">
            <w:pPr>
              <w:jc w:val="center"/>
              <w:rPr>
                <w:sz w:val="16"/>
                <w:szCs w:val="16"/>
              </w:rPr>
            </w:pPr>
            <w:r w:rsidRPr="00EF04AD">
              <w:rPr>
                <w:rFonts w:hint="eastAsia"/>
                <w:sz w:val="16"/>
                <w:szCs w:val="16"/>
              </w:rPr>
              <w:t>5231</w:t>
            </w:r>
          </w:p>
        </w:tc>
        <w:tc>
          <w:tcPr>
            <w:tcW w:w="0" w:type="auto"/>
            <w:noWrap/>
            <w:hideMark/>
          </w:tcPr>
          <w:p w:rsidR="00AB693A" w:rsidRPr="00EF04AD" w:rsidRDefault="00AB693A" w:rsidP="00CB721D">
            <w:pPr>
              <w:jc w:val="center"/>
              <w:rPr>
                <w:sz w:val="16"/>
                <w:szCs w:val="16"/>
              </w:rPr>
            </w:pPr>
            <w:r w:rsidRPr="00EF04AD">
              <w:rPr>
                <w:rFonts w:hint="eastAsia"/>
                <w:sz w:val="16"/>
                <w:szCs w:val="16"/>
              </w:rPr>
              <w:t>4.03%</w:t>
            </w:r>
          </w:p>
        </w:tc>
        <w:tc>
          <w:tcPr>
            <w:tcW w:w="0" w:type="auto"/>
            <w:noWrap/>
            <w:hideMark/>
          </w:tcPr>
          <w:p w:rsidR="00AB693A" w:rsidRPr="00EF04AD" w:rsidRDefault="00AB693A" w:rsidP="00CB721D">
            <w:pPr>
              <w:jc w:val="center"/>
              <w:rPr>
                <w:sz w:val="16"/>
                <w:szCs w:val="16"/>
              </w:rPr>
            </w:pPr>
            <w:r w:rsidRPr="00EF04AD">
              <w:rPr>
                <w:rFonts w:hint="eastAsia"/>
                <w:sz w:val="16"/>
                <w:szCs w:val="16"/>
              </w:rPr>
              <w:t>2</w:t>
            </w:r>
          </w:p>
        </w:tc>
      </w:tr>
      <w:tr w:rsidR="00CB721D" w:rsidRPr="00EF04AD" w:rsidTr="00EF04AD">
        <w:trPr>
          <w:trHeight w:val="285"/>
        </w:trPr>
        <w:tc>
          <w:tcPr>
            <w:tcW w:w="3496" w:type="dxa"/>
            <w:gridSpan w:val="3"/>
            <w:noWrap/>
            <w:hideMark/>
          </w:tcPr>
          <w:p w:rsidR="00AB693A" w:rsidRPr="00EF04AD" w:rsidRDefault="00AB693A" w:rsidP="00CB721D">
            <w:pPr>
              <w:jc w:val="center"/>
              <w:rPr>
                <w:sz w:val="16"/>
                <w:szCs w:val="16"/>
              </w:rPr>
            </w:pPr>
            <w:r w:rsidRPr="00EF04AD">
              <w:rPr>
                <w:rFonts w:hint="eastAsia"/>
                <w:sz w:val="16"/>
                <w:szCs w:val="16"/>
              </w:rPr>
              <w:t>Large-scale</w:t>
            </w:r>
          </w:p>
        </w:tc>
        <w:tc>
          <w:tcPr>
            <w:tcW w:w="521" w:type="dxa"/>
            <w:noWrap/>
            <w:hideMark/>
          </w:tcPr>
          <w:p w:rsidR="00AB693A" w:rsidRPr="00EF04AD" w:rsidRDefault="00AB693A" w:rsidP="00CB721D">
            <w:pPr>
              <w:jc w:val="center"/>
              <w:rPr>
                <w:sz w:val="16"/>
                <w:szCs w:val="16"/>
              </w:rPr>
            </w:pPr>
          </w:p>
        </w:tc>
        <w:tc>
          <w:tcPr>
            <w:tcW w:w="0" w:type="auto"/>
            <w:noWrap/>
            <w:hideMark/>
          </w:tcPr>
          <w:p w:rsidR="00AB693A" w:rsidRPr="00EF04AD" w:rsidRDefault="00AB693A" w:rsidP="00CB721D">
            <w:pPr>
              <w:jc w:val="center"/>
              <w:rPr>
                <w:sz w:val="16"/>
                <w:szCs w:val="16"/>
              </w:rPr>
            </w:pPr>
            <w:r w:rsidRPr="00EF04AD">
              <w:rPr>
                <w:rFonts w:hint="eastAsia"/>
                <w:sz w:val="16"/>
                <w:szCs w:val="16"/>
              </w:rPr>
              <w:t>27</w:t>
            </w:r>
          </w:p>
        </w:tc>
        <w:tc>
          <w:tcPr>
            <w:tcW w:w="0" w:type="auto"/>
            <w:noWrap/>
            <w:hideMark/>
          </w:tcPr>
          <w:p w:rsidR="00AB693A" w:rsidRPr="00EF04AD" w:rsidRDefault="00AB693A" w:rsidP="00CB721D">
            <w:pPr>
              <w:jc w:val="center"/>
              <w:rPr>
                <w:sz w:val="16"/>
                <w:szCs w:val="16"/>
              </w:rPr>
            </w:pPr>
            <w:r w:rsidRPr="00EF04AD">
              <w:rPr>
                <w:rFonts w:hint="eastAsia"/>
                <w:sz w:val="16"/>
                <w:szCs w:val="16"/>
              </w:rPr>
              <w:t>4771</w:t>
            </w:r>
          </w:p>
        </w:tc>
        <w:tc>
          <w:tcPr>
            <w:tcW w:w="0" w:type="auto"/>
            <w:noWrap/>
            <w:hideMark/>
          </w:tcPr>
          <w:p w:rsidR="00AB693A" w:rsidRPr="00EF04AD" w:rsidRDefault="00AB693A" w:rsidP="00CB721D">
            <w:pPr>
              <w:jc w:val="center"/>
              <w:rPr>
                <w:sz w:val="16"/>
                <w:szCs w:val="16"/>
              </w:rPr>
            </w:pPr>
            <w:r w:rsidRPr="00EF04AD">
              <w:rPr>
                <w:rFonts w:hint="eastAsia"/>
                <w:sz w:val="16"/>
                <w:szCs w:val="16"/>
              </w:rPr>
              <w:t>4.10%</w:t>
            </w:r>
          </w:p>
        </w:tc>
        <w:tc>
          <w:tcPr>
            <w:tcW w:w="0" w:type="auto"/>
            <w:noWrap/>
            <w:hideMark/>
          </w:tcPr>
          <w:p w:rsidR="00AB693A" w:rsidRPr="00EF04AD" w:rsidRDefault="00AB693A" w:rsidP="00CB721D">
            <w:pPr>
              <w:jc w:val="center"/>
              <w:rPr>
                <w:sz w:val="16"/>
                <w:szCs w:val="16"/>
              </w:rPr>
            </w:pPr>
            <w:r w:rsidRPr="00EF04AD">
              <w:rPr>
                <w:rFonts w:hint="eastAsia"/>
                <w:sz w:val="16"/>
                <w:szCs w:val="16"/>
              </w:rPr>
              <w:t>3</w:t>
            </w:r>
          </w:p>
        </w:tc>
      </w:tr>
      <w:tr w:rsidR="00EF04AD" w:rsidRPr="00EF04AD" w:rsidTr="00EF04AD">
        <w:trPr>
          <w:trHeight w:val="285"/>
        </w:trPr>
        <w:tc>
          <w:tcPr>
            <w:tcW w:w="0" w:type="auto"/>
            <w:noWrap/>
            <w:hideMark/>
          </w:tcPr>
          <w:p w:rsidR="00AB693A" w:rsidRPr="00EF04AD" w:rsidRDefault="00AB693A" w:rsidP="00CB721D">
            <w:pPr>
              <w:jc w:val="center"/>
              <w:rPr>
                <w:sz w:val="16"/>
                <w:szCs w:val="16"/>
              </w:rPr>
            </w:pPr>
            <w:r w:rsidRPr="00EF04AD">
              <w:rPr>
                <w:rFonts w:hint="eastAsia"/>
                <w:sz w:val="16"/>
                <w:szCs w:val="16"/>
              </w:rPr>
              <w:t>8</w:t>
            </w:r>
          </w:p>
        </w:tc>
        <w:tc>
          <w:tcPr>
            <w:tcW w:w="0" w:type="auto"/>
            <w:noWrap/>
            <w:hideMark/>
          </w:tcPr>
          <w:p w:rsidR="00AB693A" w:rsidRPr="00EF04AD" w:rsidRDefault="00AB693A" w:rsidP="00CB721D">
            <w:pPr>
              <w:jc w:val="center"/>
              <w:rPr>
                <w:sz w:val="16"/>
                <w:szCs w:val="16"/>
              </w:rPr>
            </w:pPr>
            <w:r w:rsidRPr="00EF04AD">
              <w:rPr>
                <w:rFonts w:hint="eastAsia"/>
                <w:sz w:val="16"/>
                <w:szCs w:val="16"/>
              </w:rPr>
              <w:t>22652</w:t>
            </w:r>
          </w:p>
        </w:tc>
        <w:tc>
          <w:tcPr>
            <w:tcW w:w="1189" w:type="dxa"/>
            <w:noWrap/>
            <w:hideMark/>
          </w:tcPr>
          <w:p w:rsidR="00AB693A" w:rsidRPr="00EF04AD" w:rsidRDefault="00AB693A" w:rsidP="00CB721D">
            <w:pPr>
              <w:jc w:val="center"/>
              <w:rPr>
                <w:sz w:val="16"/>
                <w:szCs w:val="16"/>
              </w:rPr>
            </w:pPr>
            <w:r w:rsidRPr="00EF04AD">
              <w:rPr>
                <w:rFonts w:hint="eastAsia"/>
                <w:sz w:val="16"/>
                <w:szCs w:val="16"/>
              </w:rPr>
              <w:t>4.31%</w:t>
            </w:r>
          </w:p>
        </w:tc>
        <w:tc>
          <w:tcPr>
            <w:tcW w:w="521" w:type="dxa"/>
            <w:noWrap/>
            <w:hideMark/>
          </w:tcPr>
          <w:p w:rsidR="00AB693A" w:rsidRPr="00EF04AD" w:rsidRDefault="00AB693A" w:rsidP="00CB721D">
            <w:pPr>
              <w:jc w:val="center"/>
              <w:rPr>
                <w:sz w:val="16"/>
                <w:szCs w:val="16"/>
              </w:rPr>
            </w:pPr>
            <w:r w:rsidRPr="00EF04AD">
              <w:rPr>
                <w:rFonts w:hint="eastAsia"/>
                <w:sz w:val="16"/>
                <w:szCs w:val="16"/>
              </w:rPr>
              <w:t>1</w:t>
            </w:r>
          </w:p>
        </w:tc>
        <w:tc>
          <w:tcPr>
            <w:tcW w:w="0" w:type="auto"/>
            <w:noWrap/>
            <w:hideMark/>
          </w:tcPr>
          <w:p w:rsidR="00AB693A" w:rsidRPr="00EF04AD" w:rsidRDefault="00AB693A" w:rsidP="00CB721D">
            <w:pPr>
              <w:jc w:val="center"/>
              <w:rPr>
                <w:sz w:val="16"/>
                <w:szCs w:val="16"/>
              </w:rPr>
            </w:pPr>
            <w:r w:rsidRPr="00EF04AD">
              <w:rPr>
                <w:rFonts w:hint="eastAsia"/>
                <w:sz w:val="16"/>
                <w:szCs w:val="16"/>
              </w:rPr>
              <w:t>6</w:t>
            </w:r>
          </w:p>
        </w:tc>
        <w:tc>
          <w:tcPr>
            <w:tcW w:w="0" w:type="auto"/>
            <w:noWrap/>
            <w:hideMark/>
          </w:tcPr>
          <w:p w:rsidR="00AB693A" w:rsidRPr="00EF04AD" w:rsidRDefault="00AB693A" w:rsidP="00CB721D">
            <w:pPr>
              <w:jc w:val="center"/>
              <w:rPr>
                <w:sz w:val="16"/>
                <w:szCs w:val="16"/>
              </w:rPr>
            </w:pPr>
            <w:r w:rsidRPr="00EF04AD">
              <w:rPr>
                <w:rFonts w:hint="eastAsia"/>
                <w:sz w:val="16"/>
                <w:szCs w:val="16"/>
              </w:rPr>
              <w:t>4617</w:t>
            </w:r>
          </w:p>
        </w:tc>
        <w:tc>
          <w:tcPr>
            <w:tcW w:w="0" w:type="auto"/>
            <w:noWrap/>
            <w:hideMark/>
          </w:tcPr>
          <w:p w:rsidR="00AB693A" w:rsidRPr="00EF04AD" w:rsidRDefault="00AB693A" w:rsidP="00CB721D">
            <w:pPr>
              <w:jc w:val="center"/>
              <w:rPr>
                <w:sz w:val="16"/>
                <w:szCs w:val="16"/>
              </w:rPr>
            </w:pPr>
            <w:r w:rsidRPr="00EF04AD">
              <w:rPr>
                <w:rFonts w:hint="eastAsia"/>
                <w:sz w:val="16"/>
                <w:szCs w:val="16"/>
              </w:rPr>
              <w:t>2.12%</w:t>
            </w:r>
          </w:p>
        </w:tc>
        <w:tc>
          <w:tcPr>
            <w:tcW w:w="0" w:type="auto"/>
            <w:noWrap/>
            <w:hideMark/>
          </w:tcPr>
          <w:p w:rsidR="00AB693A" w:rsidRPr="00EF04AD" w:rsidRDefault="00AB693A" w:rsidP="00CB721D">
            <w:pPr>
              <w:jc w:val="center"/>
              <w:rPr>
                <w:sz w:val="16"/>
                <w:szCs w:val="16"/>
              </w:rPr>
            </w:pPr>
            <w:r w:rsidRPr="00EF04AD">
              <w:rPr>
                <w:rFonts w:hint="eastAsia"/>
                <w:sz w:val="16"/>
                <w:szCs w:val="16"/>
              </w:rPr>
              <w:t>2</w:t>
            </w:r>
          </w:p>
        </w:tc>
      </w:tr>
      <w:tr w:rsidR="00EF04AD" w:rsidRPr="00EF04AD" w:rsidTr="00EF04AD">
        <w:trPr>
          <w:trHeight w:val="285"/>
        </w:trPr>
        <w:tc>
          <w:tcPr>
            <w:tcW w:w="0" w:type="auto"/>
            <w:noWrap/>
            <w:hideMark/>
          </w:tcPr>
          <w:p w:rsidR="00AB693A" w:rsidRPr="00EF04AD" w:rsidRDefault="00AB693A" w:rsidP="00CB721D">
            <w:pPr>
              <w:jc w:val="center"/>
              <w:rPr>
                <w:sz w:val="16"/>
                <w:szCs w:val="16"/>
              </w:rPr>
            </w:pPr>
            <w:r w:rsidRPr="00EF04AD">
              <w:rPr>
                <w:rFonts w:hint="eastAsia"/>
                <w:sz w:val="16"/>
                <w:szCs w:val="16"/>
              </w:rPr>
              <w:t>14</w:t>
            </w:r>
          </w:p>
        </w:tc>
        <w:tc>
          <w:tcPr>
            <w:tcW w:w="0" w:type="auto"/>
            <w:noWrap/>
            <w:hideMark/>
          </w:tcPr>
          <w:p w:rsidR="00AB693A" w:rsidRPr="00EF04AD" w:rsidRDefault="00AB693A" w:rsidP="00CB721D">
            <w:pPr>
              <w:jc w:val="center"/>
              <w:rPr>
                <w:sz w:val="16"/>
                <w:szCs w:val="16"/>
              </w:rPr>
            </w:pPr>
            <w:r w:rsidRPr="00EF04AD">
              <w:rPr>
                <w:rFonts w:hint="eastAsia"/>
                <w:sz w:val="16"/>
                <w:szCs w:val="16"/>
              </w:rPr>
              <w:t>22090</w:t>
            </w:r>
          </w:p>
        </w:tc>
        <w:tc>
          <w:tcPr>
            <w:tcW w:w="1189" w:type="dxa"/>
            <w:noWrap/>
            <w:hideMark/>
          </w:tcPr>
          <w:p w:rsidR="00AB693A" w:rsidRPr="00EF04AD" w:rsidRDefault="00AB693A" w:rsidP="00CB721D">
            <w:pPr>
              <w:jc w:val="center"/>
              <w:rPr>
                <w:sz w:val="16"/>
                <w:szCs w:val="16"/>
              </w:rPr>
            </w:pPr>
            <w:r w:rsidRPr="00EF04AD">
              <w:rPr>
                <w:rFonts w:hint="eastAsia"/>
                <w:sz w:val="16"/>
                <w:szCs w:val="16"/>
              </w:rPr>
              <w:t>1.61%</w:t>
            </w:r>
          </w:p>
        </w:tc>
        <w:tc>
          <w:tcPr>
            <w:tcW w:w="521" w:type="dxa"/>
            <w:noWrap/>
            <w:hideMark/>
          </w:tcPr>
          <w:p w:rsidR="00AB693A" w:rsidRPr="00EF04AD" w:rsidRDefault="00AB693A" w:rsidP="00CB721D">
            <w:pPr>
              <w:jc w:val="center"/>
              <w:rPr>
                <w:sz w:val="16"/>
                <w:szCs w:val="16"/>
              </w:rPr>
            </w:pPr>
            <w:r w:rsidRPr="00EF04AD">
              <w:rPr>
                <w:rFonts w:hint="eastAsia"/>
                <w:sz w:val="16"/>
                <w:szCs w:val="16"/>
              </w:rPr>
              <w:t>1</w:t>
            </w:r>
          </w:p>
        </w:tc>
        <w:tc>
          <w:tcPr>
            <w:tcW w:w="0" w:type="auto"/>
            <w:noWrap/>
            <w:hideMark/>
          </w:tcPr>
          <w:p w:rsidR="00AB693A" w:rsidRPr="00EF04AD" w:rsidRDefault="00AB693A" w:rsidP="00CB721D">
            <w:pPr>
              <w:jc w:val="center"/>
              <w:rPr>
                <w:sz w:val="16"/>
                <w:szCs w:val="16"/>
              </w:rPr>
            </w:pPr>
            <w:r w:rsidRPr="00EF04AD">
              <w:rPr>
                <w:rFonts w:hint="eastAsia"/>
                <w:sz w:val="16"/>
                <w:szCs w:val="16"/>
              </w:rPr>
              <w:t>21</w:t>
            </w:r>
          </w:p>
        </w:tc>
        <w:tc>
          <w:tcPr>
            <w:tcW w:w="0" w:type="auto"/>
            <w:noWrap/>
            <w:hideMark/>
          </w:tcPr>
          <w:p w:rsidR="00AB693A" w:rsidRPr="00EF04AD" w:rsidRDefault="00AB693A" w:rsidP="00CB721D">
            <w:pPr>
              <w:jc w:val="center"/>
              <w:rPr>
                <w:sz w:val="16"/>
                <w:szCs w:val="16"/>
              </w:rPr>
            </w:pPr>
            <w:r w:rsidRPr="00EF04AD">
              <w:rPr>
                <w:rFonts w:hint="eastAsia"/>
                <w:sz w:val="16"/>
                <w:szCs w:val="16"/>
              </w:rPr>
              <w:t>4117</w:t>
            </w:r>
          </w:p>
        </w:tc>
        <w:tc>
          <w:tcPr>
            <w:tcW w:w="0" w:type="auto"/>
            <w:noWrap/>
            <w:hideMark/>
          </w:tcPr>
          <w:p w:rsidR="00AB693A" w:rsidRPr="00EF04AD" w:rsidRDefault="00AB693A" w:rsidP="00CB721D">
            <w:pPr>
              <w:jc w:val="center"/>
              <w:rPr>
                <w:sz w:val="16"/>
                <w:szCs w:val="16"/>
              </w:rPr>
            </w:pPr>
            <w:r w:rsidRPr="00EF04AD">
              <w:rPr>
                <w:rFonts w:hint="eastAsia"/>
                <w:sz w:val="16"/>
                <w:szCs w:val="16"/>
              </w:rPr>
              <w:t>6.64%</w:t>
            </w:r>
          </w:p>
        </w:tc>
        <w:tc>
          <w:tcPr>
            <w:tcW w:w="0" w:type="auto"/>
            <w:noWrap/>
            <w:hideMark/>
          </w:tcPr>
          <w:p w:rsidR="00AB693A" w:rsidRPr="00EF04AD" w:rsidRDefault="00AB693A" w:rsidP="00CB721D">
            <w:pPr>
              <w:jc w:val="center"/>
              <w:rPr>
                <w:sz w:val="16"/>
                <w:szCs w:val="16"/>
              </w:rPr>
            </w:pPr>
            <w:r w:rsidRPr="00EF04AD">
              <w:rPr>
                <w:rFonts w:hint="eastAsia"/>
                <w:sz w:val="16"/>
                <w:szCs w:val="16"/>
              </w:rPr>
              <w:t>3</w:t>
            </w:r>
          </w:p>
        </w:tc>
      </w:tr>
      <w:tr w:rsidR="00EF04AD" w:rsidRPr="00EF04AD" w:rsidTr="00EF04AD">
        <w:trPr>
          <w:trHeight w:val="285"/>
        </w:trPr>
        <w:tc>
          <w:tcPr>
            <w:tcW w:w="0" w:type="auto"/>
            <w:noWrap/>
            <w:hideMark/>
          </w:tcPr>
          <w:p w:rsidR="00AB693A" w:rsidRPr="00EF04AD" w:rsidRDefault="00AB693A" w:rsidP="00CB721D">
            <w:pPr>
              <w:jc w:val="center"/>
              <w:rPr>
                <w:sz w:val="16"/>
                <w:szCs w:val="16"/>
              </w:rPr>
            </w:pPr>
            <w:r w:rsidRPr="00EF04AD">
              <w:rPr>
                <w:rFonts w:hint="eastAsia"/>
                <w:sz w:val="16"/>
                <w:szCs w:val="16"/>
              </w:rPr>
              <w:t>18</w:t>
            </w:r>
          </w:p>
        </w:tc>
        <w:tc>
          <w:tcPr>
            <w:tcW w:w="0" w:type="auto"/>
            <w:noWrap/>
            <w:hideMark/>
          </w:tcPr>
          <w:p w:rsidR="00AB693A" w:rsidRPr="00EF04AD" w:rsidRDefault="00AB693A" w:rsidP="00CB721D">
            <w:pPr>
              <w:jc w:val="center"/>
              <w:rPr>
                <w:sz w:val="16"/>
                <w:szCs w:val="16"/>
              </w:rPr>
            </w:pPr>
            <w:r w:rsidRPr="00EF04AD">
              <w:rPr>
                <w:rFonts w:hint="eastAsia"/>
                <w:sz w:val="16"/>
                <w:szCs w:val="16"/>
              </w:rPr>
              <w:t>16815</w:t>
            </w:r>
          </w:p>
        </w:tc>
        <w:tc>
          <w:tcPr>
            <w:tcW w:w="1189" w:type="dxa"/>
            <w:noWrap/>
            <w:hideMark/>
          </w:tcPr>
          <w:p w:rsidR="00AB693A" w:rsidRPr="00EF04AD" w:rsidRDefault="00AB693A" w:rsidP="00CB721D">
            <w:pPr>
              <w:jc w:val="center"/>
              <w:rPr>
                <w:sz w:val="16"/>
                <w:szCs w:val="16"/>
              </w:rPr>
            </w:pPr>
            <w:r w:rsidRPr="00EF04AD">
              <w:rPr>
                <w:rFonts w:hint="eastAsia"/>
                <w:sz w:val="16"/>
                <w:szCs w:val="16"/>
              </w:rPr>
              <w:t>1.32%</w:t>
            </w:r>
          </w:p>
        </w:tc>
        <w:tc>
          <w:tcPr>
            <w:tcW w:w="521" w:type="dxa"/>
            <w:noWrap/>
            <w:hideMark/>
          </w:tcPr>
          <w:p w:rsidR="00AB693A" w:rsidRPr="00EF04AD" w:rsidRDefault="00AB693A" w:rsidP="00CB721D">
            <w:pPr>
              <w:jc w:val="center"/>
              <w:rPr>
                <w:sz w:val="16"/>
                <w:szCs w:val="16"/>
              </w:rPr>
            </w:pPr>
            <w:r w:rsidRPr="00EF04AD">
              <w:rPr>
                <w:rFonts w:hint="eastAsia"/>
                <w:sz w:val="16"/>
                <w:szCs w:val="16"/>
              </w:rPr>
              <w:t>1</w:t>
            </w:r>
          </w:p>
        </w:tc>
        <w:tc>
          <w:tcPr>
            <w:tcW w:w="0" w:type="auto"/>
            <w:noWrap/>
            <w:hideMark/>
          </w:tcPr>
          <w:p w:rsidR="00AB693A" w:rsidRPr="00EF04AD" w:rsidRDefault="00AB693A" w:rsidP="00CB721D">
            <w:pPr>
              <w:jc w:val="center"/>
              <w:rPr>
                <w:sz w:val="16"/>
                <w:szCs w:val="16"/>
              </w:rPr>
            </w:pPr>
            <w:r w:rsidRPr="00EF04AD">
              <w:rPr>
                <w:rFonts w:hint="eastAsia"/>
                <w:sz w:val="16"/>
                <w:szCs w:val="16"/>
              </w:rPr>
              <w:t>34</w:t>
            </w:r>
          </w:p>
        </w:tc>
        <w:tc>
          <w:tcPr>
            <w:tcW w:w="0" w:type="auto"/>
            <w:noWrap/>
            <w:hideMark/>
          </w:tcPr>
          <w:p w:rsidR="00AB693A" w:rsidRPr="00EF04AD" w:rsidRDefault="00AB693A" w:rsidP="00CB721D">
            <w:pPr>
              <w:jc w:val="center"/>
              <w:rPr>
                <w:sz w:val="16"/>
                <w:szCs w:val="16"/>
              </w:rPr>
            </w:pPr>
            <w:r w:rsidRPr="00EF04AD">
              <w:rPr>
                <w:rFonts w:hint="eastAsia"/>
                <w:sz w:val="16"/>
                <w:szCs w:val="16"/>
              </w:rPr>
              <w:t>4052</w:t>
            </w:r>
          </w:p>
        </w:tc>
        <w:tc>
          <w:tcPr>
            <w:tcW w:w="0" w:type="auto"/>
            <w:noWrap/>
            <w:hideMark/>
          </w:tcPr>
          <w:p w:rsidR="00AB693A" w:rsidRPr="00EF04AD" w:rsidRDefault="00AB693A" w:rsidP="00CB721D">
            <w:pPr>
              <w:jc w:val="center"/>
              <w:rPr>
                <w:sz w:val="16"/>
                <w:szCs w:val="16"/>
              </w:rPr>
            </w:pPr>
            <w:r w:rsidRPr="00EF04AD">
              <w:rPr>
                <w:rFonts w:hint="eastAsia"/>
                <w:sz w:val="16"/>
                <w:szCs w:val="16"/>
              </w:rPr>
              <w:t>3.62%</w:t>
            </w:r>
          </w:p>
        </w:tc>
        <w:tc>
          <w:tcPr>
            <w:tcW w:w="0" w:type="auto"/>
            <w:noWrap/>
            <w:hideMark/>
          </w:tcPr>
          <w:p w:rsidR="00AB693A" w:rsidRPr="00EF04AD" w:rsidRDefault="00AB693A" w:rsidP="00CB721D">
            <w:pPr>
              <w:jc w:val="center"/>
              <w:rPr>
                <w:sz w:val="16"/>
                <w:szCs w:val="16"/>
              </w:rPr>
            </w:pPr>
            <w:r w:rsidRPr="00EF04AD">
              <w:rPr>
                <w:rFonts w:hint="eastAsia"/>
                <w:sz w:val="16"/>
                <w:szCs w:val="16"/>
              </w:rPr>
              <w:t>3</w:t>
            </w:r>
          </w:p>
        </w:tc>
      </w:tr>
      <w:tr w:rsidR="00EF04AD" w:rsidRPr="00EF04AD" w:rsidTr="00EF04AD">
        <w:trPr>
          <w:trHeight w:val="285"/>
        </w:trPr>
        <w:tc>
          <w:tcPr>
            <w:tcW w:w="0" w:type="auto"/>
            <w:noWrap/>
            <w:hideMark/>
          </w:tcPr>
          <w:p w:rsidR="00AB693A" w:rsidRPr="00EF04AD" w:rsidRDefault="00AB693A" w:rsidP="00CB721D">
            <w:pPr>
              <w:jc w:val="center"/>
              <w:rPr>
                <w:sz w:val="16"/>
                <w:szCs w:val="16"/>
              </w:rPr>
            </w:pPr>
            <w:r w:rsidRPr="00EF04AD">
              <w:rPr>
                <w:rFonts w:hint="eastAsia"/>
                <w:sz w:val="16"/>
                <w:szCs w:val="16"/>
              </w:rPr>
              <w:t>15</w:t>
            </w:r>
          </w:p>
        </w:tc>
        <w:tc>
          <w:tcPr>
            <w:tcW w:w="0" w:type="auto"/>
            <w:noWrap/>
            <w:hideMark/>
          </w:tcPr>
          <w:p w:rsidR="00AB693A" w:rsidRPr="00EF04AD" w:rsidRDefault="00AB693A" w:rsidP="00CB721D">
            <w:pPr>
              <w:jc w:val="center"/>
              <w:rPr>
                <w:sz w:val="16"/>
                <w:szCs w:val="16"/>
              </w:rPr>
            </w:pPr>
            <w:r w:rsidRPr="00EF04AD">
              <w:rPr>
                <w:rFonts w:hint="eastAsia"/>
                <w:sz w:val="16"/>
                <w:szCs w:val="16"/>
              </w:rPr>
              <w:t>14464</w:t>
            </w:r>
          </w:p>
        </w:tc>
        <w:tc>
          <w:tcPr>
            <w:tcW w:w="1189" w:type="dxa"/>
            <w:noWrap/>
            <w:hideMark/>
          </w:tcPr>
          <w:p w:rsidR="00AB693A" w:rsidRPr="00EF04AD" w:rsidRDefault="00AB693A" w:rsidP="00CB721D">
            <w:pPr>
              <w:jc w:val="center"/>
              <w:rPr>
                <w:sz w:val="16"/>
                <w:szCs w:val="16"/>
              </w:rPr>
            </w:pPr>
            <w:r w:rsidRPr="00EF04AD">
              <w:rPr>
                <w:rFonts w:hint="eastAsia"/>
                <w:sz w:val="16"/>
                <w:szCs w:val="16"/>
              </w:rPr>
              <w:t>4.49%</w:t>
            </w:r>
          </w:p>
        </w:tc>
        <w:tc>
          <w:tcPr>
            <w:tcW w:w="521" w:type="dxa"/>
            <w:noWrap/>
            <w:hideMark/>
          </w:tcPr>
          <w:p w:rsidR="00AB693A" w:rsidRPr="00EF04AD" w:rsidRDefault="00AB693A" w:rsidP="00CB721D">
            <w:pPr>
              <w:jc w:val="center"/>
              <w:rPr>
                <w:sz w:val="16"/>
                <w:szCs w:val="16"/>
              </w:rPr>
            </w:pPr>
            <w:r w:rsidRPr="00EF04AD">
              <w:rPr>
                <w:rFonts w:hint="eastAsia"/>
                <w:sz w:val="16"/>
                <w:szCs w:val="16"/>
              </w:rPr>
              <w:t>1</w:t>
            </w:r>
          </w:p>
        </w:tc>
        <w:tc>
          <w:tcPr>
            <w:tcW w:w="0" w:type="auto"/>
            <w:noWrap/>
            <w:hideMark/>
          </w:tcPr>
          <w:p w:rsidR="00AB693A" w:rsidRPr="00EF04AD" w:rsidRDefault="00AB693A" w:rsidP="00CB721D">
            <w:pPr>
              <w:jc w:val="center"/>
              <w:rPr>
                <w:sz w:val="16"/>
                <w:szCs w:val="16"/>
              </w:rPr>
            </w:pPr>
            <w:r w:rsidRPr="00EF04AD">
              <w:rPr>
                <w:rFonts w:hint="eastAsia"/>
                <w:sz w:val="16"/>
                <w:szCs w:val="16"/>
              </w:rPr>
              <w:t>23</w:t>
            </w:r>
          </w:p>
        </w:tc>
        <w:tc>
          <w:tcPr>
            <w:tcW w:w="0" w:type="auto"/>
            <w:noWrap/>
            <w:hideMark/>
          </w:tcPr>
          <w:p w:rsidR="00AB693A" w:rsidRPr="00EF04AD" w:rsidRDefault="00AB693A" w:rsidP="00CB721D">
            <w:pPr>
              <w:jc w:val="center"/>
              <w:rPr>
                <w:sz w:val="16"/>
                <w:szCs w:val="16"/>
              </w:rPr>
            </w:pPr>
            <w:r w:rsidRPr="00EF04AD">
              <w:rPr>
                <w:rFonts w:hint="eastAsia"/>
                <w:sz w:val="16"/>
                <w:szCs w:val="16"/>
              </w:rPr>
              <w:t>3790</w:t>
            </w:r>
          </w:p>
        </w:tc>
        <w:tc>
          <w:tcPr>
            <w:tcW w:w="0" w:type="auto"/>
            <w:noWrap/>
            <w:hideMark/>
          </w:tcPr>
          <w:p w:rsidR="00AB693A" w:rsidRPr="00EF04AD" w:rsidRDefault="00AB693A" w:rsidP="00CB721D">
            <w:pPr>
              <w:jc w:val="center"/>
              <w:rPr>
                <w:sz w:val="16"/>
                <w:szCs w:val="16"/>
              </w:rPr>
            </w:pPr>
            <w:r w:rsidRPr="00EF04AD">
              <w:rPr>
                <w:rFonts w:hint="eastAsia"/>
                <w:sz w:val="16"/>
                <w:szCs w:val="16"/>
              </w:rPr>
              <w:t>5.35%</w:t>
            </w:r>
          </w:p>
        </w:tc>
        <w:tc>
          <w:tcPr>
            <w:tcW w:w="0" w:type="auto"/>
            <w:noWrap/>
            <w:hideMark/>
          </w:tcPr>
          <w:p w:rsidR="00AB693A" w:rsidRPr="00EF04AD" w:rsidRDefault="00AB693A" w:rsidP="00CB721D">
            <w:pPr>
              <w:jc w:val="center"/>
              <w:rPr>
                <w:sz w:val="16"/>
                <w:szCs w:val="16"/>
              </w:rPr>
            </w:pPr>
            <w:r w:rsidRPr="00EF04AD">
              <w:rPr>
                <w:rFonts w:hint="eastAsia"/>
                <w:sz w:val="16"/>
                <w:szCs w:val="16"/>
              </w:rPr>
              <w:t>3</w:t>
            </w:r>
          </w:p>
        </w:tc>
      </w:tr>
      <w:tr w:rsidR="00EF04AD" w:rsidRPr="00EF04AD" w:rsidTr="00EF04AD">
        <w:trPr>
          <w:trHeight w:val="285"/>
        </w:trPr>
        <w:tc>
          <w:tcPr>
            <w:tcW w:w="0" w:type="auto"/>
            <w:noWrap/>
            <w:hideMark/>
          </w:tcPr>
          <w:p w:rsidR="00AB693A" w:rsidRPr="00EF04AD" w:rsidRDefault="00AB693A" w:rsidP="00CB721D">
            <w:pPr>
              <w:jc w:val="center"/>
              <w:rPr>
                <w:sz w:val="16"/>
                <w:szCs w:val="16"/>
              </w:rPr>
            </w:pPr>
            <w:r w:rsidRPr="00EF04AD">
              <w:rPr>
                <w:rFonts w:hint="eastAsia"/>
                <w:sz w:val="16"/>
                <w:szCs w:val="16"/>
              </w:rPr>
              <w:t>12</w:t>
            </w:r>
          </w:p>
        </w:tc>
        <w:tc>
          <w:tcPr>
            <w:tcW w:w="0" w:type="auto"/>
            <w:noWrap/>
            <w:hideMark/>
          </w:tcPr>
          <w:p w:rsidR="00AB693A" w:rsidRPr="00EF04AD" w:rsidRDefault="00AB693A" w:rsidP="00CB721D">
            <w:pPr>
              <w:jc w:val="center"/>
              <w:rPr>
                <w:sz w:val="16"/>
                <w:szCs w:val="16"/>
              </w:rPr>
            </w:pPr>
            <w:r w:rsidRPr="00EF04AD">
              <w:rPr>
                <w:rFonts w:hint="eastAsia"/>
                <w:sz w:val="16"/>
                <w:szCs w:val="16"/>
              </w:rPr>
              <w:t>14247</w:t>
            </w:r>
          </w:p>
        </w:tc>
        <w:tc>
          <w:tcPr>
            <w:tcW w:w="1189" w:type="dxa"/>
            <w:noWrap/>
            <w:hideMark/>
          </w:tcPr>
          <w:p w:rsidR="00AB693A" w:rsidRPr="00EF04AD" w:rsidRDefault="00AB693A" w:rsidP="00CB721D">
            <w:pPr>
              <w:jc w:val="center"/>
              <w:rPr>
                <w:sz w:val="16"/>
                <w:szCs w:val="16"/>
              </w:rPr>
            </w:pPr>
            <w:r w:rsidRPr="00EF04AD">
              <w:rPr>
                <w:rFonts w:hint="eastAsia"/>
                <w:sz w:val="16"/>
                <w:szCs w:val="16"/>
              </w:rPr>
              <w:t>3.12%</w:t>
            </w:r>
          </w:p>
        </w:tc>
        <w:tc>
          <w:tcPr>
            <w:tcW w:w="521" w:type="dxa"/>
            <w:noWrap/>
            <w:hideMark/>
          </w:tcPr>
          <w:p w:rsidR="00AB693A" w:rsidRPr="00EF04AD" w:rsidRDefault="00AB693A" w:rsidP="00CB721D">
            <w:pPr>
              <w:jc w:val="center"/>
              <w:rPr>
                <w:sz w:val="16"/>
                <w:szCs w:val="16"/>
              </w:rPr>
            </w:pPr>
            <w:r w:rsidRPr="00EF04AD">
              <w:rPr>
                <w:rFonts w:hint="eastAsia"/>
                <w:sz w:val="16"/>
                <w:szCs w:val="16"/>
              </w:rPr>
              <w:t>1</w:t>
            </w:r>
          </w:p>
        </w:tc>
        <w:tc>
          <w:tcPr>
            <w:tcW w:w="0" w:type="auto"/>
            <w:noWrap/>
            <w:hideMark/>
          </w:tcPr>
          <w:p w:rsidR="00AB693A" w:rsidRPr="00EF04AD" w:rsidRDefault="00AB693A" w:rsidP="00CB721D">
            <w:pPr>
              <w:jc w:val="center"/>
              <w:rPr>
                <w:sz w:val="16"/>
                <w:szCs w:val="16"/>
              </w:rPr>
            </w:pPr>
            <w:r w:rsidRPr="00EF04AD">
              <w:rPr>
                <w:rFonts w:hint="eastAsia"/>
                <w:sz w:val="16"/>
                <w:szCs w:val="16"/>
              </w:rPr>
              <w:t>30</w:t>
            </w:r>
          </w:p>
        </w:tc>
        <w:tc>
          <w:tcPr>
            <w:tcW w:w="0" w:type="auto"/>
            <w:noWrap/>
            <w:hideMark/>
          </w:tcPr>
          <w:p w:rsidR="00AB693A" w:rsidRPr="00EF04AD" w:rsidRDefault="00AB693A" w:rsidP="00CB721D">
            <w:pPr>
              <w:jc w:val="center"/>
              <w:rPr>
                <w:sz w:val="16"/>
                <w:szCs w:val="16"/>
              </w:rPr>
            </w:pPr>
            <w:r w:rsidRPr="00EF04AD">
              <w:rPr>
                <w:rFonts w:hint="eastAsia"/>
                <w:sz w:val="16"/>
                <w:szCs w:val="16"/>
              </w:rPr>
              <w:t>3717</w:t>
            </w:r>
          </w:p>
        </w:tc>
        <w:tc>
          <w:tcPr>
            <w:tcW w:w="0" w:type="auto"/>
            <w:noWrap/>
            <w:hideMark/>
          </w:tcPr>
          <w:p w:rsidR="00AB693A" w:rsidRPr="00EF04AD" w:rsidRDefault="00AB693A" w:rsidP="00CB721D">
            <w:pPr>
              <w:jc w:val="center"/>
              <w:rPr>
                <w:sz w:val="16"/>
                <w:szCs w:val="16"/>
              </w:rPr>
            </w:pPr>
            <w:r w:rsidRPr="00EF04AD">
              <w:rPr>
                <w:rFonts w:hint="eastAsia"/>
                <w:sz w:val="16"/>
                <w:szCs w:val="16"/>
              </w:rPr>
              <w:t>8.04%</w:t>
            </w:r>
          </w:p>
        </w:tc>
        <w:tc>
          <w:tcPr>
            <w:tcW w:w="0" w:type="auto"/>
            <w:noWrap/>
            <w:hideMark/>
          </w:tcPr>
          <w:p w:rsidR="00AB693A" w:rsidRPr="00EF04AD" w:rsidRDefault="00AB693A" w:rsidP="00CB721D">
            <w:pPr>
              <w:jc w:val="center"/>
              <w:rPr>
                <w:sz w:val="16"/>
                <w:szCs w:val="16"/>
              </w:rPr>
            </w:pPr>
            <w:r w:rsidRPr="00EF04AD">
              <w:rPr>
                <w:rFonts w:hint="eastAsia"/>
                <w:sz w:val="16"/>
                <w:szCs w:val="16"/>
              </w:rPr>
              <w:t>3</w:t>
            </w:r>
          </w:p>
        </w:tc>
      </w:tr>
      <w:tr w:rsidR="00EF04AD" w:rsidRPr="00EF04AD" w:rsidTr="00EF04AD">
        <w:trPr>
          <w:trHeight w:val="285"/>
        </w:trPr>
        <w:tc>
          <w:tcPr>
            <w:tcW w:w="0" w:type="auto"/>
            <w:noWrap/>
            <w:hideMark/>
          </w:tcPr>
          <w:p w:rsidR="00AB693A" w:rsidRPr="00EF04AD" w:rsidRDefault="00AB693A" w:rsidP="00CB721D">
            <w:pPr>
              <w:jc w:val="center"/>
              <w:rPr>
                <w:sz w:val="16"/>
                <w:szCs w:val="16"/>
              </w:rPr>
            </w:pPr>
            <w:r w:rsidRPr="00EF04AD">
              <w:rPr>
                <w:rFonts w:hint="eastAsia"/>
                <w:sz w:val="16"/>
                <w:szCs w:val="16"/>
              </w:rPr>
              <w:t>1</w:t>
            </w:r>
          </w:p>
        </w:tc>
        <w:tc>
          <w:tcPr>
            <w:tcW w:w="0" w:type="auto"/>
            <w:noWrap/>
            <w:hideMark/>
          </w:tcPr>
          <w:p w:rsidR="00AB693A" w:rsidRPr="00EF04AD" w:rsidRDefault="00AB693A" w:rsidP="00CB721D">
            <w:pPr>
              <w:jc w:val="center"/>
              <w:rPr>
                <w:sz w:val="16"/>
                <w:szCs w:val="16"/>
              </w:rPr>
            </w:pPr>
            <w:r w:rsidRPr="00EF04AD">
              <w:rPr>
                <w:rFonts w:hint="eastAsia"/>
                <w:sz w:val="16"/>
                <w:szCs w:val="16"/>
              </w:rPr>
              <w:t>13119</w:t>
            </w:r>
          </w:p>
        </w:tc>
        <w:tc>
          <w:tcPr>
            <w:tcW w:w="1189" w:type="dxa"/>
            <w:noWrap/>
            <w:hideMark/>
          </w:tcPr>
          <w:p w:rsidR="00AB693A" w:rsidRPr="00EF04AD" w:rsidRDefault="00AB693A" w:rsidP="00CB721D">
            <w:pPr>
              <w:jc w:val="center"/>
              <w:rPr>
                <w:sz w:val="16"/>
                <w:szCs w:val="16"/>
              </w:rPr>
            </w:pPr>
            <w:r w:rsidRPr="00EF04AD">
              <w:rPr>
                <w:rFonts w:hint="eastAsia"/>
                <w:sz w:val="16"/>
                <w:szCs w:val="16"/>
              </w:rPr>
              <w:t>1.63%</w:t>
            </w:r>
          </w:p>
        </w:tc>
        <w:tc>
          <w:tcPr>
            <w:tcW w:w="521" w:type="dxa"/>
            <w:noWrap/>
            <w:hideMark/>
          </w:tcPr>
          <w:p w:rsidR="00AB693A" w:rsidRPr="00EF04AD" w:rsidRDefault="00AB693A" w:rsidP="00CB721D">
            <w:pPr>
              <w:jc w:val="center"/>
              <w:rPr>
                <w:sz w:val="16"/>
                <w:szCs w:val="16"/>
              </w:rPr>
            </w:pPr>
            <w:r w:rsidRPr="00EF04AD">
              <w:rPr>
                <w:rFonts w:hint="eastAsia"/>
                <w:sz w:val="16"/>
                <w:szCs w:val="16"/>
              </w:rPr>
              <w:t>2</w:t>
            </w:r>
          </w:p>
        </w:tc>
        <w:tc>
          <w:tcPr>
            <w:tcW w:w="0" w:type="auto"/>
            <w:noWrap/>
            <w:hideMark/>
          </w:tcPr>
          <w:p w:rsidR="00AB693A" w:rsidRPr="00EF04AD" w:rsidRDefault="00AB693A" w:rsidP="00CB721D">
            <w:pPr>
              <w:jc w:val="center"/>
              <w:rPr>
                <w:sz w:val="16"/>
                <w:szCs w:val="16"/>
              </w:rPr>
            </w:pPr>
            <w:r w:rsidRPr="00EF04AD">
              <w:rPr>
                <w:rFonts w:hint="eastAsia"/>
                <w:sz w:val="16"/>
                <w:szCs w:val="16"/>
              </w:rPr>
              <w:t>29</w:t>
            </w:r>
          </w:p>
        </w:tc>
        <w:tc>
          <w:tcPr>
            <w:tcW w:w="0" w:type="auto"/>
            <w:noWrap/>
            <w:hideMark/>
          </w:tcPr>
          <w:p w:rsidR="00AB693A" w:rsidRPr="00EF04AD" w:rsidRDefault="00AB693A" w:rsidP="00CB721D">
            <w:pPr>
              <w:jc w:val="center"/>
              <w:rPr>
                <w:sz w:val="16"/>
                <w:szCs w:val="16"/>
              </w:rPr>
            </w:pPr>
            <w:r w:rsidRPr="00EF04AD">
              <w:rPr>
                <w:rFonts w:hint="eastAsia"/>
                <w:sz w:val="16"/>
                <w:szCs w:val="16"/>
              </w:rPr>
              <w:t>3471</w:t>
            </w:r>
          </w:p>
        </w:tc>
        <w:tc>
          <w:tcPr>
            <w:tcW w:w="0" w:type="auto"/>
            <w:noWrap/>
            <w:hideMark/>
          </w:tcPr>
          <w:p w:rsidR="00AB693A" w:rsidRPr="00EF04AD" w:rsidRDefault="00AB693A" w:rsidP="00CB721D">
            <w:pPr>
              <w:jc w:val="center"/>
              <w:rPr>
                <w:sz w:val="16"/>
                <w:szCs w:val="16"/>
              </w:rPr>
            </w:pPr>
            <w:r w:rsidRPr="00EF04AD">
              <w:rPr>
                <w:rFonts w:hint="eastAsia"/>
                <w:sz w:val="16"/>
                <w:szCs w:val="16"/>
              </w:rPr>
              <w:t>4.89%</w:t>
            </w:r>
          </w:p>
        </w:tc>
        <w:tc>
          <w:tcPr>
            <w:tcW w:w="0" w:type="auto"/>
            <w:noWrap/>
            <w:hideMark/>
          </w:tcPr>
          <w:p w:rsidR="00AB693A" w:rsidRPr="00EF04AD" w:rsidRDefault="00AB693A" w:rsidP="00CB721D">
            <w:pPr>
              <w:jc w:val="center"/>
              <w:rPr>
                <w:sz w:val="16"/>
                <w:szCs w:val="16"/>
              </w:rPr>
            </w:pPr>
            <w:r w:rsidRPr="00EF04AD">
              <w:rPr>
                <w:rFonts w:hint="eastAsia"/>
                <w:sz w:val="16"/>
                <w:szCs w:val="16"/>
              </w:rPr>
              <w:t>3</w:t>
            </w:r>
          </w:p>
        </w:tc>
      </w:tr>
      <w:tr w:rsidR="00EF04AD" w:rsidRPr="00EF04AD" w:rsidTr="00EF04AD">
        <w:trPr>
          <w:trHeight w:val="285"/>
        </w:trPr>
        <w:tc>
          <w:tcPr>
            <w:tcW w:w="0" w:type="auto"/>
            <w:noWrap/>
            <w:hideMark/>
          </w:tcPr>
          <w:p w:rsidR="00AB693A" w:rsidRPr="00EF04AD" w:rsidRDefault="00AB693A" w:rsidP="00CB721D">
            <w:pPr>
              <w:jc w:val="center"/>
              <w:rPr>
                <w:sz w:val="16"/>
                <w:szCs w:val="16"/>
              </w:rPr>
            </w:pPr>
            <w:r w:rsidRPr="00EF04AD">
              <w:rPr>
                <w:rFonts w:hint="eastAsia"/>
                <w:sz w:val="16"/>
                <w:szCs w:val="16"/>
              </w:rPr>
              <w:t>13</w:t>
            </w:r>
          </w:p>
        </w:tc>
        <w:tc>
          <w:tcPr>
            <w:tcW w:w="0" w:type="auto"/>
            <w:noWrap/>
            <w:hideMark/>
          </w:tcPr>
          <w:p w:rsidR="00AB693A" w:rsidRPr="00EF04AD" w:rsidRDefault="00AB693A" w:rsidP="00CB721D">
            <w:pPr>
              <w:jc w:val="center"/>
              <w:rPr>
                <w:sz w:val="16"/>
                <w:szCs w:val="16"/>
              </w:rPr>
            </w:pPr>
            <w:r w:rsidRPr="00EF04AD">
              <w:rPr>
                <w:rFonts w:hint="eastAsia"/>
                <w:sz w:val="16"/>
                <w:szCs w:val="16"/>
              </w:rPr>
              <w:t>12888</w:t>
            </w:r>
          </w:p>
        </w:tc>
        <w:tc>
          <w:tcPr>
            <w:tcW w:w="1189" w:type="dxa"/>
            <w:noWrap/>
            <w:hideMark/>
          </w:tcPr>
          <w:p w:rsidR="00AB693A" w:rsidRPr="00EF04AD" w:rsidRDefault="00AB693A" w:rsidP="00CB721D">
            <w:pPr>
              <w:jc w:val="center"/>
              <w:rPr>
                <w:sz w:val="16"/>
                <w:szCs w:val="16"/>
              </w:rPr>
            </w:pPr>
            <w:r w:rsidRPr="00EF04AD">
              <w:rPr>
                <w:rFonts w:hint="eastAsia"/>
                <w:sz w:val="16"/>
                <w:szCs w:val="16"/>
              </w:rPr>
              <w:t>3.51%</w:t>
            </w:r>
          </w:p>
        </w:tc>
        <w:tc>
          <w:tcPr>
            <w:tcW w:w="521" w:type="dxa"/>
            <w:noWrap/>
            <w:hideMark/>
          </w:tcPr>
          <w:p w:rsidR="00AB693A" w:rsidRPr="00EF04AD" w:rsidRDefault="00AB693A" w:rsidP="00CB721D">
            <w:pPr>
              <w:jc w:val="center"/>
              <w:rPr>
                <w:sz w:val="16"/>
                <w:szCs w:val="16"/>
              </w:rPr>
            </w:pPr>
            <w:r w:rsidRPr="00EF04AD">
              <w:rPr>
                <w:rFonts w:hint="eastAsia"/>
                <w:sz w:val="16"/>
                <w:szCs w:val="16"/>
              </w:rPr>
              <w:t>1</w:t>
            </w:r>
          </w:p>
        </w:tc>
        <w:tc>
          <w:tcPr>
            <w:tcW w:w="0" w:type="auto"/>
            <w:noWrap/>
            <w:hideMark/>
          </w:tcPr>
          <w:p w:rsidR="00AB693A" w:rsidRPr="00EF04AD" w:rsidRDefault="00AB693A" w:rsidP="00CB721D">
            <w:pPr>
              <w:jc w:val="center"/>
              <w:rPr>
                <w:sz w:val="16"/>
                <w:szCs w:val="16"/>
              </w:rPr>
            </w:pPr>
            <w:r w:rsidRPr="00EF04AD">
              <w:rPr>
                <w:rFonts w:hint="eastAsia"/>
                <w:sz w:val="16"/>
                <w:szCs w:val="16"/>
              </w:rPr>
              <w:t>28</w:t>
            </w:r>
          </w:p>
        </w:tc>
        <w:tc>
          <w:tcPr>
            <w:tcW w:w="0" w:type="auto"/>
            <w:noWrap/>
            <w:hideMark/>
          </w:tcPr>
          <w:p w:rsidR="00AB693A" w:rsidRPr="00EF04AD" w:rsidRDefault="00AB693A" w:rsidP="00CB721D">
            <w:pPr>
              <w:jc w:val="center"/>
              <w:rPr>
                <w:sz w:val="16"/>
                <w:szCs w:val="16"/>
              </w:rPr>
            </w:pPr>
            <w:r w:rsidRPr="00EF04AD">
              <w:rPr>
                <w:rFonts w:hint="eastAsia"/>
                <w:sz w:val="16"/>
                <w:szCs w:val="16"/>
              </w:rPr>
              <w:t>3231</w:t>
            </w:r>
          </w:p>
        </w:tc>
        <w:tc>
          <w:tcPr>
            <w:tcW w:w="0" w:type="auto"/>
            <w:noWrap/>
            <w:hideMark/>
          </w:tcPr>
          <w:p w:rsidR="00AB693A" w:rsidRPr="00EF04AD" w:rsidRDefault="00AB693A" w:rsidP="00CB721D">
            <w:pPr>
              <w:jc w:val="center"/>
              <w:rPr>
                <w:sz w:val="16"/>
                <w:szCs w:val="16"/>
              </w:rPr>
            </w:pPr>
            <w:r w:rsidRPr="00EF04AD">
              <w:rPr>
                <w:rFonts w:hint="eastAsia"/>
                <w:sz w:val="16"/>
                <w:szCs w:val="16"/>
              </w:rPr>
              <w:t>5.47%</w:t>
            </w:r>
          </w:p>
        </w:tc>
        <w:tc>
          <w:tcPr>
            <w:tcW w:w="0" w:type="auto"/>
            <w:noWrap/>
            <w:hideMark/>
          </w:tcPr>
          <w:p w:rsidR="00AB693A" w:rsidRPr="00EF04AD" w:rsidRDefault="00AB693A" w:rsidP="00CB721D">
            <w:pPr>
              <w:jc w:val="center"/>
              <w:rPr>
                <w:sz w:val="16"/>
                <w:szCs w:val="16"/>
              </w:rPr>
            </w:pPr>
            <w:r w:rsidRPr="00EF04AD">
              <w:rPr>
                <w:rFonts w:hint="eastAsia"/>
                <w:sz w:val="16"/>
                <w:szCs w:val="16"/>
              </w:rPr>
              <w:t>3</w:t>
            </w:r>
          </w:p>
        </w:tc>
      </w:tr>
      <w:tr w:rsidR="00EF04AD" w:rsidRPr="00EF04AD" w:rsidTr="00EF04AD">
        <w:trPr>
          <w:trHeight w:val="285"/>
        </w:trPr>
        <w:tc>
          <w:tcPr>
            <w:tcW w:w="0" w:type="auto"/>
            <w:noWrap/>
            <w:hideMark/>
          </w:tcPr>
          <w:p w:rsidR="00AB693A" w:rsidRPr="00EF04AD" w:rsidRDefault="00AB693A" w:rsidP="00CB721D">
            <w:pPr>
              <w:jc w:val="center"/>
              <w:rPr>
                <w:sz w:val="16"/>
                <w:szCs w:val="16"/>
              </w:rPr>
            </w:pPr>
            <w:r w:rsidRPr="00EF04AD">
              <w:rPr>
                <w:rFonts w:hint="eastAsia"/>
                <w:sz w:val="16"/>
                <w:szCs w:val="16"/>
              </w:rPr>
              <w:lastRenderedPageBreak/>
              <w:t>19</w:t>
            </w:r>
          </w:p>
        </w:tc>
        <w:tc>
          <w:tcPr>
            <w:tcW w:w="0" w:type="auto"/>
            <w:noWrap/>
            <w:hideMark/>
          </w:tcPr>
          <w:p w:rsidR="00AB693A" w:rsidRPr="00EF04AD" w:rsidRDefault="00AB693A" w:rsidP="00CB721D">
            <w:pPr>
              <w:jc w:val="center"/>
              <w:rPr>
                <w:sz w:val="16"/>
                <w:szCs w:val="16"/>
              </w:rPr>
            </w:pPr>
            <w:r w:rsidRPr="00EF04AD">
              <w:rPr>
                <w:rFonts w:hint="eastAsia"/>
                <w:sz w:val="16"/>
                <w:szCs w:val="16"/>
              </w:rPr>
              <w:t>11419</w:t>
            </w:r>
          </w:p>
        </w:tc>
        <w:tc>
          <w:tcPr>
            <w:tcW w:w="1189" w:type="dxa"/>
            <w:noWrap/>
            <w:hideMark/>
          </w:tcPr>
          <w:p w:rsidR="00AB693A" w:rsidRPr="00EF04AD" w:rsidRDefault="00AB693A" w:rsidP="00CB721D">
            <w:pPr>
              <w:jc w:val="center"/>
              <w:rPr>
                <w:sz w:val="16"/>
                <w:szCs w:val="16"/>
              </w:rPr>
            </w:pPr>
            <w:r w:rsidRPr="00EF04AD">
              <w:rPr>
                <w:rFonts w:hint="eastAsia"/>
                <w:sz w:val="16"/>
                <w:szCs w:val="16"/>
              </w:rPr>
              <w:t>0.90%</w:t>
            </w:r>
          </w:p>
        </w:tc>
        <w:tc>
          <w:tcPr>
            <w:tcW w:w="521" w:type="dxa"/>
            <w:noWrap/>
            <w:hideMark/>
          </w:tcPr>
          <w:p w:rsidR="00AB693A" w:rsidRPr="00EF04AD" w:rsidRDefault="00AB693A" w:rsidP="00CB721D">
            <w:pPr>
              <w:jc w:val="center"/>
              <w:rPr>
                <w:sz w:val="16"/>
                <w:szCs w:val="16"/>
              </w:rPr>
            </w:pPr>
            <w:r w:rsidRPr="00EF04AD">
              <w:rPr>
                <w:rFonts w:hint="eastAsia"/>
                <w:sz w:val="16"/>
                <w:szCs w:val="16"/>
              </w:rPr>
              <w:t>1</w:t>
            </w:r>
          </w:p>
        </w:tc>
        <w:tc>
          <w:tcPr>
            <w:tcW w:w="0" w:type="auto"/>
            <w:noWrap/>
            <w:hideMark/>
          </w:tcPr>
          <w:p w:rsidR="00AB693A" w:rsidRPr="00EF04AD" w:rsidRDefault="00AB693A" w:rsidP="00CB721D">
            <w:pPr>
              <w:jc w:val="center"/>
              <w:rPr>
                <w:sz w:val="16"/>
                <w:szCs w:val="16"/>
              </w:rPr>
            </w:pPr>
            <w:r w:rsidRPr="00EF04AD">
              <w:rPr>
                <w:rFonts w:hint="eastAsia"/>
                <w:sz w:val="16"/>
                <w:szCs w:val="16"/>
              </w:rPr>
              <w:t>33</w:t>
            </w:r>
          </w:p>
        </w:tc>
        <w:tc>
          <w:tcPr>
            <w:tcW w:w="0" w:type="auto"/>
            <w:noWrap/>
            <w:hideMark/>
          </w:tcPr>
          <w:p w:rsidR="00AB693A" w:rsidRPr="00EF04AD" w:rsidRDefault="00AB693A" w:rsidP="00CB721D">
            <w:pPr>
              <w:jc w:val="center"/>
              <w:rPr>
                <w:sz w:val="16"/>
                <w:szCs w:val="16"/>
              </w:rPr>
            </w:pPr>
            <w:r w:rsidRPr="00EF04AD">
              <w:rPr>
                <w:rFonts w:hint="eastAsia"/>
                <w:sz w:val="16"/>
                <w:szCs w:val="16"/>
              </w:rPr>
              <w:t>2998</w:t>
            </w:r>
          </w:p>
        </w:tc>
        <w:tc>
          <w:tcPr>
            <w:tcW w:w="0" w:type="auto"/>
            <w:noWrap/>
            <w:hideMark/>
          </w:tcPr>
          <w:p w:rsidR="00AB693A" w:rsidRPr="00EF04AD" w:rsidRDefault="00AB693A" w:rsidP="00CB721D">
            <w:pPr>
              <w:jc w:val="center"/>
              <w:rPr>
                <w:sz w:val="16"/>
                <w:szCs w:val="16"/>
              </w:rPr>
            </w:pPr>
            <w:r w:rsidRPr="00EF04AD">
              <w:rPr>
                <w:rFonts w:hint="eastAsia"/>
                <w:sz w:val="16"/>
                <w:szCs w:val="16"/>
              </w:rPr>
              <w:t>5.52%</w:t>
            </w:r>
          </w:p>
        </w:tc>
        <w:tc>
          <w:tcPr>
            <w:tcW w:w="0" w:type="auto"/>
            <w:noWrap/>
            <w:hideMark/>
          </w:tcPr>
          <w:p w:rsidR="00AB693A" w:rsidRPr="00EF04AD" w:rsidRDefault="00AB693A" w:rsidP="00CB721D">
            <w:pPr>
              <w:jc w:val="center"/>
              <w:rPr>
                <w:sz w:val="16"/>
                <w:szCs w:val="16"/>
              </w:rPr>
            </w:pPr>
            <w:r w:rsidRPr="00EF04AD">
              <w:rPr>
                <w:rFonts w:hint="eastAsia"/>
                <w:sz w:val="16"/>
                <w:szCs w:val="16"/>
              </w:rPr>
              <w:t>3</w:t>
            </w:r>
          </w:p>
        </w:tc>
      </w:tr>
      <w:tr w:rsidR="00EF04AD" w:rsidRPr="00EF04AD" w:rsidTr="00EF04AD">
        <w:trPr>
          <w:trHeight w:val="285"/>
        </w:trPr>
        <w:tc>
          <w:tcPr>
            <w:tcW w:w="0" w:type="auto"/>
            <w:noWrap/>
            <w:hideMark/>
          </w:tcPr>
          <w:p w:rsidR="00AB693A" w:rsidRPr="00EF04AD" w:rsidRDefault="00AB693A" w:rsidP="00CB721D">
            <w:pPr>
              <w:jc w:val="center"/>
              <w:rPr>
                <w:sz w:val="16"/>
                <w:szCs w:val="16"/>
              </w:rPr>
            </w:pPr>
            <w:r w:rsidRPr="00EF04AD">
              <w:rPr>
                <w:rFonts w:hint="eastAsia"/>
                <w:sz w:val="16"/>
                <w:szCs w:val="16"/>
              </w:rPr>
              <w:t>22</w:t>
            </w:r>
          </w:p>
        </w:tc>
        <w:tc>
          <w:tcPr>
            <w:tcW w:w="0" w:type="auto"/>
            <w:noWrap/>
            <w:hideMark/>
          </w:tcPr>
          <w:p w:rsidR="00AB693A" w:rsidRPr="00EF04AD" w:rsidRDefault="00AB693A" w:rsidP="00CB721D">
            <w:pPr>
              <w:jc w:val="center"/>
              <w:rPr>
                <w:sz w:val="16"/>
                <w:szCs w:val="16"/>
              </w:rPr>
            </w:pPr>
            <w:r w:rsidRPr="00EF04AD">
              <w:rPr>
                <w:rFonts w:hint="eastAsia"/>
                <w:sz w:val="16"/>
                <w:szCs w:val="16"/>
              </w:rPr>
              <w:t>11289</w:t>
            </w:r>
          </w:p>
        </w:tc>
        <w:tc>
          <w:tcPr>
            <w:tcW w:w="1189" w:type="dxa"/>
            <w:noWrap/>
            <w:hideMark/>
          </w:tcPr>
          <w:p w:rsidR="00AB693A" w:rsidRPr="00EF04AD" w:rsidRDefault="00AB693A" w:rsidP="00CB721D">
            <w:pPr>
              <w:jc w:val="center"/>
              <w:rPr>
                <w:sz w:val="16"/>
                <w:szCs w:val="16"/>
              </w:rPr>
            </w:pPr>
            <w:r w:rsidRPr="00EF04AD">
              <w:rPr>
                <w:rFonts w:hint="eastAsia"/>
                <w:sz w:val="16"/>
                <w:szCs w:val="16"/>
              </w:rPr>
              <w:t>4.91%</w:t>
            </w:r>
          </w:p>
        </w:tc>
        <w:tc>
          <w:tcPr>
            <w:tcW w:w="521" w:type="dxa"/>
            <w:noWrap/>
            <w:hideMark/>
          </w:tcPr>
          <w:p w:rsidR="00AB693A" w:rsidRPr="00EF04AD" w:rsidRDefault="00AB693A" w:rsidP="00CB721D">
            <w:pPr>
              <w:jc w:val="center"/>
              <w:rPr>
                <w:sz w:val="16"/>
                <w:szCs w:val="16"/>
              </w:rPr>
            </w:pPr>
            <w:r w:rsidRPr="00EF04AD">
              <w:rPr>
                <w:rFonts w:hint="eastAsia"/>
                <w:sz w:val="16"/>
                <w:szCs w:val="16"/>
              </w:rPr>
              <w:t>3</w:t>
            </w:r>
          </w:p>
        </w:tc>
        <w:tc>
          <w:tcPr>
            <w:tcW w:w="0" w:type="auto"/>
            <w:noWrap/>
            <w:hideMark/>
          </w:tcPr>
          <w:p w:rsidR="00AB693A" w:rsidRPr="00EF04AD" w:rsidRDefault="00AB693A" w:rsidP="00CB721D">
            <w:pPr>
              <w:jc w:val="center"/>
              <w:rPr>
                <w:sz w:val="16"/>
                <w:szCs w:val="16"/>
              </w:rPr>
            </w:pPr>
            <w:r w:rsidRPr="00EF04AD">
              <w:rPr>
                <w:rFonts w:hint="eastAsia"/>
                <w:sz w:val="16"/>
                <w:szCs w:val="16"/>
              </w:rPr>
              <w:t>24</w:t>
            </w:r>
          </w:p>
        </w:tc>
        <w:tc>
          <w:tcPr>
            <w:tcW w:w="0" w:type="auto"/>
            <w:noWrap/>
            <w:hideMark/>
          </w:tcPr>
          <w:p w:rsidR="00AB693A" w:rsidRPr="00EF04AD" w:rsidRDefault="00AB693A" w:rsidP="00CB721D">
            <w:pPr>
              <w:jc w:val="center"/>
              <w:rPr>
                <w:sz w:val="16"/>
                <w:szCs w:val="16"/>
              </w:rPr>
            </w:pPr>
            <w:r w:rsidRPr="00EF04AD">
              <w:rPr>
                <w:rFonts w:hint="eastAsia"/>
                <w:sz w:val="16"/>
                <w:szCs w:val="16"/>
              </w:rPr>
              <w:t>2327</w:t>
            </w:r>
          </w:p>
        </w:tc>
        <w:tc>
          <w:tcPr>
            <w:tcW w:w="0" w:type="auto"/>
            <w:noWrap/>
            <w:hideMark/>
          </w:tcPr>
          <w:p w:rsidR="00AB693A" w:rsidRPr="00EF04AD" w:rsidRDefault="00AB693A" w:rsidP="00CB721D">
            <w:pPr>
              <w:jc w:val="center"/>
              <w:rPr>
                <w:sz w:val="16"/>
                <w:szCs w:val="16"/>
              </w:rPr>
            </w:pPr>
            <w:r w:rsidRPr="00EF04AD">
              <w:rPr>
                <w:rFonts w:hint="eastAsia"/>
                <w:sz w:val="16"/>
                <w:szCs w:val="16"/>
              </w:rPr>
              <w:t>6.58%</w:t>
            </w:r>
          </w:p>
        </w:tc>
        <w:tc>
          <w:tcPr>
            <w:tcW w:w="0" w:type="auto"/>
            <w:noWrap/>
            <w:hideMark/>
          </w:tcPr>
          <w:p w:rsidR="00AB693A" w:rsidRPr="00EF04AD" w:rsidRDefault="00AB693A" w:rsidP="00CB721D">
            <w:pPr>
              <w:jc w:val="center"/>
              <w:rPr>
                <w:sz w:val="16"/>
                <w:szCs w:val="16"/>
              </w:rPr>
            </w:pPr>
            <w:r w:rsidRPr="00EF04AD">
              <w:rPr>
                <w:rFonts w:hint="eastAsia"/>
                <w:sz w:val="16"/>
                <w:szCs w:val="16"/>
              </w:rPr>
              <w:t>3</w:t>
            </w:r>
          </w:p>
        </w:tc>
      </w:tr>
      <w:tr w:rsidR="00EF04AD" w:rsidRPr="00EF04AD" w:rsidTr="00EF04AD">
        <w:trPr>
          <w:trHeight w:val="285"/>
        </w:trPr>
        <w:tc>
          <w:tcPr>
            <w:tcW w:w="0" w:type="auto"/>
            <w:noWrap/>
            <w:hideMark/>
          </w:tcPr>
          <w:p w:rsidR="00AB693A" w:rsidRPr="00EF04AD" w:rsidRDefault="00AB693A" w:rsidP="00CB721D">
            <w:pPr>
              <w:jc w:val="center"/>
              <w:rPr>
                <w:sz w:val="16"/>
                <w:szCs w:val="16"/>
              </w:rPr>
            </w:pPr>
            <w:r w:rsidRPr="00EF04AD">
              <w:rPr>
                <w:rFonts w:hint="eastAsia"/>
                <w:sz w:val="16"/>
                <w:szCs w:val="16"/>
              </w:rPr>
              <w:t>9</w:t>
            </w:r>
          </w:p>
        </w:tc>
        <w:tc>
          <w:tcPr>
            <w:tcW w:w="0" w:type="auto"/>
            <w:noWrap/>
            <w:hideMark/>
          </w:tcPr>
          <w:p w:rsidR="00AB693A" w:rsidRPr="00EF04AD" w:rsidRDefault="00AB693A" w:rsidP="00CB721D">
            <w:pPr>
              <w:jc w:val="center"/>
              <w:rPr>
                <w:sz w:val="16"/>
                <w:szCs w:val="16"/>
              </w:rPr>
            </w:pPr>
            <w:r w:rsidRPr="00EF04AD">
              <w:rPr>
                <w:rFonts w:hint="eastAsia"/>
                <w:sz w:val="16"/>
                <w:szCs w:val="16"/>
              </w:rPr>
              <w:t>10285</w:t>
            </w:r>
          </w:p>
        </w:tc>
        <w:tc>
          <w:tcPr>
            <w:tcW w:w="1189" w:type="dxa"/>
            <w:noWrap/>
            <w:hideMark/>
          </w:tcPr>
          <w:p w:rsidR="00AB693A" w:rsidRPr="00EF04AD" w:rsidRDefault="00AB693A" w:rsidP="00CB721D">
            <w:pPr>
              <w:jc w:val="center"/>
              <w:rPr>
                <w:sz w:val="16"/>
                <w:szCs w:val="16"/>
              </w:rPr>
            </w:pPr>
            <w:r w:rsidRPr="00EF04AD">
              <w:rPr>
                <w:rFonts w:hint="eastAsia"/>
                <w:sz w:val="16"/>
                <w:szCs w:val="16"/>
              </w:rPr>
              <w:t>2.25%</w:t>
            </w:r>
          </w:p>
        </w:tc>
        <w:tc>
          <w:tcPr>
            <w:tcW w:w="521" w:type="dxa"/>
            <w:noWrap/>
            <w:hideMark/>
          </w:tcPr>
          <w:p w:rsidR="00AB693A" w:rsidRPr="00EF04AD" w:rsidRDefault="00AB693A" w:rsidP="00CB721D">
            <w:pPr>
              <w:jc w:val="center"/>
              <w:rPr>
                <w:sz w:val="16"/>
                <w:szCs w:val="16"/>
              </w:rPr>
            </w:pPr>
            <w:r w:rsidRPr="00EF04AD">
              <w:rPr>
                <w:rFonts w:hint="eastAsia"/>
                <w:sz w:val="16"/>
                <w:szCs w:val="16"/>
              </w:rPr>
              <w:t>1</w:t>
            </w:r>
          </w:p>
        </w:tc>
        <w:tc>
          <w:tcPr>
            <w:tcW w:w="0" w:type="auto"/>
            <w:noWrap/>
            <w:hideMark/>
          </w:tcPr>
          <w:p w:rsidR="00AB693A" w:rsidRPr="00EF04AD" w:rsidRDefault="00AB693A" w:rsidP="00CB721D">
            <w:pPr>
              <w:jc w:val="center"/>
              <w:rPr>
                <w:sz w:val="16"/>
                <w:szCs w:val="16"/>
              </w:rPr>
            </w:pPr>
            <w:r w:rsidRPr="00EF04AD">
              <w:rPr>
                <w:rFonts w:hint="eastAsia"/>
                <w:sz w:val="16"/>
                <w:szCs w:val="16"/>
              </w:rPr>
              <w:t>26</w:t>
            </w:r>
          </w:p>
        </w:tc>
        <w:tc>
          <w:tcPr>
            <w:tcW w:w="0" w:type="auto"/>
            <w:noWrap/>
            <w:hideMark/>
          </w:tcPr>
          <w:p w:rsidR="00AB693A" w:rsidRPr="00EF04AD" w:rsidRDefault="00AB693A" w:rsidP="00CB721D">
            <w:pPr>
              <w:jc w:val="center"/>
              <w:rPr>
                <w:sz w:val="16"/>
                <w:szCs w:val="16"/>
              </w:rPr>
            </w:pPr>
            <w:r w:rsidRPr="00EF04AD">
              <w:rPr>
                <w:rFonts w:hint="eastAsia"/>
                <w:sz w:val="16"/>
                <w:szCs w:val="16"/>
              </w:rPr>
              <w:t>1619</w:t>
            </w:r>
          </w:p>
        </w:tc>
        <w:tc>
          <w:tcPr>
            <w:tcW w:w="0" w:type="auto"/>
            <w:noWrap/>
            <w:hideMark/>
          </w:tcPr>
          <w:p w:rsidR="00AB693A" w:rsidRPr="00EF04AD" w:rsidRDefault="00AB693A" w:rsidP="00CB721D">
            <w:pPr>
              <w:jc w:val="center"/>
              <w:rPr>
                <w:sz w:val="16"/>
                <w:szCs w:val="16"/>
              </w:rPr>
            </w:pPr>
            <w:r w:rsidRPr="00EF04AD">
              <w:rPr>
                <w:rFonts w:hint="eastAsia"/>
                <w:sz w:val="16"/>
                <w:szCs w:val="16"/>
              </w:rPr>
              <w:t>5.50%</w:t>
            </w:r>
          </w:p>
        </w:tc>
        <w:tc>
          <w:tcPr>
            <w:tcW w:w="0" w:type="auto"/>
            <w:noWrap/>
            <w:hideMark/>
          </w:tcPr>
          <w:p w:rsidR="00AB693A" w:rsidRPr="00EF04AD" w:rsidRDefault="00AB693A" w:rsidP="00CB721D">
            <w:pPr>
              <w:jc w:val="center"/>
              <w:rPr>
                <w:sz w:val="16"/>
                <w:szCs w:val="16"/>
              </w:rPr>
            </w:pPr>
            <w:r w:rsidRPr="00EF04AD">
              <w:rPr>
                <w:rFonts w:hint="eastAsia"/>
                <w:sz w:val="16"/>
                <w:szCs w:val="16"/>
              </w:rPr>
              <w:t>3</w:t>
            </w:r>
          </w:p>
        </w:tc>
      </w:tr>
      <w:tr w:rsidR="00CF15F1" w:rsidRPr="00EF04AD" w:rsidTr="00EF04AD">
        <w:trPr>
          <w:trHeight w:val="285"/>
        </w:trPr>
        <w:tc>
          <w:tcPr>
            <w:tcW w:w="0" w:type="auto"/>
            <w:noWrap/>
            <w:hideMark/>
          </w:tcPr>
          <w:p w:rsidR="00AB693A" w:rsidRPr="00EF04AD" w:rsidRDefault="00AB693A" w:rsidP="00CB721D">
            <w:pPr>
              <w:jc w:val="center"/>
              <w:rPr>
                <w:sz w:val="16"/>
                <w:szCs w:val="16"/>
              </w:rPr>
            </w:pPr>
            <w:r w:rsidRPr="00EF04AD">
              <w:rPr>
                <w:rFonts w:hint="eastAsia"/>
                <w:sz w:val="16"/>
                <w:szCs w:val="16"/>
              </w:rPr>
              <w:t>25</w:t>
            </w:r>
          </w:p>
        </w:tc>
        <w:tc>
          <w:tcPr>
            <w:tcW w:w="0" w:type="auto"/>
            <w:noWrap/>
            <w:hideMark/>
          </w:tcPr>
          <w:p w:rsidR="00AB693A" w:rsidRPr="00EF04AD" w:rsidRDefault="00AB693A" w:rsidP="00CB721D">
            <w:pPr>
              <w:jc w:val="center"/>
              <w:rPr>
                <w:sz w:val="16"/>
                <w:szCs w:val="16"/>
              </w:rPr>
            </w:pPr>
            <w:r w:rsidRPr="00EF04AD">
              <w:rPr>
                <w:rFonts w:hint="eastAsia"/>
                <w:sz w:val="16"/>
                <w:szCs w:val="16"/>
              </w:rPr>
              <w:t>9269</w:t>
            </w:r>
          </w:p>
        </w:tc>
        <w:tc>
          <w:tcPr>
            <w:tcW w:w="1189" w:type="dxa"/>
            <w:noWrap/>
            <w:hideMark/>
          </w:tcPr>
          <w:p w:rsidR="00AB693A" w:rsidRPr="00EF04AD" w:rsidRDefault="00AB693A" w:rsidP="00CB721D">
            <w:pPr>
              <w:jc w:val="center"/>
              <w:rPr>
                <w:sz w:val="16"/>
                <w:szCs w:val="16"/>
              </w:rPr>
            </w:pPr>
            <w:r w:rsidRPr="00EF04AD">
              <w:rPr>
                <w:rFonts w:hint="eastAsia"/>
                <w:sz w:val="16"/>
                <w:szCs w:val="16"/>
              </w:rPr>
              <w:t>6.08%</w:t>
            </w:r>
          </w:p>
        </w:tc>
        <w:tc>
          <w:tcPr>
            <w:tcW w:w="521" w:type="dxa"/>
            <w:noWrap/>
            <w:hideMark/>
          </w:tcPr>
          <w:p w:rsidR="00AB693A" w:rsidRPr="00EF04AD" w:rsidRDefault="00AB693A" w:rsidP="00CB721D">
            <w:pPr>
              <w:jc w:val="center"/>
              <w:rPr>
                <w:sz w:val="16"/>
                <w:szCs w:val="16"/>
              </w:rPr>
            </w:pPr>
            <w:r w:rsidRPr="00EF04AD">
              <w:rPr>
                <w:rFonts w:hint="eastAsia"/>
                <w:sz w:val="16"/>
                <w:szCs w:val="16"/>
              </w:rPr>
              <w:t>3</w:t>
            </w:r>
          </w:p>
        </w:tc>
        <w:tc>
          <w:tcPr>
            <w:tcW w:w="0" w:type="auto"/>
            <w:gridSpan w:val="4"/>
            <w:noWrap/>
            <w:hideMark/>
          </w:tcPr>
          <w:p w:rsidR="00AB693A" w:rsidRPr="00EF04AD" w:rsidRDefault="00AB693A" w:rsidP="00CB721D">
            <w:pPr>
              <w:jc w:val="center"/>
              <w:rPr>
                <w:sz w:val="16"/>
                <w:szCs w:val="16"/>
              </w:rPr>
            </w:pPr>
            <w:r w:rsidRPr="00EF04AD">
              <w:rPr>
                <w:rFonts w:hint="eastAsia"/>
                <w:sz w:val="16"/>
                <w:szCs w:val="16"/>
              </w:rPr>
              <w:t>Small-scale</w:t>
            </w:r>
          </w:p>
        </w:tc>
      </w:tr>
      <w:tr w:rsidR="00AB693A" w:rsidRPr="00EF04AD" w:rsidTr="00EF04AD">
        <w:trPr>
          <w:trHeight w:val="285"/>
        </w:trPr>
        <w:tc>
          <w:tcPr>
            <w:tcW w:w="0" w:type="auto"/>
            <w:gridSpan w:val="4"/>
            <w:noWrap/>
            <w:hideMark/>
          </w:tcPr>
          <w:p w:rsidR="00AB693A" w:rsidRPr="00EF04AD" w:rsidRDefault="00EF04AD" w:rsidP="00CB721D">
            <w:pPr>
              <w:jc w:val="center"/>
              <w:rPr>
                <w:sz w:val="16"/>
                <w:szCs w:val="16"/>
              </w:rPr>
            </w:pPr>
            <w:r w:rsidRPr="00EF04AD">
              <w:rPr>
                <w:sz w:val="16"/>
                <w:szCs w:val="16"/>
              </w:rPr>
              <w:t>Medium</w:t>
            </w:r>
            <w:r w:rsidR="00AB693A" w:rsidRPr="00EF04AD">
              <w:rPr>
                <w:rFonts w:hint="eastAsia"/>
                <w:sz w:val="16"/>
                <w:szCs w:val="16"/>
              </w:rPr>
              <w:t>-scale</w:t>
            </w:r>
          </w:p>
        </w:tc>
        <w:tc>
          <w:tcPr>
            <w:tcW w:w="0" w:type="auto"/>
            <w:noWrap/>
            <w:hideMark/>
          </w:tcPr>
          <w:p w:rsidR="00AB693A" w:rsidRPr="00EF04AD" w:rsidRDefault="00AB693A" w:rsidP="00CB721D">
            <w:pPr>
              <w:jc w:val="center"/>
              <w:rPr>
                <w:sz w:val="16"/>
                <w:szCs w:val="16"/>
              </w:rPr>
            </w:pPr>
          </w:p>
        </w:tc>
        <w:tc>
          <w:tcPr>
            <w:tcW w:w="0" w:type="auto"/>
            <w:noWrap/>
            <w:hideMark/>
          </w:tcPr>
          <w:p w:rsidR="00AB693A" w:rsidRPr="00EF04AD" w:rsidRDefault="00AB693A" w:rsidP="00CB721D">
            <w:pPr>
              <w:jc w:val="center"/>
              <w:rPr>
                <w:sz w:val="16"/>
                <w:szCs w:val="16"/>
              </w:rPr>
            </w:pPr>
          </w:p>
        </w:tc>
        <w:tc>
          <w:tcPr>
            <w:tcW w:w="0" w:type="auto"/>
            <w:noWrap/>
            <w:hideMark/>
          </w:tcPr>
          <w:p w:rsidR="00AB693A" w:rsidRPr="00EF04AD" w:rsidRDefault="00AB693A" w:rsidP="00CB721D">
            <w:pPr>
              <w:jc w:val="center"/>
              <w:rPr>
                <w:sz w:val="16"/>
                <w:szCs w:val="16"/>
              </w:rPr>
            </w:pPr>
          </w:p>
        </w:tc>
        <w:tc>
          <w:tcPr>
            <w:tcW w:w="0" w:type="auto"/>
            <w:noWrap/>
            <w:hideMark/>
          </w:tcPr>
          <w:p w:rsidR="00AB693A" w:rsidRPr="00EF04AD" w:rsidRDefault="00AB693A" w:rsidP="00CB721D">
            <w:pPr>
              <w:jc w:val="center"/>
              <w:rPr>
                <w:sz w:val="16"/>
                <w:szCs w:val="16"/>
              </w:rPr>
            </w:pPr>
          </w:p>
        </w:tc>
      </w:tr>
      <w:tr w:rsidR="00EF04AD" w:rsidRPr="00EF04AD" w:rsidTr="00EF04AD">
        <w:trPr>
          <w:trHeight w:val="285"/>
        </w:trPr>
        <w:tc>
          <w:tcPr>
            <w:tcW w:w="0" w:type="auto"/>
            <w:noWrap/>
            <w:hideMark/>
          </w:tcPr>
          <w:p w:rsidR="00AB693A" w:rsidRPr="00EF04AD" w:rsidRDefault="00AB693A" w:rsidP="00CB721D">
            <w:pPr>
              <w:jc w:val="center"/>
              <w:rPr>
                <w:sz w:val="16"/>
                <w:szCs w:val="16"/>
              </w:rPr>
            </w:pPr>
            <w:r w:rsidRPr="00EF04AD">
              <w:rPr>
                <w:rFonts w:hint="eastAsia"/>
                <w:sz w:val="16"/>
                <w:szCs w:val="16"/>
              </w:rPr>
              <w:t>Growth rate</w:t>
            </w:r>
          </w:p>
        </w:tc>
        <w:tc>
          <w:tcPr>
            <w:tcW w:w="0" w:type="auto"/>
            <w:noWrap/>
            <w:hideMark/>
          </w:tcPr>
          <w:p w:rsidR="00AB693A" w:rsidRPr="00EF04AD" w:rsidRDefault="00AB693A" w:rsidP="00CB721D">
            <w:pPr>
              <w:jc w:val="center"/>
              <w:rPr>
                <w:sz w:val="16"/>
                <w:szCs w:val="16"/>
              </w:rPr>
            </w:pPr>
            <w:r w:rsidRPr="00EF04AD">
              <w:rPr>
                <w:rFonts w:hint="eastAsia"/>
                <w:sz w:val="16"/>
                <w:szCs w:val="16"/>
              </w:rPr>
              <w:t>Total</w:t>
            </w:r>
          </w:p>
        </w:tc>
        <w:tc>
          <w:tcPr>
            <w:tcW w:w="1189" w:type="dxa"/>
            <w:noWrap/>
            <w:hideMark/>
          </w:tcPr>
          <w:p w:rsidR="00AB693A" w:rsidRPr="00EF04AD" w:rsidRDefault="00AB693A" w:rsidP="00CB721D">
            <w:pPr>
              <w:jc w:val="center"/>
              <w:rPr>
                <w:sz w:val="16"/>
                <w:szCs w:val="16"/>
              </w:rPr>
            </w:pPr>
            <w:r w:rsidRPr="00EF04AD">
              <w:rPr>
                <w:rFonts w:hint="eastAsia"/>
                <w:sz w:val="16"/>
                <w:szCs w:val="16"/>
              </w:rPr>
              <w:t>Line 1</w:t>
            </w:r>
          </w:p>
        </w:tc>
        <w:tc>
          <w:tcPr>
            <w:tcW w:w="521" w:type="dxa"/>
            <w:noWrap/>
            <w:hideMark/>
          </w:tcPr>
          <w:p w:rsidR="00AB693A" w:rsidRPr="00EF04AD" w:rsidRDefault="00AB693A" w:rsidP="00CB721D">
            <w:pPr>
              <w:jc w:val="center"/>
              <w:rPr>
                <w:sz w:val="16"/>
                <w:szCs w:val="16"/>
              </w:rPr>
            </w:pPr>
            <w:r w:rsidRPr="00EF04AD">
              <w:rPr>
                <w:rFonts w:hint="eastAsia"/>
                <w:sz w:val="16"/>
                <w:szCs w:val="16"/>
              </w:rPr>
              <w:t>Line 2</w:t>
            </w:r>
          </w:p>
        </w:tc>
        <w:tc>
          <w:tcPr>
            <w:tcW w:w="0" w:type="auto"/>
            <w:noWrap/>
            <w:hideMark/>
          </w:tcPr>
          <w:p w:rsidR="00AB693A" w:rsidRPr="00EF04AD" w:rsidRDefault="00AB693A" w:rsidP="00CB721D">
            <w:pPr>
              <w:jc w:val="center"/>
              <w:rPr>
                <w:sz w:val="16"/>
                <w:szCs w:val="16"/>
              </w:rPr>
            </w:pPr>
            <w:r w:rsidRPr="00EF04AD">
              <w:rPr>
                <w:rFonts w:hint="eastAsia"/>
                <w:sz w:val="16"/>
                <w:szCs w:val="16"/>
              </w:rPr>
              <w:t>Line 3</w:t>
            </w:r>
          </w:p>
        </w:tc>
        <w:tc>
          <w:tcPr>
            <w:tcW w:w="0" w:type="auto"/>
            <w:noWrap/>
            <w:hideMark/>
          </w:tcPr>
          <w:p w:rsidR="00AB693A" w:rsidRPr="00EF04AD" w:rsidRDefault="00AB693A" w:rsidP="00CB721D">
            <w:pPr>
              <w:jc w:val="center"/>
              <w:rPr>
                <w:sz w:val="16"/>
                <w:szCs w:val="16"/>
              </w:rPr>
            </w:pPr>
          </w:p>
        </w:tc>
        <w:tc>
          <w:tcPr>
            <w:tcW w:w="0" w:type="auto"/>
            <w:noWrap/>
            <w:hideMark/>
          </w:tcPr>
          <w:p w:rsidR="00AB693A" w:rsidRPr="00EF04AD" w:rsidRDefault="00AB693A" w:rsidP="00CB721D">
            <w:pPr>
              <w:jc w:val="center"/>
              <w:rPr>
                <w:sz w:val="16"/>
                <w:szCs w:val="16"/>
              </w:rPr>
            </w:pPr>
          </w:p>
        </w:tc>
        <w:tc>
          <w:tcPr>
            <w:tcW w:w="0" w:type="auto"/>
            <w:noWrap/>
            <w:hideMark/>
          </w:tcPr>
          <w:p w:rsidR="00AB693A" w:rsidRPr="00EF04AD" w:rsidRDefault="00AB693A" w:rsidP="00CB721D">
            <w:pPr>
              <w:jc w:val="center"/>
              <w:rPr>
                <w:sz w:val="16"/>
                <w:szCs w:val="16"/>
              </w:rPr>
            </w:pPr>
          </w:p>
        </w:tc>
      </w:tr>
      <w:tr w:rsidR="00EF04AD" w:rsidRPr="00EF04AD" w:rsidTr="00EF04AD">
        <w:trPr>
          <w:trHeight w:val="285"/>
        </w:trPr>
        <w:tc>
          <w:tcPr>
            <w:tcW w:w="0" w:type="auto"/>
            <w:noWrap/>
            <w:hideMark/>
          </w:tcPr>
          <w:p w:rsidR="00AB693A" w:rsidRPr="00EF04AD" w:rsidRDefault="00AB693A" w:rsidP="00CB721D">
            <w:pPr>
              <w:jc w:val="center"/>
              <w:rPr>
                <w:sz w:val="16"/>
                <w:szCs w:val="16"/>
              </w:rPr>
            </w:pPr>
            <w:r w:rsidRPr="00EF04AD">
              <w:rPr>
                <w:rFonts w:hint="eastAsia"/>
                <w:sz w:val="16"/>
                <w:szCs w:val="16"/>
              </w:rPr>
              <w:t>0-2.5</w:t>
            </w:r>
          </w:p>
        </w:tc>
        <w:tc>
          <w:tcPr>
            <w:tcW w:w="0" w:type="auto"/>
            <w:noWrap/>
            <w:hideMark/>
          </w:tcPr>
          <w:p w:rsidR="00AB693A" w:rsidRPr="00EF04AD" w:rsidRDefault="00AB693A" w:rsidP="00CB721D">
            <w:pPr>
              <w:jc w:val="center"/>
              <w:rPr>
                <w:sz w:val="16"/>
                <w:szCs w:val="16"/>
              </w:rPr>
            </w:pPr>
            <w:r w:rsidRPr="00EF04AD">
              <w:rPr>
                <w:rFonts w:hint="eastAsia"/>
                <w:sz w:val="16"/>
                <w:szCs w:val="16"/>
              </w:rPr>
              <w:t>12</w:t>
            </w:r>
          </w:p>
        </w:tc>
        <w:tc>
          <w:tcPr>
            <w:tcW w:w="1189" w:type="dxa"/>
            <w:noWrap/>
            <w:hideMark/>
          </w:tcPr>
          <w:p w:rsidR="00AB693A" w:rsidRPr="00EF04AD" w:rsidRDefault="00AB693A" w:rsidP="00CB721D">
            <w:pPr>
              <w:jc w:val="center"/>
              <w:rPr>
                <w:sz w:val="16"/>
                <w:szCs w:val="16"/>
              </w:rPr>
            </w:pPr>
            <w:r w:rsidRPr="00EF04AD">
              <w:rPr>
                <w:rFonts w:hint="eastAsia"/>
                <w:sz w:val="16"/>
                <w:szCs w:val="16"/>
              </w:rPr>
              <w:t>8</w:t>
            </w:r>
          </w:p>
        </w:tc>
        <w:tc>
          <w:tcPr>
            <w:tcW w:w="521" w:type="dxa"/>
            <w:noWrap/>
            <w:hideMark/>
          </w:tcPr>
          <w:p w:rsidR="00AB693A" w:rsidRPr="00EF04AD" w:rsidRDefault="00AB693A" w:rsidP="00CB721D">
            <w:pPr>
              <w:jc w:val="center"/>
              <w:rPr>
                <w:sz w:val="16"/>
                <w:szCs w:val="16"/>
              </w:rPr>
            </w:pPr>
            <w:r w:rsidRPr="00EF04AD">
              <w:rPr>
                <w:rFonts w:hint="eastAsia"/>
                <w:sz w:val="16"/>
                <w:szCs w:val="16"/>
              </w:rPr>
              <w:t>4</w:t>
            </w:r>
          </w:p>
        </w:tc>
        <w:tc>
          <w:tcPr>
            <w:tcW w:w="0" w:type="auto"/>
            <w:noWrap/>
            <w:hideMark/>
          </w:tcPr>
          <w:p w:rsidR="00AB693A" w:rsidRPr="00EF04AD" w:rsidRDefault="00AB693A" w:rsidP="00CB721D">
            <w:pPr>
              <w:jc w:val="center"/>
              <w:rPr>
                <w:sz w:val="16"/>
                <w:szCs w:val="16"/>
              </w:rPr>
            </w:pPr>
            <w:r w:rsidRPr="00EF04AD">
              <w:rPr>
                <w:rFonts w:hint="eastAsia"/>
                <w:sz w:val="16"/>
                <w:szCs w:val="16"/>
              </w:rPr>
              <w:t>0</w:t>
            </w:r>
          </w:p>
        </w:tc>
        <w:tc>
          <w:tcPr>
            <w:tcW w:w="0" w:type="auto"/>
            <w:noWrap/>
            <w:hideMark/>
          </w:tcPr>
          <w:p w:rsidR="00AB693A" w:rsidRPr="00EF04AD" w:rsidRDefault="00AB693A" w:rsidP="00CB721D">
            <w:pPr>
              <w:jc w:val="center"/>
              <w:rPr>
                <w:sz w:val="16"/>
                <w:szCs w:val="16"/>
              </w:rPr>
            </w:pPr>
          </w:p>
        </w:tc>
        <w:tc>
          <w:tcPr>
            <w:tcW w:w="0" w:type="auto"/>
            <w:noWrap/>
            <w:hideMark/>
          </w:tcPr>
          <w:p w:rsidR="00AB693A" w:rsidRPr="00EF04AD" w:rsidRDefault="00AB693A" w:rsidP="00CB721D">
            <w:pPr>
              <w:jc w:val="center"/>
              <w:rPr>
                <w:sz w:val="16"/>
                <w:szCs w:val="16"/>
              </w:rPr>
            </w:pPr>
          </w:p>
        </w:tc>
        <w:tc>
          <w:tcPr>
            <w:tcW w:w="0" w:type="auto"/>
            <w:noWrap/>
            <w:hideMark/>
          </w:tcPr>
          <w:p w:rsidR="00AB693A" w:rsidRPr="00EF04AD" w:rsidRDefault="00AB693A" w:rsidP="00CB721D">
            <w:pPr>
              <w:jc w:val="center"/>
              <w:rPr>
                <w:sz w:val="16"/>
                <w:szCs w:val="16"/>
              </w:rPr>
            </w:pPr>
          </w:p>
        </w:tc>
      </w:tr>
      <w:tr w:rsidR="00EF04AD" w:rsidRPr="00EF04AD" w:rsidTr="00EF04AD">
        <w:trPr>
          <w:trHeight w:val="285"/>
        </w:trPr>
        <w:tc>
          <w:tcPr>
            <w:tcW w:w="0" w:type="auto"/>
            <w:noWrap/>
            <w:hideMark/>
          </w:tcPr>
          <w:p w:rsidR="00AB693A" w:rsidRPr="00EF04AD" w:rsidRDefault="00AB693A" w:rsidP="00CB721D">
            <w:pPr>
              <w:jc w:val="center"/>
              <w:rPr>
                <w:sz w:val="16"/>
                <w:szCs w:val="16"/>
              </w:rPr>
            </w:pPr>
            <w:r w:rsidRPr="00EF04AD">
              <w:rPr>
                <w:rFonts w:hint="eastAsia"/>
                <w:sz w:val="16"/>
                <w:szCs w:val="16"/>
              </w:rPr>
              <w:t>2.5-4.5</w:t>
            </w:r>
          </w:p>
        </w:tc>
        <w:tc>
          <w:tcPr>
            <w:tcW w:w="0" w:type="auto"/>
            <w:noWrap/>
            <w:hideMark/>
          </w:tcPr>
          <w:p w:rsidR="00AB693A" w:rsidRPr="00EF04AD" w:rsidRDefault="00AB693A" w:rsidP="00CB721D">
            <w:pPr>
              <w:jc w:val="center"/>
              <w:rPr>
                <w:sz w:val="16"/>
                <w:szCs w:val="16"/>
              </w:rPr>
            </w:pPr>
            <w:r w:rsidRPr="00EF04AD">
              <w:rPr>
                <w:rFonts w:hint="eastAsia"/>
                <w:sz w:val="16"/>
                <w:szCs w:val="16"/>
              </w:rPr>
              <w:t>11</w:t>
            </w:r>
          </w:p>
        </w:tc>
        <w:tc>
          <w:tcPr>
            <w:tcW w:w="1189" w:type="dxa"/>
            <w:noWrap/>
            <w:hideMark/>
          </w:tcPr>
          <w:p w:rsidR="00AB693A" w:rsidRPr="00EF04AD" w:rsidRDefault="00AB693A" w:rsidP="00CB721D">
            <w:pPr>
              <w:jc w:val="center"/>
              <w:rPr>
                <w:sz w:val="16"/>
                <w:szCs w:val="16"/>
              </w:rPr>
            </w:pPr>
            <w:r w:rsidRPr="00EF04AD">
              <w:rPr>
                <w:rFonts w:hint="eastAsia"/>
                <w:sz w:val="16"/>
                <w:szCs w:val="16"/>
              </w:rPr>
              <w:t>5</w:t>
            </w:r>
          </w:p>
        </w:tc>
        <w:tc>
          <w:tcPr>
            <w:tcW w:w="521" w:type="dxa"/>
            <w:noWrap/>
            <w:hideMark/>
          </w:tcPr>
          <w:p w:rsidR="00AB693A" w:rsidRPr="00EF04AD" w:rsidRDefault="00AB693A" w:rsidP="00CB721D">
            <w:pPr>
              <w:jc w:val="center"/>
              <w:rPr>
                <w:sz w:val="16"/>
                <w:szCs w:val="16"/>
              </w:rPr>
            </w:pPr>
            <w:r w:rsidRPr="00EF04AD">
              <w:rPr>
                <w:rFonts w:hint="eastAsia"/>
                <w:sz w:val="16"/>
                <w:szCs w:val="16"/>
              </w:rPr>
              <w:t>2</w:t>
            </w:r>
          </w:p>
        </w:tc>
        <w:tc>
          <w:tcPr>
            <w:tcW w:w="0" w:type="auto"/>
            <w:noWrap/>
            <w:hideMark/>
          </w:tcPr>
          <w:p w:rsidR="00AB693A" w:rsidRPr="00EF04AD" w:rsidRDefault="00AB693A" w:rsidP="00CB721D">
            <w:pPr>
              <w:jc w:val="center"/>
              <w:rPr>
                <w:sz w:val="16"/>
                <w:szCs w:val="16"/>
              </w:rPr>
            </w:pPr>
            <w:r w:rsidRPr="00EF04AD">
              <w:rPr>
                <w:rFonts w:hint="eastAsia"/>
                <w:sz w:val="16"/>
                <w:szCs w:val="16"/>
              </w:rPr>
              <w:t>4</w:t>
            </w:r>
          </w:p>
        </w:tc>
        <w:tc>
          <w:tcPr>
            <w:tcW w:w="0" w:type="auto"/>
            <w:noWrap/>
            <w:hideMark/>
          </w:tcPr>
          <w:p w:rsidR="00AB693A" w:rsidRPr="00EF04AD" w:rsidRDefault="00AB693A" w:rsidP="00CB721D">
            <w:pPr>
              <w:jc w:val="center"/>
              <w:rPr>
                <w:sz w:val="16"/>
                <w:szCs w:val="16"/>
              </w:rPr>
            </w:pPr>
          </w:p>
        </w:tc>
        <w:tc>
          <w:tcPr>
            <w:tcW w:w="0" w:type="auto"/>
            <w:noWrap/>
            <w:hideMark/>
          </w:tcPr>
          <w:p w:rsidR="00AB693A" w:rsidRPr="00EF04AD" w:rsidRDefault="00AB693A" w:rsidP="00CB721D">
            <w:pPr>
              <w:jc w:val="center"/>
              <w:rPr>
                <w:sz w:val="16"/>
                <w:szCs w:val="16"/>
              </w:rPr>
            </w:pPr>
          </w:p>
        </w:tc>
        <w:tc>
          <w:tcPr>
            <w:tcW w:w="0" w:type="auto"/>
            <w:noWrap/>
            <w:hideMark/>
          </w:tcPr>
          <w:p w:rsidR="00AB693A" w:rsidRPr="00EF04AD" w:rsidRDefault="00AB693A" w:rsidP="00CB721D">
            <w:pPr>
              <w:jc w:val="center"/>
              <w:rPr>
                <w:sz w:val="16"/>
                <w:szCs w:val="16"/>
              </w:rPr>
            </w:pPr>
          </w:p>
        </w:tc>
      </w:tr>
      <w:tr w:rsidR="00EF04AD" w:rsidRPr="00EF04AD" w:rsidTr="00EF04AD">
        <w:trPr>
          <w:trHeight w:val="285"/>
        </w:trPr>
        <w:tc>
          <w:tcPr>
            <w:tcW w:w="0" w:type="auto"/>
            <w:noWrap/>
            <w:hideMark/>
          </w:tcPr>
          <w:p w:rsidR="00AB693A" w:rsidRPr="00EF04AD" w:rsidRDefault="00AB693A" w:rsidP="00CB721D">
            <w:pPr>
              <w:jc w:val="center"/>
              <w:rPr>
                <w:sz w:val="16"/>
                <w:szCs w:val="16"/>
              </w:rPr>
            </w:pPr>
            <w:r w:rsidRPr="00EF04AD">
              <w:rPr>
                <w:rFonts w:hint="eastAsia"/>
                <w:sz w:val="16"/>
                <w:szCs w:val="16"/>
              </w:rPr>
              <w:t>4.5-6.0</w:t>
            </w:r>
          </w:p>
        </w:tc>
        <w:tc>
          <w:tcPr>
            <w:tcW w:w="0" w:type="auto"/>
            <w:noWrap/>
            <w:hideMark/>
          </w:tcPr>
          <w:p w:rsidR="00AB693A" w:rsidRPr="00EF04AD" w:rsidRDefault="00AB693A" w:rsidP="00CB721D">
            <w:pPr>
              <w:jc w:val="center"/>
              <w:rPr>
                <w:sz w:val="16"/>
                <w:szCs w:val="16"/>
              </w:rPr>
            </w:pPr>
            <w:r w:rsidRPr="00EF04AD">
              <w:rPr>
                <w:rFonts w:hint="eastAsia"/>
                <w:sz w:val="16"/>
                <w:szCs w:val="16"/>
              </w:rPr>
              <w:t>6</w:t>
            </w:r>
          </w:p>
        </w:tc>
        <w:tc>
          <w:tcPr>
            <w:tcW w:w="1189" w:type="dxa"/>
            <w:noWrap/>
            <w:hideMark/>
          </w:tcPr>
          <w:p w:rsidR="00AB693A" w:rsidRPr="00EF04AD" w:rsidRDefault="00AB693A" w:rsidP="00CB721D">
            <w:pPr>
              <w:jc w:val="center"/>
              <w:rPr>
                <w:sz w:val="16"/>
                <w:szCs w:val="16"/>
              </w:rPr>
            </w:pPr>
            <w:r w:rsidRPr="00EF04AD">
              <w:rPr>
                <w:rFonts w:hint="eastAsia"/>
                <w:sz w:val="16"/>
                <w:szCs w:val="16"/>
              </w:rPr>
              <w:t>0</w:t>
            </w:r>
          </w:p>
        </w:tc>
        <w:tc>
          <w:tcPr>
            <w:tcW w:w="521" w:type="dxa"/>
            <w:noWrap/>
            <w:hideMark/>
          </w:tcPr>
          <w:p w:rsidR="00AB693A" w:rsidRPr="00EF04AD" w:rsidRDefault="00AB693A" w:rsidP="00CB721D">
            <w:pPr>
              <w:jc w:val="center"/>
              <w:rPr>
                <w:sz w:val="16"/>
                <w:szCs w:val="16"/>
              </w:rPr>
            </w:pPr>
            <w:r w:rsidRPr="00EF04AD">
              <w:rPr>
                <w:rFonts w:hint="eastAsia"/>
                <w:sz w:val="16"/>
                <w:szCs w:val="16"/>
              </w:rPr>
              <w:t>0</w:t>
            </w:r>
          </w:p>
        </w:tc>
        <w:tc>
          <w:tcPr>
            <w:tcW w:w="0" w:type="auto"/>
            <w:noWrap/>
            <w:hideMark/>
          </w:tcPr>
          <w:p w:rsidR="00AB693A" w:rsidRPr="00EF04AD" w:rsidRDefault="00AB693A" w:rsidP="00CB721D">
            <w:pPr>
              <w:jc w:val="center"/>
              <w:rPr>
                <w:sz w:val="16"/>
                <w:szCs w:val="16"/>
              </w:rPr>
            </w:pPr>
            <w:r w:rsidRPr="00EF04AD">
              <w:rPr>
                <w:rFonts w:hint="eastAsia"/>
                <w:sz w:val="16"/>
                <w:szCs w:val="16"/>
              </w:rPr>
              <w:t>6</w:t>
            </w:r>
          </w:p>
        </w:tc>
        <w:tc>
          <w:tcPr>
            <w:tcW w:w="0" w:type="auto"/>
            <w:noWrap/>
            <w:hideMark/>
          </w:tcPr>
          <w:p w:rsidR="00AB693A" w:rsidRPr="00EF04AD" w:rsidRDefault="00AB693A" w:rsidP="00CB721D">
            <w:pPr>
              <w:jc w:val="center"/>
              <w:rPr>
                <w:sz w:val="16"/>
                <w:szCs w:val="16"/>
              </w:rPr>
            </w:pPr>
          </w:p>
        </w:tc>
        <w:tc>
          <w:tcPr>
            <w:tcW w:w="0" w:type="auto"/>
            <w:noWrap/>
            <w:hideMark/>
          </w:tcPr>
          <w:p w:rsidR="00AB693A" w:rsidRPr="00EF04AD" w:rsidRDefault="00AB693A" w:rsidP="00CB721D">
            <w:pPr>
              <w:jc w:val="center"/>
              <w:rPr>
                <w:sz w:val="16"/>
                <w:szCs w:val="16"/>
              </w:rPr>
            </w:pPr>
          </w:p>
        </w:tc>
        <w:tc>
          <w:tcPr>
            <w:tcW w:w="0" w:type="auto"/>
            <w:noWrap/>
            <w:hideMark/>
          </w:tcPr>
          <w:p w:rsidR="00AB693A" w:rsidRPr="00EF04AD" w:rsidRDefault="00AB693A" w:rsidP="00CB721D">
            <w:pPr>
              <w:jc w:val="center"/>
              <w:rPr>
                <w:sz w:val="16"/>
                <w:szCs w:val="16"/>
              </w:rPr>
            </w:pPr>
          </w:p>
        </w:tc>
      </w:tr>
      <w:tr w:rsidR="00EF04AD" w:rsidRPr="00EF04AD" w:rsidTr="00EF04AD">
        <w:trPr>
          <w:trHeight w:val="285"/>
        </w:trPr>
        <w:tc>
          <w:tcPr>
            <w:tcW w:w="0" w:type="auto"/>
            <w:noWrap/>
            <w:hideMark/>
          </w:tcPr>
          <w:p w:rsidR="00AB693A" w:rsidRPr="00EF04AD" w:rsidRDefault="00AB693A" w:rsidP="00CB721D">
            <w:pPr>
              <w:jc w:val="center"/>
              <w:rPr>
                <w:sz w:val="16"/>
                <w:szCs w:val="16"/>
              </w:rPr>
            </w:pPr>
            <w:r w:rsidRPr="00EF04AD">
              <w:rPr>
                <w:rFonts w:hint="eastAsia"/>
                <w:sz w:val="16"/>
                <w:szCs w:val="16"/>
              </w:rPr>
              <w:t>6.0-</w:t>
            </w:r>
          </w:p>
        </w:tc>
        <w:tc>
          <w:tcPr>
            <w:tcW w:w="0" w:type="auto"/>
            <w:noWrap/>
            <w:hideMark/>
          </w:tcPr>
          <w:p w:rsidR="00AB693A" w:rsidRPr="00EF04AD" w:rsidRDefault="00AB693A" w:rsidP="00CB721D">
            <w:pPr>
              <w:jc w:val="center"/>
              <w:rPr>
                <w:sz w:val="16"/>
                <w:szCs w:val="16"/>
              </w:rPr>
            </w:pPr>
            <w:r w:rsidRPr="00EF04AD">
              <w:rPr>
                <w:rFonts w:hint="eastAsia"/>
                <w:sz w:val="16"/>
                <w:szCs w:val="16"/>
              </w:rPr>
              <w:t>6</w:t>
            </w:r>
          </w:p>
        </w:tc>
        <w:tc>
          <w:tcPr>
            <w:tcW w:w="1189" w:type="dxa"/>
            <w:noWrap/>
            <w:hideMark/>
          </w:tcPr>
          <w:p w:rsidR="00AB693A" w:rsidRPr="00EF04AD" w:rsidRDefault="00AB693A" w:rsidP="00CB721D">
            <w:pPr>
              <w:jc w:val="center"/>
              <w:rPr>
                <w:sz w:val="16"/>
                <w:szCs w:val="16"/>
              </w:rPr>
            </w:pPr>
            <w:r w:rsidRPr="00EF04AD">
              <w:rPr>
                <w:rFonts w:hint="eastAsia"/>
                <w:sz w:val="16"/>
                <w:szCs w:val="16"/>
              </w:rPr>
              <w:t>0</w:t>
            </w:r>
          </w:p>
        </w:tc>
        <w:tc>
          <w:tcPr>
            <w:tcW w:w="521" w:type="dxa"/>
            <w:noWrap/>
            <w:hideMark/>
          </w:tcPr>
          <w:p w:rsidR="00AB693A" w:rsidRPr="00EF04AD" w:rsidRDefault="00AB693A" w:rsidP="00CB721D">
            <w:pPr>
              <w:jc w:val="center"/>
              <w:rPr>
                <w:sz w:val="16"/>
                <w:szCs w:val="16"/>
              </w:rPr>
            </w:pPr>
            <w:r w:rsidRPr="00EF04AD">
              <w:rPr>
                <w:rFonts w:hint="eastAsia"/>
                <w:sz w:val="16"/>
                <w:szCs w:val="16"/>
              </w:rPr>
              <w:t>0</w:t>
            </w:r>
          </w:p>
        </w:tc>
        <w:tc>
          <w:tcPr>
            <w:tcW w:w="0" w:type="auto"/>
            <w:noWrap/>
            <w:hideMark/>
          </w:tcPr>
          <w:p w:rsidR="00AB693A" w:rsidRPr="00EF04AD" w:rsidRDefault="00AB693A" w:rsidP="00CB721D">
            <w:pPr>
              <w:jc w:val="center"/>
              <w:rPr>
                <w:sz w:val="16"/>
                <w:szCs w:val="16"/>
              </w:rPr>
            </w:pPr>
            <w:r w:rsidRPr="00EF04AD">
              <w:rPr>
                <w:rFonts w:hint="eastAsia"/>
                <w:sz w:val="16"/>
                <w:szCs w:val="16"/>
              </w:rPr>
              <w:t>6</w:t>
            </w:r>
          </w:p>
        </w:tc>
        <w:tc>
          <w:tcPr>
            <w:tcW w:w="0" w:type="auto"/>
            <w:noWrap/>
            <w:hideMark/>
          </w:tcPr>
          <w:p w:rsidR="00AB693A" w:rsidRPr="00EF04AD" w:rsidRDefault="00AB693A" w:rsidP="00CB721D">
            <w:pPr>
              <w:jc w:val="center"/>
              <w:rPr>
                <w:sz w:val="16"/>
                <w:szCs w:val="16"/>
              </w:rPr>
            </w:pPr>
          </w:p>
        </w:tc>
        <w:tc>
          <w:tcPr>
            <w:tcW w:w="0" w:type="auto"/>
            <w:noWrap/>
            <w:hideMark/>
          </w:tcPr>
          <w:p w:rsidR="00AB693A" w:rsidRPr="00EF04AD" w:rsidRDefault="00AB693A" w:rsidP="00CB721D">
            <w:pPr>
              <w:jc w:val="center"/>
              <w:rPr>
                <w:sz w:val="16"/>
                <w:szCs w:val="16"/>
              </w:rPr>
            </w:pPr>
          </w:p>
        </w:tc>
        <w:tc>
          <w:tcPr>
            <w:tcW w:w="0" w:type="auto"/>
            <w:noWrap/>
            <w:hideMark/>
          </w:tcPr>
          <w:p w:rsidR="00AB693A" w:rsidRPr="00EF04AD" w:rsidRDefault="00AB693A" w:rsidP="00CB721D">
            <w:pPr>
              <w:jc w:val="center"/>
              <w:rPr>
                <w:sz w:val="16"/>
                <w:szCs w:val="16"/>
              </w:rPr>
            </w:pPr>
          </w:p>
        </w:tc>
      </w:tr>
      <w:tr w:rsidR="00EF04AD" w:rsidRPr="00EF04AD" w:rsidTr="00EF04AD">
        <w:trPr>
          <w:trHeight w:val="285"/>
        </w:trPr>
        <w:tc>
          <w:tcPr>
            <w:tcW w:w="0" w:type="auto"/>
            <w:noWrap/>
            <w:hideMark/>
          </w:tcPr>
          <w:p w:rsidR="00AB693A" w:rsidRPr="00EF04AD" w:rsidRDefault="00AB693A" w:rsidP="00CB721D">
            <w:pPr>
              <w:jc w:val="center"/>
              <w:rPr>
                <w:sz w:val="16"/>
                <w:szCs w:val="16"/>
              </w:rPr>
            </w:pPr>
          </w:p>
        </w:tc>
        <w:tc>
          <w:tcPr>
            <w:tcW w:w="0" w:type="auto"/>
            <w:noWrap/>
            <w:hideMark/>
          </w:tcPr>
          <w:p w:rsidR="00AB693A" w:rsidRPr="00EF04AD" w:rsidRDefault="00AB693A" w:rsidP="00CB721D">
            <w:pPr>
              <w:jc w:val="center"/>
              <w:rPr>
                <w:sz w:val="16"/>
                <w:szCs w:val="16"/>
              </w:rPr>
            </w:pPr>
          </w:p>
        </w:tc>
        <w:tc>
          <w:tcPr>
            <w:tcW w:w="1189" w:type="dxa"/>
            <w:noWrap/>
            <w:hideMark/>
          </w:tcPr>
          <w:p w:rsidR="00AB693A" w:rsidRPr="00EF04AD" w:rsidRDefault="00AB693A" w:rsidP="00CB721D">
            <w:pPr>
              <w:jc w:val="center"/>
              <w:rPr>
                <w:sz w:val="16"/>
                <w:szCs w:val="16"/>
              </w:rPr>
            </w:pPr>
          </w:p>
        </w:tc>
        <w:tc>
          <w:tcPr>
            <w:tcW w:w="521" w:type="dxa"/>
            <w:noWrap/>
            <w:hideMark/>
          </w:tcPr>
          <w:p w:rsidR="00AB693A" w:rsidRPr="00EF04AD" w:rsidRDefault="00AB693A" w:rsidP="00CB721D">
            <w:pPr>
              <w:jc w:val="center"/>
              <w:rPr>
                <w:sz w:val="16"/>
                <w:szCs w:val="16"/>
              </w:rPr>
            </w:pPr>
          </w:p>
        </w:tc>
        <w:tc>
          <w:tcPr>
            <w:tcW w:w="0" w:type="auto"/>
            <w:noWrap/>
            <w:hideMark/>
          </w:tcPr>
          <w:p w:rsidR="00AB693A" w:rsidRPr="00EF04AD" w:rsidRDefault="00AB693A" w:rsidP="00CB721D">
            <w:pPr>
              <w:jc w:val="center"/>
              <w:rPr>
                <w:sz w:val="16"/>
                <w:szCs w:val="16"/>
              </w:rPr>
            </w:pPr>
          </w:p>
        </w:tc>
        <w:tc>
          <w:tcPr>
            <w:tcW w:w="0" w:type="auto"/>
            <w:noWrap/>
            <w:hideMark/>
          </w:tcPr>
          <w:p w:rsidR="00AB693A" w:rsidRPr="00EF04AD" w:rsidRDefault="00AB693A" w:rsidP="00CB721D">
            <w:pPr>
              <w:jc w:val="center"/>
              <w:rPr>
                <w:sz w:val="16"/>
                <w:szCs w:val="16"/>
              </w:rPr>
            </w:pPr>
          </w:p>
        </w:tc>
        <w:tc>
          <w:tcPr>
            <w:tcW w:w="0" w:type="auto"/>
            <w:noWrap/>
            <w:hideMark/>
          </w:tcPr>
          <w:p w:rsidR="00AB693A" w:rsidRPr="00EF04AD" w:rsidRDefault="00AB693A" w:rsidP="00CB721D">
            <w:pPr>
              <w:jc w:val="center"/>
              <w:rPr>
                <w:sz w:val="16"/>
                <w:szCs w:val="16"/>
              </w:rPr>
            </w:pPr>
          </w:p>
        </w:tc>
        <w:tc>
          <w:tcPr>
            <w:tcW w:w="0" w:type="auto"/>
            <w:noWrap/>
            <w:hideMark/>
          </w:tcPr>
          <w:p w:rsidR="00AB693A" w:rsidRPr="00EF04AD" w:rsidRDefault="00AB693A" w:rsidP="00CB721D">
            <w:pPr>
              <w:jc w:val="center"/>
              <w:rPr>
                <w:sz w:val="16"/>
                <w:szCs w:val="16"/>
              </w:rPr>
            </w:pPr>
          </w:p>
        </w:tc>
      </w:tr>
      <w:tr w:rsidR="00EF04AD" w:rsidRPr="00EF04AD" w:rsidTr="00EF04AD">
        <w:trPr>
          <w:trHeight w:val="285"/>
        </w:trPr>
        <w:tc>
          <w:tcPr>
            <w:tcW w:w="0" w:type="auto"/>
            <w:noWrap/>
            <w:hideMark/>
          </w:tcPr>
          <w:p w:rsidR="00AB693A" w:rsidRPr="00EF04AD" w:rsidRDefault="00AB693A" w:rsidP="00CB721D">
            <w:pPr>
              <w:jc w:val="center"/>
              <w:rPr>
                <w:sz w:val="16"/>
                <w:szCs w:val="16"/>
              </w:rPr>
            </w:pPr>
          </w:p>
        </w:tc>
        <w:tc>
          <w:tcPr>
            <w:tcW w:w="0" w:type="auto"/>
            <w:noWrap/>
            <w:hideMark/>
          </w:tcPr>
          <w:p w:rsidR="00AB693A" w:rsidRPr="00EF04AD" w:rsidRDefault="00AB693A" w:rsidP="00CB721D">
            <w:pPr>
              <w:jc w:val="center"/>
              <w:rPr>
                <w:sz w:val="16"/>
                <w:szCs w:val="16"/>
              </w:rPr>
            </w:pPr>
            <w:r w:rsidRPr="00EF04AD">
              <w:rPr>
                <w:rFonts w:hint="eastAsia"/>
                <w:sz w:val="16"/>
                <w:szCs w:val="16"/>
              </w:rPr>
              <w:t>Total</w:t>
            </w:r>
          </w:p>
        </w:tc>
        <w:tc>
          <w:tcPr>
            <w:tcW w:w="1189" w:type="dxa"/>
            <w:noWrap/>
            <w:hideMark/>
          </w:tcPr>
          <w:p w:rsidR="00AB693A" w:rsidRPr="00EF04AD" w:rsidRDefault="00AB693A" w:rsidP="00CB721D">
            <w:pPr>
              <w:jc w:val="center"/>
              <w:rPr>
                <w:sz w:val="16"/>
                <w:szCs w:val="16"/>
              </w:rPr>
            </w:pPr>
            <w:r w:rsidRPr="00EF04AD">
              <w:rPr>
                <w:rFonts w:hint="eastAsia"/>
                <w:sz w:val="16"/>
                <w:szCs w:val="16"/>
              </w:rPr>
              <w:t>Line 1</w:t>
            </w:r>
          </w:p>
        </w:tc>
        <w:tc>
          <w:tcPr>
            <w:tcW w:w="521" w:type="dxa"/>
            <w:noWrap/>
            <w:hideMark/>
          </w:tcPr>
          <w:p w:rsidR="00AB693A" w:rsidRPr="00EF04AD" w:rsidRDefault="00AB693A" w:rsidP="00CB721D">
            <w:pPr>
              <w:jc w:val="center"/>
              <w:rPr>
                <w:sz w:val="16"/>
                <w:szCs w:val="16"/>
              </w:rPr>
            </w:pPr>
            <w:r w:rsidRPr="00EF04AD">
              <w:rPr>
                <w:rFonts w:hint="eastAsia"/>
                <w:sz w:val="16"/>
                <w:szCs w:val="16"/>
              </w:rPr>
              <w:t>Line 2</w:t>
            </w:r>
          </w:p>
        </w:tc>
        <w:tc>
          <w:tcPr>
            <w:tcW w:w="0" w:type="auto"/>
            <w:noWrap/>
            <w:hideMark/>
          </w:tcPr>
          <w:p w:rsidR="00AB693A" w:rsidRPr="00EF04AD" w:rsidRDefault="00AB693A" w:rsidP="00CB721D">
            <w:pPr>
              <w:jc w:val="center"/>
              <w:rPr>
                <w:sz w:val="16"/>
                <w:szCs w:val="16"/>
              </w:rPr>
            </w:pPr>
            <w:r w:rsidRPr="00EF04AD">
              <w:rPr>
                <w:rFonts w:hint="eastAsia"/>
                <w:sz w:val="16"/>
                <w:szCs w:val="16"/>
              </w:rPr>
              <w:t>Line 3</w:t>
            </w:r>
          </w:p>
        </w:tc>
        <w:tc>
          <w:tcPr>
            <w:tcW w:w="0" w:type="auto"/>
            <w:noWrap/>
            <w:hideMark/>
          </w:tcPr>
          <w:p w:rsidR="00AB693A" w:rsidRPr="00EF04AD" w:rsidRDefault="00AB693A" w:rsidP="00CB721D">
            <w:pPr>
              <w:jc w:val="center"/>
              <w:rPr>
                <w:sz w:val="16"/>
                <w:szCs w:val="16"/>
              </w:rPr>
            </w:pPr>
          </w:p>
        </w:tc>
        <w:tc>
          <w:tcPr>
            <w:tcW w:w="0" w:type="auto"/>
            <w:noWrap/>
            <w:hideMark/>
          </w:tcPr>
          <w:p w:rsidR="00AB693A" w:rsidRPr="00EF04AD" w:rsidRDefault="00AB693A" w:rsidP="00CB721D">
            <w:pPr>
              <w:jc w:val="center"/>
              <w:rPr>
                <w:sz w:val="16"/>
                <w:szCs w:val="16"/>
              </w:rPr>
            </w:pPr>
          </w:p>
        </w:tc>
        <w:tc>
          <w:tcPr>
            <w:tcW w:w="0" w:type="auto"/>
            <w:noWrap/>
            <w:hideMark/>
          </w:tcPr>
          <w:p w:rsidR="00AB693A" w:rsidRPr="00EF04AD" w:rsidRDefault="00AB693A" w:rsidP="00CB721D">
            <w:pPr>
              <w:jc w:val="center"/>
              <w:rPr>
                <w:sz w:val="16"/>
                <w:szCs w:val="16"/>
              </w:rPr>
            </w:pPr>
          </w:p>
        </w:tc>
      </w:tr>
      <w:tr w:rsidR="00EF04AD" w:rsidRPr="00EF04AD" w:rsidTr="00EF04AD">
        <w:trPr>
          <w:trHeight w:val="285"/>
        </w:trPr>
        <w:tc>
          <w:tcPr>
            <w:tcW w:w="0" w:type="auto"/>
            <w:noWrap/>
            <w:hideMark/>
          </w:tcPr>
          <w:p w:rsidR="00AB693A" w:rsidRPr="00EF04AD" w:rsidRDefault="00AB693A" w:rsidP="00CB721D">
            <w:pPr>
              <w:jc w:val="center"/>
              <w:rPr>
                <w:sz w:val="16"/>
                <w:szCs w:val="16"/>
              </w:rPr>
            </w:pPr>
            <w:r w:rsidRPr="00EF04AD">
              <w:rPr>
                <w:rFonts w:hint="eastAsia"/>
                <w:sz w:val="16"/>
                <w:szCs w:val="16"/>
              </w:rPr>
              <w:t>Hub</w:t>
            </w:r>
          </w:p>
        </w:tc>
        <w:tc>
          <w:tcPr>
            <w:tcW w:w="0" w:type="auto"/>
            <w:noWrap/>
            <w:hideMark/>
          </w:tcPr>
          <w:p w:rsidR="00AB693A" w:rsidRPr="00EF04AD" w:rsidRDefault="00AB693A" w:rsidP="00CB721D">
            <w:pPr>
              <w:jc w:val="center"/>
              <w:rPr>
                <w:sz w:val="16"/>
                <w:szCs w:val="16"/>
              </w:rPr>
            </w:pPr>
            <w:r w:rsidRPr="00EF04AD">
              <w:rPr>
                <w:rFonts w:hint="eastAsia"/>
                <w:sz w:val="16"/>
                <w:szCs w:val="16"/>
              </w:rPr>
              <w:t>2</w:t>
            </w:r>
          </w:p>
        </w:tc>
        <w:tc>
          <w:tcPr>
            <w:tcW w:w="1189" w:type="dxa"/>
            <w:noWrap/>
            <w:hideMark/>
          </w:tcPr>
          <w:p w:rsidR="00AB693A" w:rsidRPr="00EF04AD" w:rsidRDefault="00AB693A" w:rsidP="00CB721D">
            <w:pPr>
              <w:jc w:val="center"/>
              <w:rPr>
                <w:sz w:val="16"/>
                <w:szCs w:val="16"/>
              </w:rPr>
            </w:pPr>
            <w:r w:rsidRPr="00EF04AD">
              <w:rPr>
                <w:rFonts w:hint="eastAsia"/>
                <w:sz w:val="16"/>
                <w:szCs w:val="16"/>
              </w:rPr>
              <w:t>2</w:t>
            </w:r>
          </w:p>
        </w:tc>
        <w:tc>
          <w:tcPr>
            <w:tcW w:w="521" w:type="dxa"/>
            <w:noWrap/>
            <w:hideMark/>
          </w:tcPr>
          <w:p w:rsidR="00AB693A" w:rsidRPr="00EF04AD" w:rsidRDefault="00AB693A" w:rsidP="00CB721D">
            <w:pPr>
              <w:jc w:val="center"/>
              <w:rPr>
                <w:sz w:val="16"/>
                <w:szCs w:val="16"/>
              </w:rPr>
            </w:pPr>
            <w:r w:rsidRPr="00EF04AD">
              <w:rPr>
                <w:rFonts w:hint="eastAsia"/>
                <w:sz w:val="16"/>
                <w:szCs w:val="16"/>
              </w:rPr>
              <w:t>0</w:t>
            </w:r>
          </w:p>
        </w:tc>
        <w:tc>
          <w:tcPr>
            <w:tcW w:w="0" w:type="auto"/>
            <w:noWrap/>
            <w:hideMark/>
          </w:tcPr>
          <w:p w:rsidR="00AB693A" w:rsidRPr="00EF04AD" w:rsidRDefault="00AB693A" w:rsidP="00CB721D">
            <w:pPr>
              <w:jc w:val="center"/>
              <w:rPr>
                <w:sz w:val="16"/>
                <w:szCs w:val="16"/>
              </w:rPr>
            </w:pPr>
            <w:r w:rsidRPr="00EF04AD">
              <w:rPr>
                <w:rFonts w:hint="eastAsia"/>
                <w:sz w:val="16"/>
                <w:szCs w:val="16"/>
              </w:rPr>
              <w:t>0</w:t>
            </w:r>
          </w:p>
        </w:tc>
        <w:tc>
          <w:tcPr>
            <w:tcW w:w="0" w:type="auto"/>
            <w:noWrap/>
            <w:hideMark/>
          </w:tcPr>
          <w:p w:rsidR="00AB693A" w:rsidRPr="00EF04AD" w:rsidRDefault="00AB693A" w:rsidP="00CB721D">
            <w:pPr>
              <w:jc w:val="center"/>
              <w:rPr>
                <w:sz w:val="16"/>
                <w:szCs w:val="16"/>
              </w:rPr>
            </w:pPr>
          </w:p>
        </w:tc>
        <w:tc>
          <w:tcPr>
            <w:tcW w:w="0" w:type="auto"/>
            <w:noWrap/>
            <w:hideMark/>
          </w:tcPr>
          <w:p w:rsidR="00AB693A" w:rsidRPr="00EF04AD" w:rsidRDefault="00AB693A" w:rsidP="00CB721D">
            <w:pPr>
              <w:jc w:val="center"/>
              <w:rPr>
                <w:sz w:val="16"/>
                <w:szCs w:val="16"/>
              </w:rPr>
            </w:pPr>
          </w:p>
        </w:tc>
        <w:tc>
          <w:tcPr>
            <w:tcW w:w="0" w:type="auto"/>
            <w:noWrap/>
            <w:hideMark/>
          </w:tcPr>
          <w:p w:rsidR="00AB693A" w:rsidRPr="00EF04AD" w:rsidRDefault="00AB693A" w:rsidP="00CB721D">
            <w:pPr>
              <w:jc w:val="center"/>
              <w:rPr>
                <w:sz w:val="16"/>
                <w:szCs w:val="16"/>
              </w:rPr>
            </w:pPr>
          </w:p>
        </w:tc>
      </w:tr>
      <w:tr w:rsidR="00EF04AD" w:rsidRPr="00EF04AD" w:rsidTr="00EF04AD">
        <w:trPr>
          <w:trHeight w:val="285"/>
        </w:trPr>
        <w:tc>
          <w:tcPr>
            <w:tcW w:w="0" w:type="auto"/>
            <w:noWrap/>
            <w:hideMark/>
          </w:tcPr>
          <w:p w:rsidR="00AB693A" w:rsidRPr="00EF04AD" w:rsidRDefault="00AB693A" w:rsidP="00CB721D">
            <w:pPr>
              <w:jc w:val="center"/>
              <w:rPr>
                <w:sz w:val="16"/>
                <w:szCs w:val="16"/>
              </w:rPr>
            </w:pPr>
            <w:r w:rsidRPr="00EF04AD">
              <w:rPr>
                <w:rFonts w:hint="eastAsia"/>
                <w:sz w:val="16"/>
                <w:szCs w:val="16"/>
              </w:rPr>
              <w:t>Large</w:t>
            </w:r>
          </w:p>
        </w:tc>
        <w:tc>
          <w:tcPr>
            <w:tcW w:w="0" w:type="auto"/>
            <w:noWrap/>
            <w:hideMark/>
          </w:tcPr>
          <w:p w:rsidR="00AB693A" w:rsidRPr="00EF04AD" w:rsidRDefault="00AB693A" w:rsidP="00CB721D">
            <w:pPr>
              <w:jc w:val="center"/>
              <w:rPr>
                <w:sz w:val="16"/>
                <w:szCs w:val="16"/>
              </w:rPr>
            </w:pPr>
            <w:r w:rsidRPr="00EF04AD">
              <w:rPr>
                <w:rFonts w:hint="eastAsia"/>
                <w:sz w:val="16"/>
                <w:szCs w:val="16"/>
              </w:rPr>
              <w:t>4</w:t>
            </w:r>
          </w:p>
        </w:tc>
        <w:tc>
          <w:tcPr>
            <w:tcW w:w="1189" w:type="dxa"/>
            <w:noWrap/>
            <w:hideMark/>
          </w:tcPr>
          <w:p w:rsidR="00AB693A" w:rsidRPr="00EF04AD" w:rsidRDefault="00AB693A" w:rsidP="00CB721D">
            <w:pPr>
              <w:jc w:val="center"/>
              <w:rPr>
                <w:sz w:val="16"/>
                <w:szCs w:val="16"/>
              </w:rPr>
            </w:pPr>
            <w:r w:rsidRPr="00EF04AD">
              <w:rPr>
                <w:rFonts w:hint="eastAsia"/>
                <w:sz w:val="16"/>
                <w:szCs w:val="16"/>
              </w:rPr>
              <w:t>3</w:t>
            </w:r>
          </w:p>
        </w:tc>
        <w:tc>
          <w:tcPr>
            <w:tcW w:w="521" w:type="dxa"/>
            <w:noWrap/>
            <w:hideMark/>
          </w:tcPr>
          <w:p w:rsidR="00AB693A" w:rsidRPr="00EF04AD" w:rsidRDefault="00AB693A" w:rsidP="00CB721D">
            <w:pPr>
              <w:jc w:val="center"/>
              <w:rPr>
                <w:sz w:val="16"/>
                <w:szCs w:val="16"/>
              </w:rPr>
            </w:pPr>
            <w:r w:rsidRPr="00EF04AD">
              <w:rPr>
                <w:rFonts w:hint="eastAsia"/>
                <w:sz w:val="16"/>
                <w:szCs w:val="16"/>
              </w:rPr>
              <w:t>0</w:t>
            </w:r>
          </w:p>
        </w:tc>
        <w:tc>
          <w:tcPr>
            <w:tcW w:w="0" w:type="auto"/>
            <w:noWrap/>
            <w:hideMark/>
          </w:tcPr>
          <w:p w:rsidR="00AB693A" w:rsidRPr="00EF04AD" w:rsidRDefault="00AB693A" w:rsidP="00CB721D">
            <w:pPr>
              <w:jc w:val="center"/>
              <w:rPr>
                <w:sz w:val="16"/>
                <w:szCs w:val="16"/>
              </w:rPr>
            </w:pPr>
            <w:r w:rsidRPr="00EF04AD">
              <w:rPr>
                <w:rFonts w:hint="eastAsia"/>
                <w:sz w:val="16"/>
                <w:szCs w:val="16"/>
              </w:rPr>
              <w:t>1</w:t>
            </w:r>
          </w:p>
        </w:tc>
        <w:tc>
          <w:tcPr>
            <w:tcW w:w="0" w:type="auto"/>
            <w:noWrap/>
            <w:hideMark/>
          </w:tcPr>
          <w:p w:rsidR="00AB693A" w:rsidRPr="00EF04AD" w:rsidRDefault="00AB693A" w:rsidP="00CB721D">
            <w:pPr>
              <w:jc w:val="center"/>
              <w:rPr>
                <w:sz w:val="16"/>
                <w:szCs w:val="16"/>
              </w:rPr>
            </w:pPr>
          </w:p>
        </w:tc>
        <w:tc>
          <w:tcPr>
            <w:tcW w:w="0" w:type="auto"/>
            <w:noWrap/>
            <w:hideMark/>
          </w:tcPr>
          <w:p w:rsidR="00AB693A" w:rsidRPr="00EF04AD" w:rsidRDefault="00AB693A" w:rsidP="00CB721D">
            <w:pPr>
              <w:jc w:val="center"/>
              <w:rPr>
                <w:sz w:val="16"/>
                <w:szCs w:val="16"/>
              </w:rPr>
            </w:pPr>
          </w:p>
        </w:tc>
        <w:tc>
          <w:tcPr>
            <w:tcW w:w="0" w:type="auto"/>
            <w:noWrap/>
            <w:hideMark/>
          </w:tcPr>
          <w:p w:rsidR="00AB693A" w:rsidRPr="00EF04AD" w:rsidRDefault="00AB693A" w:rsidP="00CB721D">
            <w:pPr>
              <w:jc w:val="center"/>
              <w:rPr>
                <w:sz w:val="16"/>
                <w:szCs w:val="16"/>
              </w:rPr>
            </w:pPr>
          </w:p>
        </w:tc>
      </w:tr>
      <w:tr w:rsidR="00EF04AD" w:rsidRPr="00EF04AD" w:rsidTr="00EF04AD">
        <w:trPr>
          <w:trHeight w:val="285"/>
        </w:trPr>
        <w:tc>
          <w:tcPr>
            <w:tcW w:w="0" w:type="auto"/>
            <w:noWrap/>
            <w:hideMark/>
          </w:tcPr>
          <w:p w:rsidR="00AB693A" w:rsidRPr="00EF04AD" w:rsidRDefault="00EF04AD" w:rsidP="00CB721D">
            <w:pPr>
              <w:jc w:val="center"/>
              <w:rPr>
                <w:sz w:val="16"/>
                <w:szCs w:val="16"/>
              </w:rPr>
            </w:pPr>
            <w:r w:rsidRPr="00EF04AD">
              <w:rPr>
                <w:sz w:val="16"/>
                <w:szCs w:val="16"/>
              </w:rPr>
              <w:t>Medium</w:t>
            </w:r>
          </w:p>
        </w:tc>
        <w:tc>
          <w:tcPr>
            <w:tcW w:w="0" w:type="auto"/>
            <w:noWrap/>
            <w:hideMark/>
          </w:tcPr>
          <w:p w:rsidR="00AB693A" w:rsidRPr="00EF04AD" w:rsidRDefault="00AB693A" w:rsidP="00CB721D">
            <w:pPr>
              <w:jc w:val="center"/>
              <w:rPr>
                <w:sz w:val="16"/>
                <w:szCs w:val="16"/>
              </w:rPr>
            </w:pPr>
            <w:r w:rsidRPr="00EF04AD">
              <w:rPr>
                <w:rFonts w:hint="eastAsia"/>
                <w:sz w:val="16"/>
                <w:szCs w:val="16"/>
              </w:rPr>
              <w:t>11</w:t>
            </w:r>
          </w:p>
        </w:tc>
        <w:tc>
          <w:tcPr>
            <w:tcW w:w="1189" w:type="dxa"/>
            <w:noWrap/>
            <w:hideMark/>
          </w:tcPr>
          <w:p w:rsidR="00AB693A" w:rsidRPr="00EF04AD" w:rsidRDefault="00AB693A" w:rsidP="00CB721D">
            <w:pPr>
              <w:jc w:val="center"/>
              <w:rPr>
                <w:sz w:val="16"/>
                <w:szCs w:val="16"/>
              </w:rPr>
            </w:pPr>
            <w:r w:rsidRPr="00EF04AD">
              <w:rPr>
                <w:rFonts w:hint="eastAsia"/>
                <w:sz w:val="16"/>
                <w:szCs w:val="16"/>
              </w:rPr>
              <w:t>8</w:t>
            </w:r>
          </w:p>
        </w:tc>
        <w:tc>
          <w:tcPr>
            <w:tcW w:w="521" w:type="dxa"/>
            <w:noWrap/>
            <w:hideMark/>
          </w:tcPr>
          <w:p w:rsidR="00AB693A" w:rsidRPr="00EF04AD" w:rsidRDefault="00AB693A" w:rsidP="00CB721D">
            <w:pPr>
              <w:jc w:val="center"/>
              <w:rPr>
                <w:sz w:val="16"/>
                <w:szCs w:val="16"/>
              </w:rPr>
            </w:pPr>
            <w:r w:rsidRPr="00EF04AD">
              <w:rPr>
                <w:rFonts w:hint="eastAsia"/>
                <w:sz w:val="16"/>
                <w:szCs w:val="16"/>
              </w:rPr>
              <w:t>1</w:t>
            </w:r>
          </w:p>
        </w:tc>
        <w:tc>
          <w:tcPr>
            <w:tcW w:w="0" w:type="auto"/>
            <w:noWrap/>
            <w:hideMark/>
          </w:tcPr>
          <w:p w:rsidR="00AB693A" w:rsidRPr="00EF04AD" w:rsidRDefault="00AB693A" w:rsidP="00CB721D">
            <w:pPr>
              <w:jc w:val="center"/>
              <w:rPr>
                <w:sz w:val="16"/>
                <w:szCs w:val="16"/>
              </w:rPr>
            </w:pPr>
            <w:r w:rsidRPr="00EF04AD">
              <w:rPr>
                <w:rFonts w:hint="eastAsia"/>
                <w:sz w:val="16"/>
                <w:szCs w:val="16"/>
              </w:rPr>
              <w:t>2</w:t>
            </w:r>
          </w:p>
        </w:tc>
        <w:tc>
          <w:tcPr>
            <w:tcW w:w="0" w:type="auto"/>
            <w:noWrap/>
            <w:hideMark/>
          </w:tcPr>
          <w:p w:rsidR="00AB693A" w:rsidRPr="00EF04AD" w:rsidRDefault="00AB693A" w:rsidP="00CB721D">
            <w:pPr>
              <w:jc w:val="center"/>
              <w:rPr>
                <w:sz w:val="16"/>
                <w:szCs w:val="16"/>
              </w:rPr>
            </w:pPr>
          </w:p>
        </w:tc>
        <w:tc>
          <w:tcPr>
            <w:tcW w:w="0" w:type="auto"/>
            <w:noWrap/>
            <w:hideMark/>
          </w:tcPr>
          <w:p w:rsidR="00AB693A" w:rsidRPr="00EF04AD" w:rsidRDefault="00AB693A" w:rsidP="00CB721D">
            <w:pPr>
              <w:jc w:val="center"/>
              <w:rPr>
                <w:sz w:val="16"/>
                <w:szCs w:val="16"/>
              </w:rPr>
            </w:pPr>
          </w:p>
        </w:tc>
        <w:tc>
          <w:tcPr>
            <w:tcW w:w="0" w:type="auto"/>
            <w:noWrap/>
            <w:hideMark/>
          </w:tcPr>
          <w:p w:rsidR="00AB693A" w:rsidRPr="00EF04AD" w:rsidRDefault="00AB693A" w:rsidP="00CB721D">
            <w:pPr>
              <w:jc w:val="center"/>
              <w:rPr>
                <w:sz w:val="16"/>
                <w:szCs w:val="16"/>
              </w:rPr>
            </w:pPr>
          </w:p>
        </w:tc>
      </w:tr>
      <w:tr w:rsidR="00EF04AD" w:rsidRPr="00EF04AD" w:rsidTr="00EF04AD">
        <w:trPr>
          <w:trHeight w:val="285"/>
        </w:trPr>
        <w:tc>
          <w:tcPr>
            <w:tcW w:w="0" w:type="auto"/>
            <w:noWrap/>
            <w:hideMark/>
          </w:tcPr>
          <w:p w:rsidR="00AB693A" w:rsidRPr="00EF04AD" w:rsidRDefault="00AB693A" w:rsidP="00CB721D">
            <w:pPr>
              <w:jc w:val="center"/>
              <w:rPr>
                <w:sz w:val="16"/>
                <w:szCs w:val="16"/>
              </w:rPr>
            </w:pPr>
            <w:r w:rsidRPr="00EF04AD">
              <w:rPr>
                <w:rFonts w:hint="eastAsia"/>
                <w:sz w:val="16"/>
                <w:szCs w:val="16"/>
              </w:rPr>
              <w:t>Small</w:t>
            </w:r>
          </w:p>
        </w:tc>
        <w:tc>
          <w:tcPr>
            <w:tcW w:w="0" w:type="auto"/>
            <w:noWrap/>
            <w:hideMark/>
          </w:tcPr>
          <w:p w:rsidR="00AB693A" w:rsidRPr="00EF04AD" w:rsidRDefault="00AB693A" w:rsidP="00CB721D">
            <w:pPr>
              <w:jc w:val="center"/>
              <w:rPr>
                <w:sz w:val="16"/>
                <w:szCs w:val="16"/>
              </w:rPr>
            </w:pPr>
            <w:r w:rsidRPr="00EF04AD">
              <w:rPr>
                <w:rFonts w:hint="eastAsia"/>
                <w:sz w:val="16"/>
                <w:szCs w:val="16"/>
              </w:rPr>
              <w:t>18</w:t>
            </w:r>
          </w:p>
        </w:tc>
        <w:tc>
          <w:tcPr>
            <w:tcW w:w="1189" w:type="dxa"/>
            <w:noWrap/>
            <w:hideMark/>
          </w:tcPr>
          <w:p w:rsidR="00AB693A" w:rsidRPr="00EF04AD" w:rsidRDefault="00AB693A" w:rsidP="00CB721D">
            <w:pPr>
              <w:jc w:val="center"/>
              <w:rPr>
                <w:sz w:val="16"/>
                <w:szCs w:val="16"/>
              </w:rPr>
            </w:pPr>
            <w:r w:rsidRPr="00EF04AD">
              <w:rPr>
                <w:rFonts w:hint="eastAsia"/>
                <w:sz w:val="16"/>
                <w:szCs w:val="16"/>
              </w:rPr>
              <w:t>0</w:t>
            </w:r>
          </w:p>
        </w:tc>
        <w:tc>
          <w:tcPr>
            <w:tcW w:w="521" w:type="dxa"/>
            <w:noWrap/>
            <w:hideMark/>
          </w:tcPr>
          <w:p w:rsidR="00AB693A" w:rsidRPr="00EF04AD" w:rsidRDefault="00AB693A" w:rsidP="00CB721D">
            <w:pPr>
              <w:jc w:val="center"/>
              <w:rPr>
                <w:sz w:val="16"/>
                <w:szCs w:val="16"/>
              </w:rPr>
            </w:pPr>
            <w:r w:rsidRPr="00EF04AD">
              <w:rPr>
                <w:rFonts w:hint="eastAsia"/>
                <w:sz w:val="16"/>
                <w:szCs w:val="16"/>
              </w:rPr>
              <w:t>4</w:t>
            </w:r>
          </w:p>
        </w:tc>
        <w:tc>
          <w:tcPr>
            <w:tcW w:w="0" w:type="auto"/>
            <w:noWrap/>
            <w:hideMark/>
          </w:tcPr>
          <w:p w:rsidR="00AB693A" w:rsidRPr="00EF04AD" w:rsidRDefault="00AB693A" w:rsidP="00CB721D">
            <w:pPr>
              <w:jc w:val="center"/>
              <w:rPr>
                <w:sz w:val="16"/>
                <w:szCs w:val="16"/>
              </w:rPr>
            </w:pPr>
            <w:r w:rsidRPr="00EF04AD">
              <w:rPr>
                <w:rFonts w:hint="eastAsia"/>
                <w:sz w:val="16"/>
                <w:szCs w:val="16"/>
              </w:rPr>
              <w:t>4</w:t>
            </w:r>
          </w:p>
        </w:tc>
        <w:tc>
          <w:tcPr>
            <w:tcW w:w="0" w:type="auto"/>
            <w:noWrap/>
            <w:hideMark/>
          </w:tcPr>
          <w:p w:rsidR="00AB693A" w:rsidRPr="00EF04AD" w:rsidRDefault="00AB693A" w:rsidP="00CB721D">
            <w:pPr>
              <w:jc w:val="center"/>
              <w:rPr>
                <w:sz w:val="16"/>
                <w:szCs w:val="16"/>
              </w:rPr>
            </w:pPr>
          </w:p>
        </w:tc>
        <w:tc>
          <w:tcPr>
            <w:tcW w:w="0" w:type="auto"/>
            <w:noWrap/>
            <w:hideMark/>
          </w:tcPr>
          <w:p w:rsidR="00AB693A" w:rsidRPr="00EF04AD" w:rsidRDefault="00AB693A" w:rsidP="00CB721D">
            <w:pPr>
              <w:jc w:val="center"/>
              <w:rPr>
                <w:sz w:val="16"/>
                <w:szCs w:val="16"/>
              </w:rPr>
            </w:pPr>
          </w:p>
        </w:tc>
        <w:tc>
          <w:tcPr>
            <w:tcW w:w="0" w:type="auto"/>
            <w:noWrap/>
            <w:hideMark/>
          </w:tcPr>
          <w:p w:rsidR="00AB693A" w:rsidRPr="00EF04AD" w:rsidRDefault="00AB693A" w:rsidP="00CB721D">
            <w:pPr>
              <w:jc w:val="center"/>
              <w:rPr>
                <w:sz w:val="16"/>
                <w:szCs w:val="16"/>
              </w:rPr>
            </w:pPr>
          </w:p>
        </w:tc>
      </w:tr>
    </w:tbl>
    <w:p w:rsidR="00921E65" w:rsidRDefault="00921E65" w:rsidP="00CF15F1">
      <w:pPr>
        <w:ind w:firstLineChars="200" w:firstLine="420"/>
      </w:pPr>
    </w:p>
    <w:p w:rsidR="00921E65" w:rsidRDefault="00266ACF" w:rsidP="00CF15F1">
      <w:pPr>
        <w:ind w:firstLineChars="200" w:firstLine="420"/>
      </w:pPr>
      <w:r>
        <w:t>Figure 5 plotted the information of each station on the map</w:t>
      </w:r>
      <w:r w:rsidR="00921E65" w:rsidRPr="00FE711B">
        <w:t>,</w:t>
      </w:r>
      <w:r>
        <w:t xml:space="preserve"> the</w:t>
      </w:r>
      <w:r w:rsidR="00921E65" w:rsidRPr="00FE711B">
        <w:t xml:space="preserve"> stations in the newly opened line 3 generally have lower transit ridership but higher growth rate. The stations with the higher growth rate in line 1 and line 2 are mainly located close to the downtown area. </w:t>
      </w:r>
      <w:r w:rsidR="00921E65">
        <w:t>From the spatial distribution of both transit ridership and growth rate, it shows a clear central agglomeration effect, which means the large-scale stations can attract more passengers.</w:t>
      </w:r>
    </w:p>
    <w:tbl>
      <w:tblPr>
        <w:tblStyle w:val="a8"/>
        <w:tblW w:w="0" w:type="auto"/>
        <w:tblLook w:val="04A0" w:firstRow="1" w:lastRow="0" w:firstColumn="1" w:lastColumn="0" w:noHBand="0" w:noVBand="1"/>
      </w:tblPr>
      <w:tblGrid>
        <w:gridCol w:w="8494"/>
      </w:tblGrid>
      <w:tr w:rsidR="00266ACF" w:rsidTr="00266ACF">
        <w:tc>
          <w:tcPr>
            <w:tcW w:w="8494" w:type="dxa"/>
          </w:tcPr>
          <w:p w:rsidR="00266ACF" w:rsidRDefault="00266ACF" w:rsidP="00CF15F1">
            <w:pPr>
              <w:ind w:firstLineChars="200" w:firstLine="420"/>
              <w:jc w:val="center"/>
            </w:pPr>
            <w:r>
              <w:rPr>
                <w:noProof/>
              </w:rPr>
              <w:drawing>
                <wp:inline distT="0" distB="0" distL="0" distR="0" wp14:anchorId="0560F2DE">
                  <wp:extent cx="3600000" cy="2846615"/>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00000" cy="2846615"/>
                          </a:xfrm>
                          <a:prstGeom prst="rect">
                            <a:avLst/>
                          </a:prstGeom>
                          <a:noFill/>
                        </pic:spPr>
                      </pic:pic>
                    </a:graphicData>
                  </a:graphic>
                </wp:inline>
              </w:drawing>
            </w:r>
          </w:p>
        </w:tc>
      </w:tr>
      <w:tr w:rsidR="00266ACF" w:rsidTr="00266ACF">
        <w:tc>
          <w:tcPr>
            <w:tcW w:w="8494" w:type="dxa"/>
          </w:tcPr>
          <w:p w:rsidR="00266ACF" w:rsidRDefault="00266ACF" w:rsidP="00CF15F1">
            <w:pPr>
              <w:ind w:firstLineChars="200" w:firstLine="420"/>
            </w:pPr>
          </w:p>
        </w:tc>
      </w:tr>
    </w:tbl>
    <w:p w:rsidR="006A2364" w:rsidRPr="006A2364" w:rsidRDefault="006A2364" w:rsidP="00CF15F1">
      <w:pPr>
        <w:ind w:firstLineChars="200" w:firstLine="420"/>
      </w:pPr>
    </w:p>
    <w:p w:rsidR="00B06865" w:rsidRDefault="001276CD" w:rsidP="00D406F2">
      <w:pPr>
        <w:pStyle w:val="3"/>
        <w:ind w:firstLineChars="200" w:firstLine="640"/>
      </w:pPr>
      <w:r>
        <w:lastRenderedPageBreak/>
        <w:t xml:space="preserve">3.2 </w:t>
      </w:r>
      <w:r w:rsidR="001A78F7">
        <w:t>Analysis on the factors</w:t>
      </w:r>
      <w:r>
        <w:t xml:space="preserve"> of land use</w:t>
      </w:r>
      <w:r w:rsidR="00767352">
        <w:t xml:space="preserve"> around subway stations</w:t>
      </w:r>
    </w:p>
    <w:p w:rsidR="001511FD" w:rsidRDefault="001511FD" w:rsidP="00767352">
      <w:pPr>
        <w:rPr>
          <w:b/>
        </w:rPr>
      </w:pPr>
      <w:r w:rsidRPr="001511FD">
        <w:rPr>
          <w:b/>
        </w:rPr>
        <w:t>Data extractio</w:t>
      </w:r>
      <w:r>
        <w:rPr>
          <w:b/>
        </w:rPr>
        <w:t>n</w:t>
      </w:r>
    </w:p>
    <w:p w:rsidR="00553827" w:rsidRDefault="00767352" w:rsidP="00767352">
      <w:r>
        <w:t xml:space="preserve">As stated before, the data of land use is extracted within the 800-meter circle region taking subway station as the center. </w:t>
      </w:r>
      <w:r w:rsidR="00553827">
        <w:t xml:space="preserve">As shown in the Figure 8, 35 800-meter circular buffer areas are created. </w:t>
      </w:r>
      <w:r w:rsidR="000D6585" w:rsidRPr="000D6585">
        <w:t>This process of drawing the buffer area and extracting data is conducted using the tool of “Buffer” and “Tabulate Intersection” respectively in ArcGIS.</w:t>
      </w:r>
    </w:p>
    <w:p w:rsidR="007F5AFF" w:rsidRPr="00767352" w:rsidRDefault="007F5AFF" w:rsidP="00767352"/>
    <w:tbl>
      <w:tblPr>
        <w:tblStyle w:val="a8"/>
        <w:tblW w:w="0" w:type="auto"/>
        <w:tblLook w:val="04A0" w:firstRow="1" w:lastRow="0" w:firstColumn="1" w:lastColumn="0" w:noHBand="0" w:noVBand="1"/>
      </w:tblPr>
      <w:tblGrid>
        <w:gridCol w:w="8494"/>
      </w:tblGrid>
      <w:tr w:rsidR="00F15458" w:rsidTr="00EB3FB4">
        <w:tc>
          <w:tcPr>
            <w:tcW w:w="8494" w:type="dxa"/>
          </w:tcPr>
          <w:p w:rsidR="00F15458" w:rsidRDefault="00F15458" w:rsidP="00EB3FB4">
            <w:pPr>
              <w:ind w:firstLineChars="200" w:firstLine="420"/>
              <w:jc w:val="center"/>
            </w:pPr>
            <w:r>
              <w:rPr>
                <w:noProof/>
              </w:rPr>
              <w:drawing>
                <wp:inline distT="0" distB="0" distL="0" distR="0" wp14:anchorId="13FC9A42" wp14:editId="5CB68A33">
                  <wp:extent cx="2880000" cy="277080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0000" cy="2770808"/>
                          </a:xfrm>
                          <a:prstGeom prst="rect">
                            <a:avLst/>
                          </a:prstGeom>
                          <a:noFill/>
                        </pic:spPr>
                      </pic:pic>
                    </a:graphicData>
                  </a:graphic>
                </wp:inline>
              </w:drawing>
            </w:r>
          </w:p>
        </w:tc>
      </w:tr>
      <w:tr w:rsidR="00F15458" w:rsidTr="00EB3FB4">
        <w:tc>
          <w:tcPr>
            <w:tcW w:w="8494" w:type="dxa"/>
          </w:tcPr>
          <w:p w:rsidR="00F15458" w:rsidRDefault="00F15458" w:rsidP="00EB3FB4">
            <w:pPr>
              <w:ind w:firstLineChars="200" w:firstLine="420"/>
            </w:pPr>
          </w:p>
        </w:tc>
      </w:tr>
    </w:tbl>
    <w:p w:rsidR="00A95661" w:rsidRPr="00A95661" w:rsidRDefault="00A95661" w:rsidP="00A95661">
      <w:pPr>
        <w:rPr>
          <w:b/>
        </w:rPr>
      </w:pPr>
    </w:p>
    <w:p w:rsidR="001276CD" w:rsidRDefault="00846C7A" w:rsidP="00CF15F1">
      <w:pPr>
        <w:ind w:firstLineChars="200" w:firstLine="420"/>
      </w:pPr>
      <w:r w:rsidRPr="00846C7A">
        <w:rPr>
          <w:rFonts w:eastAsia="Yu Mincho"/>
          <w:lang w:eastAsia="ja-JP"/>
        </w:rPr>
        <w:t xml:space="preserve">The land use data from Urban Planning Basic Survey is available every 5 years, to match the data period of transit ridership, the land use data on 2008 is used for analyzing characteristics of land use type. </w:t>
      </w:r>
      <w:r>
        <w:t xml:space="preserve">The dataset of land use </w:t>
      </w:r>
      <w:r w:rsidR="00B06865">
        <w:t>contains 23 types, which, however, is too many for analyzing the characteristics of land use in the case with only 35 stations. Moreover, most of the land use types account for little of the total building are</w:t>
      </w:r>
      <w:r w:rsidR="00B06865">
        <w:rPr>
          <w:rFonts w:hint="eastAsia"/>
        </w:rPr>
        <w:t>a</w:t>
      </w:r>
      <w:r w:rsidR="00B06865">
        <w:t xml:space="preserve">, for which they are thought to have restricted influence on transit ridership. </w:t>
      </w:r>
      <w:r>
        <w:t>As a result, 9 types of land use</w:t>
      </w:r>
      <w:r w:rsidR="00A474DF">
        <w:t>, which have relatively larger building areas and commonly exist in all the catchment area of subway stations,</w:t>
      </w:r>
      <w:r>
        <w:t xml:space="preserve"> </w:t>
      </w:r>
      <w:r w:rsidR="00A474DF">
        <w:t>are selected to analyze the characteristics of land use</w:t>
      </w:r>
      <w:r w:rsidR="00A540A7">
        <w:t>, the reserved items are listed in Figure 7</w:t>
      </w:r>
      <w:r w:rsidR="00A474DF">
        <w:t>.</w:t>
      </w:r>
    </w:p>
    <w:p w:rsidR="00A474DF" w:rsidRDefault="00A540A7" w:rsidP="00CF15F1">
      <w:pPr>
        <w:ind w:firstLineChars="200" w:firstLine="420"/>
        <w:jc w:val="center"/>
      </w:pPr>
      <w:r>
        <w:rPr>
          <w:noProof/>
        </w:rPr>
        <w:lastRenderedPageBreak/>
        <w:drawing>
          <wp:inline distT="0" distB="0" distL="0" distR="0" wp14:anchorId="302C1274">
            <wp:extent cx="3600000" cy="2625074"/>
            <wp:effectExtent l="0" t="0" r="635"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000" cy="2625074"/>
                    </a:xfrm>
                    <a:prstGeom prst="rect">
                      <a:avLst/>
                    </a:prstGeom>
                    <a:noFill/>
                  </pic:spPr>
                </pic:pic>
              </a:graphicData>
            </a:graphic>
          </wp:inline>
        </w:drawing>
      </w:r>
    </w:p>
    <w:p w:rsidR="00834B79" w:rsidRDefault="00834B79" w:rsidP="00035131">
      <w:pPr>
        <w:ind w:firstLineChars="200" w:firstLine="420"/>
        <w:rPr>
          <w:rFonts w:asciiTheme="minorEastAsia" w:hAnsiTheme="minorEastAsia"/>
        </w:rPr>
      </w:pPr>
    </w:p>
    <w:p w:rsidR="00CF15F1" w:rsidRPr="00A95661" w:rsidRDefault="000D6585" w:rsidP="00A95661">
      <w:pPr>
        <w:ind w:firstLineChars="200" w:firstLine="420"/>
        <w:rPr>
          <w:rFonts w:asciiTheme="minorEastAsia" w:hAnsiTheme="minorEastAsia"/>
        </w:rPr>
      </w:pPr>
      <w:r>
        <w:rPr>
          <w:rFonts w:asciiTheme="minorEastAsia" w:hAnsiTheme="minorEastAsia" w:hint="eastAsia"/>
        </w:rPr>
        <w:t xml:space="preserve">Through the </w:t>
      </w:r>
      <w:r>
        <w:rPr>
          <w:rFonts w:asciiTheme="minorEastAsia" w:hAnsiTheme="minorEastAsia"/>
        </w:rPr>
        <w:t xml:space="preserve">initial screening, there are 10 </w:t>
      </w:r>
      <w:r w:rsidR="00035131">
        <w:rPr>
          <w:rFonts w:asciiTheme="minorEastAsia" w:hAnsiTheme="minorEastAsia"/>
        </w:rPr>
        <w:t>indicators</w:t>
      </w:r>
      <w:r>
        <w:rPr>
          <w:rFonts w:asciiTheme="minorEastAsia" w:hAnsiTheme="minorEastAsia"/>
        </w:rPr>
        <w:t xml:space="preserve"> being selected. Nevertheless, restricted by the sample size of 35 stations, the 10 </w:t>
      </w:r>
      <w:r w:rsidR="00035131">
        <w:rPr>
          <w:rFonts w:asciiTheme="minorEastAsia" w:hAnsiTheme="minorEastAsia"/>
        </w:rPr>
        <w:t xml:space="preserve">indicators </w:t>
      </w:r>
      <w:r>
        <w:rPr>
          <w:rFonts w:asciiTheme="minorEastAsia" w:hAnsiTheme="minorEastAsia"/>
        </w:rPr>
        <w:t xml:space="preserve">are still too many to make </w:t>
      </w:r>
      <w:r w:rsidRPr="000D6585">
        <w:rPr>
          <w:rFonts w:asciiTheme="minorEastAsia" w:hAnsiTheme="minorEastAsia"/>
        </w:rPr>
        <w:t xml:space="preserve">quantitative </w:t>
      </w:r>
      <w:r>
        <w:rPr>
          <w:rFonts w:asciiTheme="minorEastAsia" w:hAnsiTheme="minorEastAsia"/>
        </w:rPr>
        <w:t>exploration the characteristics of land use.</w:t>
      </w:r>
      <w:r w:rsidR="002A52B1" w:rsidRPr="002A52B1">
        <w:t xml:space="preserve"> </w:t>
      </w:r>
      <w:r w:rsidR="002A52B1" w:rsidRPr="002A52B1">
        <w:rPr>
          <w:rFonts w:asciiTheme="minorEastAsia" w:hAnsiTheme="minorEastAsia"/>
        </w:rPr>
        <w:t xml:space="preserve">To further explore what these indicators are expressing, thus extracting valuable information, the correlation analysis is put forward to make clear of the relationship between indicators. The result of correlation analysis is shown in the Table. There are strong correlations between the 4 land use types of </w:t>
      </w:r>
      <w:r w:rsidR="001412F4">
        <w:rPr>
          <w:rFonts w:asciiTheme="minorEastAsia" w:hAnsiTheme="minorEastAsia"/>
        </w:rPr>
        <w:t>office</w:t>
      </w:r>
      <w:r w:rsidR="002A52B1" w:rsidRPr="002A52B1">
        <w:rPr>
          <w:rFonts w:asciiTheme="minorEastAsia" w:hAnsiTheme="minorEastAsia"/>
        </w:rPr>
        <w:t>, commerce, hotel, and entertainment.</w:t>
      </w:r>
      <w:r w:rsidR="002A52B1">
        <w:rPr>
          <w:rFonts w:asciiTheme="minorEastAsia" w:hAnsiTheme="minorEastAsia"/>
        </w:rPr>
        <w:t xml:space="preserve"> </w:t>
      </w:r>
      <w:r w:rsidR="002A52B1" w:rsidRPr="002A52B1">
        <w:rPr>
          <w:rFonts w:asciiTheme="minorEastAsia" w:hAnsiTheme="minorEastAsia"/>
        </w:rPr>
        <w:t xml:space="preserve">The type of dwelling with shop also has a strong correlation with that of </w:t>
      </w:r>
      <w:r w:rsidR="001412F4">
        <w:rPr>
          <w:rFonts w:asciiTheme="minorEastAsia" w:hAnsiTheme="minorEastAsia"/>
        </w:rPr>
        <w:t>office</w:t>
      </w:r>
      <w:r w:rsidR="002A52B1" w:rsidRPr="002A52B1">
        <w:rPr>
          <w:rFonts w:asciiTheme="minorEastAsia" w:hAnsiTheme="minorEastAsia"/>
        </w:rPr>
        <w:t>, commerce, and hotel, while the culture type of land use closely relates to the type of apartment and dwelling with shop.</w:t>
      </w:r>
    </w:p>
    <w:p w:rsidR="00A95661" w:rsidRPr="00A95661" w:rsidRDefault="00A95661" w:rsidP="00A95661">
      <w:pPr>
        <w:rPr>
          <w:rFonts w:asciiTheme="minorEastAsia" w:hAnsiTheme="minorEastAsia"/>
          <w:b/>
        </w:rPr>
      </w:pPr>
    </w:p>
    <w:tbl>
      <w:tblPr>
        <w:tblW w:w="0" w:type="auto"/>
        <w:tblInd w:w="-15" w:type="dxa"/>
        <w:tblLook w:val="04A0" w:firstRow="1" w:lastRow="0" w:firstColumn="1" w:lastColumn="0" w:noHBand="0" w:noVBand="1"/>
      </w:tblPr>
      <w:tblGrid>
        <w:gridCol w:w="1122"/>
        <w:gridCol w:w="556"/>
        <w:gridCol w:w="669"/>
        <w:gridCol w:w="499"/>
        <w:gridCol w:w="952"/>
        <w:gridCol w:w="725"/>
        <w:gridCol w:w="725"/>
        <w:gridCol w:w="1122"/>
        <w:gridCol w:w="782"/>
        <w:gridCol w:w="725"/>
        <w:gridCol w:w="612"/>
      </w:tblGrid>
      <w:tr w:rsidR="00BB2572" w:rsidRPr="00834B79" w:rsidTr="00BB2572">
        <w:trPr>
          <w:trHeight w:val="495"/>
        </w:trPr>
        <w:tc>
          <w:tcPr>
            <w:tcW w:w="1011" w:type="dxa"/>
            <w:tcBorders>
              <w:top w:val="single" w:sz="12" w:space="0" w:color="000000"/>
              <w:left w:val="single" w:sz="12" w:space="0" w:color="000000"/>
              <w:bottom w:val="single" w:sz="12" w:space="0" w:color="000000"/>
              <w:right w:val="single" w:sz="12" w:space="0" w:color="000000"/>
            </w:tcBorders>
            <w:shd w:val="clear" w:color="auto" w:fill="auto"/>
            <w:vAlign w:val="bottom"/>
          </w:tcPr>
          <w:p w:rsidR="00BB2572" w:rsidRPr="00BB2572" w:rsidRDefault="00BB2572" w:rsidP="00834B79">
            <w:pPr>
              <w:widowControl/>
              <w:jc w:val="left"/>
              <w:rPr>
                <w:rFonts w:ascii="MingLiU" w:hAnsi="MingLiU" w:cs="宋体"/>
                <w:color w:val="000000"/>
                <w:kern w:val="0"/>
                <w:sz w:val="18"/>
                <w:szCs w:val="18"/>
              </w:rPr>
            </w:pPr>
            <w:r>
              <w:rPr>
                <w:rFonts w:ascii="MingLiU" w:hAnsi="MingLiU" w:cs="宋体" w:hint="eastAsia"/>
                <w:color w:val="000000"/>
                <w:kern w:val="0"/>
                <w:sz w:val="18"/>
                <w:szCs w:val="18"/>
              </w:rPr>
              <w:t>Indicator</w:t>
            </w:r>
          </w:p>
        </w:tc>
        <w:tc>
          <w:tcPr>
            <w:tcW w:w="0" w:type="auto"/>
            <w:tcBorders>
              <w:top w:val="single" w:sz="12" w:space="0" w:color="000000"/>
              <w:left w:val="nil"/>
              <w:bottom w:val="single" w:sz="12" w:space="0" w:color="000000"/>
              <w:right w:val="single" w:sz="4" w:space="0" w:color="000000"/>
            </w:tcBorders>
            <w:shd w:val="clear" w:color="auto" w:fill="auto"/>
            <w:vAlign w:val="bottom"/>
            <w:hideMark/>
          </w:tcPr>
          <w:p w:rsidR="00BB2572" w:rsidRPr="00834B79" w:rsidRDefault="00BB2572" w:rsidP="00834B79">
            <w:pPr>
              <w:widowControl/>
              <w:jc w:val="center"/>
              <w:rPr>
                <w:rFonts w:ascii="MingLiU" w:eastAsia="MingLiU" w:hAnsi="MingLiU" w:cs="宋体"/>
                <w:color w:val="000000"/>
                <w:kern w:val="0"/>
                <w:sz w:val="18"/>
                <w:szCs w:val="18"/>
              </w:rPr>
            </w:pPr>
            <w:r>
              <w:rPr>
                <w:rFonts w:ascii="MingLiU" w:eastAsia="MingLiU" w:hAnsi="MingLiU" w:cs="宋体"/>
                <w:color w:val="000000"/>
                <w:kern w:val="0"/>
                <w:sz w:val="18"/>
                <w:szCs w:val="18"/>
              </w:rPr>
              <w:t>office</w:t>
            </w:r>
          </w:p>
        </w:tc>
        <w:tc>
          <w:tcPr>
            <w:tcW w:w="0" w:type="auto"/>
            <w:tcBorders>
              <w:top w:val="single" w:sz="12" w:space="0" w:color="000000"/>
              <w:left w:val="nil"/>
              <w:bottom w:val="single" w:sz="12" w:space="0" w:color="000000"/>
              <w:right w:val="single" w:sz="4" w:space="0" w:color="000000"/>
            </w:tcBorders>
            <w:shd w:val="clear" w:color="auto" w:fill="auto"/>
            <w:vAlign w:val="bottom"/>
            <w:hideMark/>
          </w:tcPr>
          <w:p w:rsidR="00BB2572" w:rsidRPr="00834B79" w:rsidRDefault="00BB2572" w:rsidP="00834B79">
            <w:pPr>
              <w:widowControl/>
              <w:jc w:val="center"/>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Commerce</w:t>
            </w:r>
          </w:p>
        </w:tc>
        <w:tc>
          <w:tcPr>
            <w:tcW w:w="0" w:type="auto"/>
            <w:tcBorders>
              <w:top w:val="single" w:sz="12" w:space="0" w:color="000000"/>
              <w:left w:val="nil"/>
              <w:bottom w:val="single" w:sz="12" w:space="0" w:color="000000"/>
              <w:right w:val="single" w:sz="4" w:space="0" w:color="000000"/>
            </w:tcBorders>
            <w:shd w:val="clear" w:color="auto" w:fill="auto"/>
            <w:vAlign w:val="bottom"/>
            <w:hideMark/>
          </w:tcPr>
          <w:p w:rsidR="00BB2572" w:rsidRPr="00834B79" w:rsidRDefault="00BB2572" w:rsidP="00834B79">
            <w:pPr>
              <w:widowControl/>
              <w:jc w:val="center"/>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Hotel</w:t>
            </w:r>
          </w:p>
        </w:tc>
        <w:tc>
          <w:tcPr>
            <w:tcW w:w="0" w:type="auto"/>
            <w:tcBorders>
              <w:top w:val="single" w:sz="12" w:space="0" w:color="000000"/>
              <w:left w:val="nil"/>
              <w:bottom w:val="single" w:sz="12" w:space="0" w:color="000000"/>
              <w:right w:val="single" w:sz="4" w:space="0" w:color="000000"/>
            </w:tcBorders>
            <w:shd w:val="clear" w:color="auto" w:fill="auto"/>
            <w:vAlign w:val="bottom"/>
            <w:hideMark/>
          </w:tcPr>
          <w:p w:rsidR="00BB2572" w:rsidRPr="00834B79" w:rsidRDefault="00BB2572" w:rsidP="00834B79">
            <w:pPr>
              <w:widowControl/>
              <w:jc w:val="center"/>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Entertainment</w:t>
            </w:r>
          </w:p>
        </w:tc>
        <w:tc>
          <w:tcPr>
            <w:tcW w:w="0" w:type="auto"/>
            <w:tcBorders>
              <w:top w:val="single" w:sz="12" w:space="0" w:color="000000"/>
              <w:left w:val="nil"/>
              <w:bottom w:val="single" w:sz="12" w:space="0" w:color="000000"/>
              <w:right w:val="single" w:sz="4" w:space="0" w:color="000000"/>
            </w:tcBorders>
            <w:shd w:val="clear" w:color="auto" w:fill="auto"/>
            <w:vAlign w:val="bottom"/>
            <w:hideMark/>
          </w:tcPr>
          <w:p w:rsidR="00BB2572" w:rsidRPr="00834B79" w:rsidRDefault="00BB2572" w:rsidP="00834B79">
            <w:pPr>
              <w:widowControl/>
              <w:jc w:val="center"/>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Residence</w:t>
            </w:r>
          </w:p>
        </w:tc>
        <w:tc>
          <w:tcPr>
            <w:tcW w:w="0" w:type="auto"/>
            <w:tcBorders>
              <w:top w:val="single" w:sz="12" w:space="0" w:color="000000"/>
              <w:left w:val="nil"/>
              <w:bottom w:val="single" w:sz="12" w:space="0" w:color="000000"/>
              <w:right w:val="single" w:sz="4" w:space="0" w:color="000000"/>
            </w:tcBorders>
            <w:shd w:val="clear" w:color="auto" w:fill="auto"/>
            <w:vAlign w:val="bottom"/>
            <w:hideMark/>
          </w:tcPr>
          <w:p w:rsidR="00BB2572" w:rsidRPr="00834B79" w:rsidRDefault="00BB2572" w:rsidP="00834B79">
            <w:pPr>
              <w:widowControl/>
              <w:jc w:val="center"/>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Apartment</w:t>
            </w:r>
          </w:p>
        </w:tc>
        <w:tc>
          <w:tcPr>
            <w:tcW w:w="0" w:type="auto"/>
            <w:tcBorders>
              <w:top w:val="single" w:sz="12" w:space="0" w:color="000000"/>
              <w:left w:val="nil"/>
              <w:bottom w:val="single" w:sz="12" w:space="0" w:color="000000"/>
              <w:right w:val="single" w:sz="4" w:space="0" w:color="000000"/>
            </w:tcBorders>
            <w:shd w:val="clear" w:color="auto" w:fill="auto"/>
            <w:vAlign w:val="bottom"/>
            <w:hideMark/>
          </w:tcPr>
          <w:p w:rsidR="00BB2572" w:rsidRPr="00834B79" w:rsidRDefault="00BB2572" w:rsidP="00834B79">
            <w:pPr>
              <w:widowControl/>
              <w:jc w:val="center"/>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DwellingWithShop</w:t>
            </w:r>
          </w:p>
        </w:tc>
        <w:tc>
          <w:tcPr>
            <w:tcW w:w="0" w:type="auto"/>
            <w:tcBorders>
              <w:top w:val="single" w:sz="12" w:space="0" w:color="000000"/>
              <w:left w:val="nil"/>
              <w:bottom w:val="single" w:sz="12" w:space="0" w:color="000000"/>
              <w:right w:val="single" w:sz="4" w:space="0" w:color="000000"/>
            </w:tcBorders>
            <w:shd w:val="clear" w:color="auto" w:fill="auto"/>
            <w:vAlign w:val="bottom"/>
            <w:hideMark/>
          </w:tcPr>
          <w:p w:rsidR="00BB2572" w:rsidRPr="00834B79" w:rsidRDefault="00BB2572" w:rsidP="00834B79">
            <w:pPr>
              <w:widowControl/>
              <w:jc w:val="center"/>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Government</w:t>
            </w:r>
          </w:p>
        </w:tc>
        <w:tc>
          <w:tcPr>
            <w:tcW w:w="0" w:type="auto"/>
            <w:tcBorders>
              <w:top w:val="single" w:sz="12" w:space="0" w:color="000000"/>
              <w:left w:val="nil"/>
              <w:bottom w:val="single" w:sz="12" w:space="0" w:color="000000"/>
              <w:right w:val="single" w:sz="4" w:space="0" w:color="000000"/>
            </w:tcBorders>
            <w:shd w:val="clear" w:color="auto" w:fill="auto"/>
            <w:vAlign w:val="bottom"/>
            <w:hideMark/>
          </w:tcPr>
          <w:p w:rsidR="00BB2572" w:rsidRPr="00834B79" w:rsidRDefault="00BB2572" w:rsidP="00834B79">
            <w:pPr>
              <w:widowControl/>
              <w:jc w:val="center"/>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Education</w:t>
            </w:r>
          </w:p>
        </w:tc>
        <w:tc>
          <w:tcPr>
            <w:tcW w:w="0" w:type="auto"/>
            <w:tcBorders>
              <w:top w:val="single" w:sz="12" w:space="0" w:color="000000"/>
              <w:left w:val="nil"/>
              <w:bottom w:val="single" w:sz="12" w:space="0" w:color="000000"/>
              <w:right w:val="single" w:sz="12" w:space="0" w:color="000000"/>
            </w:tcBorders>
            <w:shd w:val="clear" w:color="auto" w:fill="auto"/>
            <w:vAlign w:val="bottom"/>
            <w:hideMark/>
          </w:tcPr>
          <w:p w:rsidR="00BB2572" w:rsidRPr="00834B79" w:rsidRDefault="00BB2572" w:rsidP="00834B79">
            <w:pPr>
              <w:widowControl/>
              <w:jc w:val="center"/>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Culture</w:t>
            </w:r>
          </w:p>
        </w:tc>
      </w:tr>
      <w:tr w:rsidR="00BB2572" w:rsidRPr="00834B79" w:rsidTr="00BB2572">
        <w:trPr>
          <w:trHeight w:val="300"/>
        </w:trPr>
        <w:tc>
          <w:tcPr>
            <w:tcW w:w="0" w:type="auto"/>
            <w:tcBorders>
              <w:top w:val="nil"/>
              <w:left w:val="nil"/>
              <w:bottom w:val="nil"/>
              <w:right w:val="single" w:sz="12" w:space="0" w:color="000000"/>
            </w:tcBorders>
            <w:shd w:val="clear" w:color="auto" w:fill="auto"/>
            <w:hideMark/>
          </w:tcPr>
          <w:p w:rsidR="00BB2572" w:rsidRPr="00834B79" w:rsidRDefault="00BB2572" w:rsidP="00834B79">
            <w:pPr>
              <w:widowControl/>
              <w:jc w:val="left"/>
              <w:rPr>
                <w:rFonts w:ascii="MingLiU" w:eastAsia="MingLiU" w:hAnsi="MingLiU" w:cs="宋体"/>
                <w:color w:val="000000"/>
                <w:kern w:val="0"/>
                <w:sz w:val="18"/>
                <w:szCs w:val="18"/>
              </w:rPr>
            </w:pPr>
            <w:r>
              <w:rPr>
                <w:rFonts w:ascii="MingLiU" w:eastAsia="MingLiU" w:hAnsi="MingLiU" w:cs="宋体"/>
                <w:color w:val="000000"/>
                <w:kern w:val="0"/>
                <w:sz w:val="18"/>
                <w:szCs w:val="18"/>
              </w:rPr>
              <w:t>office</w:t>
            </w:r>
          </w:p>
        </w:tc>
        <w:tc>
          <w:tcPr>
            <w:tcW w:w="0" w:type="auto"/>
            <w:tcBorders>
              <w:top w:val="nil"/>
              <w:left w:val="nil"/>
              <w:bottom w:val="nil"/>
              <w:right w:val="single" w:sz="4"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1.000</w:t>
            </w:r>
          </w:p>
        </w:tc>
        <w:tc>
          <w:tcPr>
            <w:tcW w:w="0" w:type="auto"/>
            <w:tcBorders>
              <w:top w:val="nil"/>
              <w:left w:val="nil"/>
              <w:bottom w:val="nil"/>
              <w:right w:val="single" w:sz="4" w:space="0" w:color="000000"/>
            </w:tcBorders>
            <w:shd w:val="clear" w:color="000000" w:fill="D9D9D9"/>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.848</w:t>
            </w:r>
          </w:p>
        </w:tc>
        <w:tc>
          <w:tcPr>
            <w:tcW w:w="0" w:type="auto"/>
            <w:tcBorders>
              <w:top w:val="nil"/>
              <w:left w:val="nil"/>
              <w:bottom w:val="nil"/>
              <w:right w:val="single" w:sz="4" w:space="0" w:color="000000"/>
            </w:tcBorders>
            <w:shd w:val="clear" w:color="000000" w:fill="D9D9D9"/>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.987</w:t>
            </w:r>
          </w:p>
        </w:tc>
        <w:tc>
          <w:tcPr>
            <w:tcW w:w="0" w:type="auto"/>
            <w:tcBorders>
              <w:top w:val="nil"/>
              <w:left w:val="nil"/>
              <w:bottom w:val="nil"/>
              <w:right w:val="single" w:sz="4" w:space="0" w:color="000000"/>
            </w:tcBorders>
            <w:shd w:val="clear" w:color="000000" w:fill="D9D9D9"/>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.775</w:t>
            </w:r>
          </w:p>
        </w:tc>
        <w:tc>
          <w:tcPr>
            <w:tcW w:w="0" w:type="auto"/>
            <w:tcBorders>
              <w:top w:val="nil"/>
              <w:left w:val="nil"/>
              <w:bottom w:val="nil"/>
              <w:right w:val="single" w:sz="4"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-.385</w:t>
            </w:r>
          </w:p>
        </w:tc>
        <w:tc>
          <w:tcPr>
            <w:tcW w:w="0" w:type="auto"/>
            <w:tcBorders>
              <w:top w:val="nil"/>
              <w:left w:val="nil"/>
              <w:bottom w:val="nil"/>
              <w:right w:val="single" w:sz="4"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.378</w:t>
            </w:r>
          </w:p>
        </w:tc>
        <w:tc>
          <w:tcPr>
            <w:tcW w:w="0" w:type="auto"/>
            <w:tcBorders>
              <w:top w:val="nil"/>
              <w:left w:val="nil"/>
              <w:bottom w:val="nil"/>
              <w:right w:val="single" w:sz="4" w:space="0" w:color="000000"/>
            </w:tcBorders>
            <w:shd w:val="clear" w:color="000000" w:fill="D9D9D9"/>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.848</w:t>
            </w:r>
          </w:p>
        </w:tc>
        <w:tc>
          <w:tcPr>
            <w:tcW w:w="0" w:type="auto"/>
            <w:tcBorders>
              <w:top w:val="nil"/>
              <w:left w:val="nil"/>
              <w:bottom w:val="nil"/>
              <w:right w:val="single" w:sz="4"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.615</w:t>
            </w:r>
          </w:p>
        </w:tc>
        <w:tc>
          <w:tcPr>
            <w:tcW w:w="0" w:type="auto"/>
            <w:tcBorders>
              <w:top w:val="nil"/>
              <w:left w:val="nil"/>
              <w:bottom w:val="nil"/>
              <w:right w:val="single" w:sz="4"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.006</w:t>
            </w:r>
          </w:p>
        </w:tc>
        <w:tc>
          <w:tcPr>
            <w:tcW w:w="0" w:type="auto"/>
            <w:tcBorders>
              <w:top w:val="nil"/>
              <w:left w:val="nil"/>
              <w:bottom w:val="nil"/>
              <w:right w:val="single" w:sz="12"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.656</w:t>
            </w:r>
          </w:p>
        </w:tc>
      </w:tr>
      <w:tr w:rsidR="00BB2572" w:rsidRPr="00834B79" w:rsidTr="00BB2572">
        <w:trPr>
          <w:trHeight w:val="285"/>
        </w:trPr>
        <w:tc>
          <w:tcPr>
            <w:tcW w:w="0" w:type="auto"/>
            <w:tcBorders>
              <w:top w:val="nil"/>
              <w:left w:val="nil"/>
              <w:bottom w:val="nil"/>
              <w:right w:val="single" w:sz="12" w:space="0" w:color="000000"/>
            </w:tcBorders>
            <w:shd w:val="clear" w:color="auto" w:fill="auto"/>
            <w:hideMark/>
          </w:tcPr>
          <w:p w:rsidR="00BB2572" w:rsidRPr="00834B79" w:rsidRDefault="00BB2572" w:rsidP="00834B79">
            <w:pPr>
              <w:widowControl/>
              <w:jc w:val="lef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Commerce</w:t>
            </w:r>
          </w:p>
        </w:tc>
        <w:tc>
          <w:tcPr>
            <w:tcW w:w="0" w:type="auto"/>
            <w:tcBorders>
              <w:top w:val="nil"/>
              <w:left w:val="nil"/>
              <w:bottom w:val="nil"/>
              <w:right w:val="single" w:sz="4" w:space="0" w:color="000000"/>
            </w:tcBorders>
            <w:shd w:val="clear" w:color="000000" w:fill="D9D9D9"/>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.848</w:t>
            </w:r>
          </w:p>
        </w:tc>
        <w:tc>
          <w:tcPr>
            <w:tcW w:w="0" w:type="auto"/>
            <w:tcBorders>
              <w:top w:val="nil"/>
              <w:left w:val="nil"/>
              <w:bottom w:val="nil"/>
              <w:right w:val="single" w:sz="4"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1.000</w:t>
            </w:r>
          </w:p>
        </w:tc>
        <w:tc>
          <w:tcPr>
            <w:tcW w:w="0" w:type="auto"/>
            <w:tcBorders>
              <w:top w:val="nil"/>
              <w:left w:val="nil"/>
              <w:bottom w:val="nil"/>
              <w:right w:val="single" w:sz="4"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.828</w:t>
            </w:r>
          </w:p>
        </w:tc>
        <w:tc>
          <w:tcPr>
            <w:tcW w:w="0" w:type="auto"/>
            <w:tcBorders>
              <w:top w:val="nil"/>
              <w:left w:val="nil"/>
              <w:bottom w:val="nil"/>
              <w:right w:val="single" w:sz="4" w:space="0" w:color="000000"/>
            </w:tcBorders>
            <w:shd w:val="clear" w:color="000000" w:fill="D9D9D9"/>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.765</w:t>
            </w:r>
          </w:p>
        </w:tc>
        <w:tc>
          <w:tcPr>
            <w:tcW w:w="0" w:type="auto"/>
            <w:tcBorders>
              <w:top w:val="nil"/>
              <w:left w:val="nil"/>
              <w:bottom w:val="nil"/>
              <w:right w:val="single" w:sz="4"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-.293</w:t>
            </w:r>
          </w:p>
        </w:tc>
        <w:tc>
          <w:tcPr>
            <w:tcW w:w="0" w:type="auto"/>
            <w:tcBorders>
              <w:top w:val="nil"/>
              <w:left w:val="nil"/>
              <w:bottom w:val="nil"/>
              <w:right w:val="single" w:sz="4"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.345</w:t>
            </w:r>
          </w:p>
        </w:tc>
        <w:tc>
          <w:tcPr>
            <w:tcW w:w="0" w:type="auto"/>
            <w:tcBorders>
              <w:top w:val="nil"/>
              <w:left w:val="nil"/>
              <w:bottom w:val="nil"/>
              <w:right w:val="single" w:sz="4" w:space="0" w:color="000000"/>
            </w:tcBorders>
            <w:shd w:val="clear" w:color="000000" w:fill="D9D9D9"/>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.734</w:t>
            </w:r>
          </w:p>
        </w:tc>
        <w:tc>
          <w:tcPr>
            <w:tcW w:w="0" w:type="auto"/>
            <w:tcBorders>
              <w:top w:val="nil"/>
              <w:left w:val="nil"/>
              <w:bottom w:val="nil"/>
              <w:right w:val="single" w:sz="4"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.645</w:t>
            </w:r>
          </w:p>
        </w:tc>
        <w:tc>
          <w:tcPr>
            <w:tcW w:w="0" w:type="auto"/>
            <w:tcBorders>
              <w:top w:val="nil"/>
              <w:left w:val="nil"/>
              <w:bottom w:val="nil"/>
              <w:right w:val="single" w:sz="4"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.065</w:t>
            </w:r>
          </w:p>
        </w:tc>
        <w:tc>
          <w:tcPr>
            <w:tcW w:w="0" w:type="auto"/>
            <w:tcBorders>
              <w:top w:val="nil"/>
              <w:left w:val="nil"/>
              <w:bottom w:val="nil"/>
              <w:right w:val="single" w:sz="12"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.530</w:t>
            </w:r>
          </w:p>
        </w:tc>
      </w:tr>
      <w:tr w:rsidR="00BB2572" w:rsidRPr="00834B79" w:rsidTr="00BB2572">
        <w:trPr>
          <w:trHeight w:val="285"/>
        </w:trPr>
        <w:tc>
          <w:tcPr>
            <w:tcW w:w="0" w:type="auto"/>
            <w:tcBorders>
              <w:top w:val="nil"/>
              <w:left w:val="nil"/>
              <w:bottom w:val="nil"/>
              <w:right w:val="single" w:sz="12" w:space="0" w:color="000000"/>
            </w:tcBorders>
            <w:shd w:val="clear" w:color="auto" w:fill="auto"/>
            <w:hideMark/>
          </w:tcPr>
          <w:p w:rsidR="00BB2572" w:rsidRPr="00834B79" w:rsidRDefault="00BB2572" w:rsidP="00834B79">
            <w:pPr>
              <w:widowControl/>
              <w:jc w:val="lef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Hotel</w:t>
            </w:r>
          </w:p>
        </w:tc>
        <w:tc>
          <w:tcPr>
            <w:tcW w:w="0" w:type="auto"/>
            <w:tcBorders>
              <w:top w:val="nil"/>
              <w:left w:val="nil"/>
              <w:bottom w:val="nil"/>
              <w:right w:val="single" w:sz="4" w:space="0" w:color="000000"/>
            </w:tcBorders>
            <w:shd w:val="clear" w:color="000000" w:fill="D9D9D9"/>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.987</w:t>
            </w:r>
          </w:p>
        </w:tc>
        <w:tc>
          <w:tcPr>
            <w:tcW w:w="0" w:type="auto"/>
            <w:tcBorders>
              <w:top w:val="nil"/>
              <w:left w:val="nil"/>
              <w:bottom w:val="nil"/>
              <w:right w:val="single" w:sz="4" w:space="0" w:color="000000"/>
            </w:tcBorders>
            <w:shd w:val="clear" w:color="000000" w:fill="D9D9D9"/>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.828</w:t>
            </w:r>
          </w:p>
        </w:tc>
        <w:tc>
          <w:tcPr>
            <w:tcW w:w="0" w:type="auto"/>
            <w:tcBorders>
              <w:top w:val="nil"/>
              <w:left w:val="nil"/>
              <w:bottom w:val="nil"/>
              <w:right w:val="single" w:sz="4"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1.000</w:t>
            </w:r>
          </w:p>
        </w:tc>
        <w:tc>
          <w:tcPr>
            <w:tcW w:w="0" w:type="auto"/>
            <w:tcBorders>
              <w:top w:val="nil"/>
              <w:left w:val="nil"/>
              <w:bottom w:val="nil"/>
              <w:right w:val="single" w:sz="4" w:space="0" w:color="000000"/>
            </w:tcBorders>
            <w:shd w:val="clear" w:color="000000" w:fill="D9D9D9"/>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.716</w:t>
            </w:r>
          </w:p>
        </w:tc>
        <w:tc>
          <w:tcPr>
            <w:tcW w:w="0" w:type="auto"/>
            <w:tcBorders>
              <w:top w:val="nil"/>
              <w:left w:val="nil"/>
              <w:bottom w:val="nil"/>
              <w:right w:val="single" w:sz="4"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-.361</w:t>
            </w:r>
          </w:p>
        </w:tc>
        <w:tc>
          <w:tcPr>
            <w:tcW w:w="0" w:type="auto"/>
            <w:tcBorders>
              <w:top w:val="nil"/>
              <w:left w:val="nil"/>
              <w:bottom w:val="nil"/>
              <w:right w:val="single" w:sz="4"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.382</w:t>
            </w:r>
          </w:p>
        </w:tc>
        <w:tc>
          <w:tcPr>
            <w:tcW w:w="0" w:type="auto"/>
            <w:tcBorders>
              <w:top w:val="nil"/>
              <w:left w:val="nil"/>
              <w:bottom w:val="nil"/>
              <w:right w:val="single" w:sz="4" w:space="0" w:color="000000"/>
            </w:tcBorders>
            <w:shd w:val="clear" w:color="000000" w:fill="D9D9D9"/>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.815</w:t>
            </w:r>
          </w:p>
        </w:tc>
        <w:tc>
          <w:tcPr>
            <w:tcW w:w="0" w:type="auto"/>
            <w:tcBorders>
              <w:top w:val="nil"/>
              <w:left w:val="nil"/>
              <w:bottom w:val="nil"/>
              <w:right w:val="single" w:sz="4"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.585</w:t>
            </w:r>
          </w:p>
        </w:tc>
        <w:tc>
          <w:tcPr>
            <w:tcW w:w="0" w:type="auto"/>
            <w:tcBorders>
              <w:top w:val="nil"/>
              <w:left w:val="nil"/>
              <w:bottom w:val="nil"/>
              <w:right w:val="single" w:sz="4"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.000</w:t>
            </w:r>
          </w:p>
        </w:tc>
        <w:tc>
          <w:tcPr>
            <w:tcW w:w="0" w:type="auto"/>
            <w:tcBorders>
              <w:top w:val="nil"/>
              <w:left w:val="nil"/>
              <w:bottom w:val="nil"/>
              <w:right w:val="single" w:sz="12"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.619</w:t>
            </w:r>
          </w:p>
        </w:tc>
      </w:tr>
      <w:tr w:rsidR="00BB2572" w:rsidRPr="00834B79" w:rsidTr="00BB2572">
        <w:trPr>
          <w:trHeight w:val="465"/>
        </w:trPr>
        <w:tc>
          <w:tcPr>
            <w:tcW w:w="0" w:type="auto"/>
            <w:tcBorders>
              <w:top w:val="nil"/>
              <w:left w:val="nil"/>
              <w:bottom w:val="nil"/>
              <w:right w:val="single" w:sz="12" w:space="0" w:color="000000"/>
            </w:tcBorders>
            <w:shd w:val="clear" w:color="auto" w:fill="auto"/>
            <w:hideMark/>
          </w:tcPr>
          <w:p w:rsidR="00BB2572" w:rsidRPr="00834B79" w:rsidRDefault="00BB2572" w:rsidP="00834B79">
            <w:pPr>
              <w:widowControl/>
              <w:jc w:val="lef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Entertainment</w:t>
            </w:r>
          </w:p>
        </w:tc>
        <w:tc>
          <w:tcPr>
            <w:tcW w:w="0" w:type="auto"/>
            <w:tcBorders>
              <w:top w:val="nil"/>
              <w:left w:val="nil"/>
              <w:bottom w:val="nil"/>
              <w:right w:val="single" w:sz="4" w:space="0" w:color="000000"/>
            </w:tcBorders>
            <w:shd w:val="clear" w:color="000000" w:fill="D9D9D9"/>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.775</w:t>
            </w:r>
          </w:p>
        </w:tc>
        <w:tc>
          <w:tcPr>
            <w:tcW w:w="0" w:type="auto"/>
            <w:tcBorders>
              <w:top w:val="nil"/>
              <w:left w:val="nil"/>
              <w:bottom w:val="nil"/>
              <w:right w:val="single" w:sz="4" w:space="0" w:color="000000"/>
            </w:tcBorders>
            <w:shd w:val="clear" w:color="000000" w:fill="D9D9D9"/>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.765</w:t>
            </w:r>
          </w:p>
        </w:tc>
        <w:tc>
          <w:tcPr>
            <w:tcW w:w="0" w:type="auto"/>
            <w:tcBorders>
              <w:top w:val="nil"/>
              <w:left w:val="nil"/>
              <w:bottom w:val="nil"/>
              <w:right w:val="single" w:sz="4" w:space="0" w:color="000000"/>
            </w:tcBorders>
            <w:shd w:val="clear" w:color="000000" w:fill="D9D9D9"/>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.716</w:t>
            </w:r>
          </w:p>
        </w:tc>
        <w:tc>
          <w:tcPr>
            <w:tcW w:w="0" w:type="auto"/>
            <w:tcBorders>
              <w:top w:val="nil"/>
              <w:left w:val="nil"/>
              <w:bottom w:val="nil"/>
              <w:right w:val="single" w:sz="4"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1.000</w:t>
            </w:r>
          </w:p>
        </w:tc>
        <w:tc>
          <w:tcPr>
            <w:tcW w:w="0" w:type="auto"/>
            <w:tcBorders>
              <w:top w:val="nil"/>
              <w:left w:val="nil"/>
              <w:bottom w:val="nil"/>
              <w:right w:val="single" w:sz="4"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-.322</w:t>
            </w:r>
          </w:p>
        </w:tc>
        <w:tc>
          <w:tcPr>
            <w:tcW w:w="0" w:type="auto"/>
            <w:tcBorders>
              <w:top w:val="nil"/>
              <w:left w:val="nil"/>
              <w:bottom w:val="nil"/>
              <w:right w:val="single" w:sz="4"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.281</w:t>
            </w:r>
          </w:p>
        </w:tc>
        <w:tc>
          <w:tcPr>
            <w:tcW w:w="0" w:type="auto"/>
            <w:tcBorders>
              <w:top w:val="nil"/>
              <w:left w:val="nil"/>
              <w:bottom w:val="nil"/>
              <w:right w:val="single" w:sz="4"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.663</w:t>
            </w:r>
          </w:p>
        </w:tc>
        <w:tc>
          <w:tcPr>
            <w:tcW w:w="0" w:type="auto"/>
            <w:tcBorders>
              <w:top w:val="nil"/>
              <w:left w:val="nil"/>
              <w:bottom w:val="nil"/>
              <w:right w:val="single" w:sz="4"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.439</w:t>
            </w:r>
          </w:p>
        </w:tc>
        <w:tc>
          <w:tcPr>
            <w:tcW w:w="0" w:type="auto"/>
            <w:tcBorders>
              <w:top w:val="nil"/>
              <w:left w:val="nil"/>
              <w:bottom w:val="nil"/>
              <w:right w:val="single" w:sz="4"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-.018</w:t>
            </w:r>
          </w:p>
        </w:tc>
        <w:tc>
          <w:tcPr>
            <w:tcW w:w="0" w:type="auto"/>
            <w:tcBorders>
              <w:top w:val="nil"/>
              <w:left w:val="nil"/>
              <w:bottom w:val="nil"/>
              <w:right w:val="single" w:sz="12"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.552</w:t>
            </w:r>
          </w:p>
        </w:tc>
      </w:tr>
      <w:tr w:rsidR="00BB2572" w:rsidRPr="00834B79" w:rsidTr="00BB2572">
        <w:trPr>
          <w:trHeight w:val="300"/>
        </w:trPr>
        <w:tc>
          <w:tcPr>
            <w:tcW w:w="0" w:type="auto"/>
            <w:tcBorders>
              <w:top w:val="nil"/>
              <w:left w:val="nil"/>
              <w:bottom w:val="nil"/>
              <w:right w:val="single" w:sz="12" w:space="0" w:color="000000"/>
            </w:tcBorders>
            <w:shd w:val="clear" w:color="auto" w:fill="auto"/>
            <w:hideMark/>
          </w:tcPr>
          <w:p w:rsidR="00BB2572" w:rsidRPr="00834B79" w:rsidRDefault="00BB2572" w:rsidP="00834B79">
            <w:pPr>
              <w:widowControl/>
              <w:jc w:val="lef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Residence</w:t>
            </w:r>
          </w:p>
        </w:tc>
        <w:tc>
          <w:tcPr>
            <w:tcW w:w="0" w:type="auto"/>
            <w:tcBorders>
              <w:top w:val="nil"/>
              <w:left w:val="nil"/>
              <w:bottom w:val="nil"/>
              <w:right w:val="single" w:sz="4"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-.385</w:t>
            </w:r>
          </w:p>
        </w:tc>
        <w:tc>
          <w:tcPr>
            <w:tcW w:w="0" w:type="auto"/>
            <w:tcBorders>
              <w:top w:val="nil"/>
              <w:left w:val="nil"/>
              <w:bottom w:val="nil"/>
              <w:right w:val="single" w:sz="4"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-.293</w:t>
            </w:r>
          </w:p>
        </w:tc>
        <w:tc>
          <w:tcPr>
            <w:tcW w:w="0" w:type="auto"/>
            <w:tcBorders>
              <w:top w:val="nil"/>
              <w:left w:val="nil"/>
              <w:bottom w:val="nil"/>
              <w:right w:val="single" w:sz="4"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-.361</w:t>
            </w:r>
          </w:p>
        </w:tc>
        <w:tc>
          <w:tcPr>
            <w:tcW w:w="0" w:type="auto"/>
            <w:tcBorders>
              <w:top w:val="nil"/>
              <w:left w:val="nil"/>
              <w:bottom w:val="nil"/>
              <w:right w:val="single" w:sz="4"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-.322</w:t>
            </w:r>
          </w:p>
        </w:tc>
        <w:tc>
          <w:tcPr>
            <w:tcW w:w="0" w:type="auto"/>
            <w:tcBorders>
              <w:top w:val="nil"/>
              <w:left w:val="nil"/>
              <w:bottom w:val="nil"/>
              <w:right w:val="single" w:sz="4"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1.000</w:t>
            </w:r>
          </w:p>
        </w:tc>
        <w:tc>
          <w:tcPr>
            <w:tcW w:w="0" w:type="auto"/>
            <w:tcBorders>
              <w:top w:val="nil"/>
              <w:left w:val="nil"/>
              <w:bottom w:val="nil"/>
              <w:right w:val="single" w:sz="4"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.205</w:t>
            </w:r>
          </w:p>
        </w:tc>
        <w:tc>
          <w:tcPr>
            <w:tcW w:w="0" w:type="auto"/>
            <w:tcBorders>
              <w:top w:val="nil"/>
              <w:left w:val="nil"/>
              <w:bottom w:val="nil"/>
              <w:right w:val="single" w:sz="4"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-.287</w:t>
            </w:r>
          </w:p>
        </w:tc>
        <w:tc>
          <w:tcPr>
            <w:tcW w:w="0" w:type="auto"/>
            <w:tcBorders>
              <w:top w:val="nil"/>
              <w:left w:val="nil"/>
              <w:bottom w:val="nil"/>
              <w:right w:val="single" w:sz="4"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-.164</w:t>
            </w:r>
          </w:p>
        </w:tc>
        <w:tc>
          <w:tcPr>
            <w:tcW w:w="0" w:type="auto"/>
            <w:tcBorders>
              <w:top w:val="nil"/>
              <w:left w:val="nil"/>
              <w:bottom w:val="nil"/>
              <w:right w:val="single" w:sz="4"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-.175</w:t>
            </w:r>
          </w:p>
        </w:tc>
        <w:tc>
          <w:tcPr>
            <w:tcW w:w="0" w:type="auto"/>
            <w:tcBorders>
              <w:top w:val="nil"/>
              <w:left w:val="nil"/>
              <w:bottom w:val="nil"/>
              <w:right w:val="single" w:sz="12"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-.063</w:t>
            </w:r>
          </w:p>
        </w:tc>
      </w:tr>
      <w:tr w:rsidR="00BB2572" w:rsidRPr="00834B79" w:rsidTr="00BB2572">
        <w:trPr>
          <w:trHeight w:val="465"/>
        </w:trPr>
        <w:tc>
          <w:tcPr>
            <w:tcW w:w="0" w:type="auto"/>
            <w:tcBorders>
              <w:top w:val="nil"/>
              <w:left w:val="nil"/>
              <w:bottom w:val="nil"/>
              <w:right w:val="single" w:sz="12" w:space="0" w:color="000000"/>
            </w:tcBorders>
            <w:shd w:val="clear" w:color="auto" w:fill="auto"/>
            <w:hideMark/>
          </w:tcPr>
          <w:p w:rsidR="00BB2572" w:rsidRPr="00834B79" w:rsidRDefault="00BB2572" w:rsidP="00834B79">
            <w:pPr>
              <w:widowControl/>
              <w:jc w:val="lef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Apartment</w:t>
            </w:r>
          </w:p>
        </w:tc>
        <w:tc>
          <w:tcPr>
            <w:tcW w:w="0" w:type="auto"/>
            <w:tcBorders>
              <w:top w:val="nil"/>
              <w:left w:val="nil"/>
              <w:bottom w:val="nil"/>
              <w:right w:val="single" w:sz="4"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.378</w:t>
            </w:r>
          </w:p>
        </w:tc>
        <w:tc>
          <w:tcPr>
            <w:tcW w:w="0" w:type="auto"/>
            <w:tcBorders>
              <w:top w:val="nil"/>
              <w:left w:val="nil"/>
              <w:bottom w:val="nil"/>
              <w:right w:val="single" w:sz="4"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.345</w:t>
            </w:r>
          </w:p>
        </w:tc>
        <w:tc>
          <w:tcPr>
            <w:tcW w:w="0" w:type="auto"/>
            <w:tcBorders>
              <w:top w:val="nil"/>
              <w:left w:val="nil"/>
              <w:bottom w:val="nil"/>
              <w:right w:val="single" w:sz="4"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.382</w:t>
            </w:r>
          </w:p>
        </w:tc>
        <w:tc>
          <w:tcPr>
            <w:tcW w:w="0" w:type="auto"/>
            <w:tcBorders>
              <w:top w:val="nil"/>
              <w:left w:val="nil"/>
              <w:bottom w:val="nil"/>
              <w:right w:val="single" w:sz="4"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.281</w:t>
            </w:r>
          </w:p>
        </w:tc>
        <w:tc>
          <w:tcPr>
            <w:tcW w:w="0" w:type="auto"/>
            <w:tcBorders>
              <w:top w:val="nil"/>
              <w:left w:val="nil"/>
              <w:bottom w:val="nil"/>
              <w:right w:val="single" w:sz="4"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.205</w:t>
            </w:r>
          </w:p>
        </w:tc>
        <w:tc>
          <w:tcPr>
            <w:tcW w:w="0" w:type="auto"/>
            <w:tcBorders>
              <w:top w:val="nil"/>
              <w:left w:val="nil"/>
              <w:bottom w:val="nil"/>
              <w:right w:val="single" w:sz="4"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1.000</w:t>
            </w:r>
          </w:p>
        </w:tc>
        <w:tc>
          <w:tcPr>
            <w:tcW w:w="0" w:type="auto"/>
            <w:tcBorders>
              <w:top w:val="nil"/>
              <w:left w:val="nil"/>
              <w:bottom w:val="nil"/>
              <w:right w:val="single" w:sz="4"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.649</w:t>
            </w:r>
          </w:p>
        </w:tc>
        <w:tc>
          <w:tcPr>
            <w:tcW w:w="0" w:type="auto"/>
            <w:tcBorders>
              <w:top w:val="nil"/>
              <w:left w:val="nil"/>
              <w:bottom w:val="nil"/>
              <w:right w:val="single" w:sz="4"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.408</w:t>
            </w:r>
          </w:p>
        </w:tc>
        <w:tc>
          <w:tcPr>
            <w:tcW w:w="0" w:type="auto"/>
            <w:tcBorders>
              <w:top w:val="nil"/>
              <w:left w:val="nil"/>
              <w:bottom w:val="nil"/>
              <w:right w:val="single" w:sz="4"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.087</w:t>
            </w:r>
          </w:p>
        </w:tc>
        <w:tc>
          <w:tcPr>
            <w:tcW w:w="0" w:type="auto"/>
            <w:tcBorders>
              <w:top w:val="nil"/>
              <w:left w:val="nil"/>
              <w:bottom w:val="nil"/>
              <w:right w:val="single" w:sz="12" w:space="0" w:color="000000"/>
            </w:tcBorders>
            <w:shd w:val="clear" w:color="000000" w:fill="D9D9D9"/>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.729</w:t>
            </w:r>
          </w:p>
        </w:tc>
      </w:tr>
      <w:tr w:rsidR="00BB2572" w:rsidRPr="00834B79" w:rsidTr="00BB2572">
        <w:trPr>
          <w:trHeight w:val="465"/>
        </w:trPr>
        <w:tc>
          <w:tcPr>
            <w:tcW w:w="0" w:type="auto"/>
            <w:tcBorders>
              <w:top w:val="nil"/>
              <w:left w:val="nil"/>
              <w:bottom w:val="nil"/>
              <w:right w:val="single" w:sz="12" w:space="0" w:color="000000"/>
            </w:tcBorders>
            <w:shd w:val="clear" w:color="auto" w:fill="auto"/>
            <w:hideMark/>
          </w:tcPr>
          <w:p w:rsidR="00BB2572" w:rsidRPr="00834B79" w:rsidRDefault="00BB2572" w:rsidP="00834B79">
            <w:pPr>
              <w:widowControl/>
              <w:jc w:val="lef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DwellingWithShop</w:t>
            </w:r>
          </w:p>
        </w:tc>
        <w:tc>
          <w:tcPr>
            <w:tcW w:w="0" w:type="auto"/>
            <w:tcBorders>
              <w:top w:val="nil"/>
              <w:left w:val="nil"/>
              <w:bottom w:val="nil"/>
              <w:right w:val="single" w:sz="4" w:space="0" w:color="000000"/>
            </w:tcBorders>
            <w:shd w:val="clear" w:color="000000" w:fill="D9D9D9"/>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.848</w:t>
            </w:r>
          </w:p>
        </w:tc>
        <w:tc>
          <w:tcPr>
            <w:tcW w:w="0" w:type="auto"/>
            <w:tcBorders>
              <w:top w:val="nil"/>
              <w:left w:val="nil"/>
              <w:bottom w:val="nil"/>
              <w:right w:val="single" w:sz="4" w:space="0" w:color="000000"/>
            </w:tcBorders>
            <w:shd w:val="clear" w:color="000000" w:fill="D9D9D9"/>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.734</w:t>
            </w:r>
          </w:p>
        </w:tc>
        <w:tc>
          <w:tcPr>
            <w:tcW w:w="0" w:type="auto"/>
            <w:tcBorders>
              <w:top w:val="nil"/>
              <w:left w:val="nil"/>
              <w:bottom w:val="nil"/>
              <w:right w:val="single" w:sz="4" w:space="0" w:color="000000"/>
            </w:tcBorders>
            <w:shd w:val="clear" w:color="000000" w:fill="D9D9D9"/>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.815</w:t>
            </w:r>
          </w:p>
        </w:tc>
        <w:tc>
          <w:tcPr>
            <w:tcW w:w="0" w:type="auto"/>
            <w:tcBorders>
              <w:top w:val="nil"/>
              <w:left w:val="nil"/>
              <w:bottom w:val="nil"/>
              <w:right w:val="single" w:sz="4"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.663</w:t>
            </w:r>
          </w:p>
        </w:tc>
        <w:tc>
          <w:tcPr>
            <w:tcW w:w="0" w:type="auto"/>
            <w:tcBorders>
              <w:top w:val="nil"/>
              <w:left w:val="nil"/>
              <w:bottom w:val="nil"/>
              <w:right w:val="single" w:sz="4"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-.287</w:t>
            </w:r>
          </w:p>
        </w:tc>
        <w:tc>
          <w:tcPr>
            <w:tcW w:w="0" w:type="auto"/>
            <w:tcBorders>
              <w:top w:val="nil"/>
              <w:left w:val="nil"/>
              <w:bottom w:val="nil"/>
              <w:right w:val="single" w:sz="4"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.649</w:t>
            </w:r>
          </w:p>
        </w:tc>
        <w:tc>
          <w:tcPr>
            <w:tcW w:w="0" w:type="auto"/>
            <w:tcBorders>
              <w:top w:val="nil"/>
              <w:left w:val="nil"/>
              <w:bottom w:val="nil"/>
              <w:right w:val="single" w:sz="4"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1.000</w:t>
            </w:r>
          </w:p>
        </w:tc>
        <w:tc>
          <w:tcPr>
            <w:tcW w:w="0" w:type="auto"/>
            <w:tcBorders>
              <w:top w:val="nil"/>
              <w:left w:val="nil"/>
              <w:bottom w:val="nil"/>
              <w:right w:val="single" w:sz="4"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.641</w:t>
            </w:r>
          </w:p>
        </w:tc>
        <w:tc>
          <w:tcPr>
            <w:tcW w:w="0" w:type="auto"/>
            <w:tcBorders>
              <w:top w:val="nil"/>
              <w:left w:val="nil"/>
              <w:bottom w:val="nil"/>
              <w:right w:val="single" w:sz="4"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.038</w:t>
            </w:r>
          </w:p>
        </w:tc>
        <w:tc>
          <w:tcPr>
            <w:tcW w:w="0" w:type="auto"/>
            <w:tcBorders>
              <w:top w:val="nil"/>
              <w:left w:val="nil"/>
              <w:bottom w:val="nil"/>
              <w:right w:val="single" w:sz="12" w:space="0" w:color="000000"/>
            </w:tcBorders>
            <w:shd w:val="clear" w:color="000000" w:fill="D9D9D9"/>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.808</w:t>
            </w:r>
          </w:p>
        </w:tc>
      </w:tr>
      <w:tr w:rsidR="00BB2572" w:rsidRPr="00834B79" w:rsidTr="00BB2572">
        <w:trPr>
          <w:trHeight w:val="285"/>
        </w:trPr>
        <w:tc>
          <w:tcPr>
            <w:tcW w:w="0" w:type="auto"/>
            <w:tcBorders>
              <w:top w:val="nil"/>
              <w:left w:val="nil"/>
              <w:bottom w:val="nil"/>
              <w:right w:val="single" w:sz="12" w:space="0" w:color="000000"/>
            </w:tcBorders>
            <w:shd w:val="clear" w:color="auto" w:fill="auto"/>
            <w:hideMark/>
          </w:tcPr>
          <w:p w:rsidR="00BB2572" w:rsidRPr="00834B79" w:rsidRDefault="00BB2572" w:rsidP="00834B79">
            <w:pPr>
              <w:widowControl/>
              <w:jc w:val="lef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lastRenderedPageBreak/>
              <w:t>Government</w:t>
            </w:r>
          </w:p>
        </w:tc>
        <w:tc>
          <w:tcPr>
            <w:tcW w:w="0" w:type="auto"/>
            <w:tcBorders>
              <w:top w:val="nil"/>
              <w:left w:val="nil"/>
              <w:bottom w:val="nil"/>
              <w:right w:val="single" w:sz="4"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.615</w:t>
            </w:r>
          </w:p>
        </w:tc>
        <w:tc>
          <w:tcPr>
            <w:tcW w:w="0" w:type="auto"/>
            <w:tcBorders>
              <w:top w:val="nil"/>
              <w:left w:val="nil"/>
              <w:bottom w:val="nil"/>
              <w:right w:val="single" w:sz="4"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.645</w:t>
            </w:r>
          </w:p>
        </w:tc>
        <w:tc>
          <w:tcPr>
            <w:tcW w:w="0" w:type="auto"/>
            <w:tcBorders>
              <w:top w:val="nil"/>
              <w:left w:val="nil"/>
              <w:bottom w:val="nil"/>
              <w:right w:val="single" w:sz="4"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.585</w:t>
            </w:r>
          </w:p>
        </w:tc>
        <w:tc>
          <w:tcPr>
            <w:tcW w:w="0" w:type="auto"/>
            <w:tcBorders>
              <w:top w:val="nil"/>
              <w:left w:val="nil"/>
              <w:bottom w:val="nil"/>
              <w:right w:val="single" w:sz="4"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.439</w:t>
            </w:r>
          </w:p>
        </w:tc>
        <w:tc>
          <w:tcPr>
            <w:tcW w:w="0" w:type="auto"/>
            <w:tcBorders>
              <w:top w:val="nil"/>
              <w:left w:val="nil"/>
              <w:bottom w:val="nil"/>
              <w:right w:val="single" w:sz="4"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-.164</w:t>
            </w:r>
          </w:p>
        </w:tc>
        <w:tc>
          <w:tcPr>
            <w:tcW w:w="0" w:type="auto"/>
            <w:tcBorders>
              <w:top w:val="nil"/>
              <w:left w:val="nil"/>
              <w:bottom w:val="nil"/>
              <w:right w:val="single" w:sz="4"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.408</w:t>
            </w:r>
          </w:p>
        </w:tc>
        <w:tc>
          <w:tcPr>
            <w:tcW w:w="0" w:type="auto"/>
            <w:tcBorders>
              <w:top w:val="nil"/>
              <w:left w:val="nil"/>
              <w:bottom w:val="nil"/>
              <w:right w:val="single" w:sz="4"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.641</w:t>
            </w:r>
          </w:p>
        </w:tc>
        <w:tc>
          <w:tcPr>
            <w:tcW w:w="0" w:type="auto"/>
            <w:tcBorders>
              <w:top w:val="nil"/>
              <w:left w:val="nil"/>
              <w:bottom w:val="nil"/>
              <w:right w:val="single" w:sz="4"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1.000</w:t>
            </w:r>
          </w:p>
        </w:tc>
        <w:tc>
          <w:tcPr>
            <w:tcW w:w="0" w:type="auto"/>
            <w:tcBorders>
              <w:top w:val="nil"/>
              <w:left w:val="nil"/>
              <w:bottom w:val="nil"/>
              <w:right w:val="single" w:sz="4"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.395</w:t>
            </w:r>
          </w:p>
        </w:tc>
        <w:tc>
          <w:tcPr>
            <w:tcW w:w="0" w:type="auto"/>
            <w:tcBorders>
              <w:top w:val="nil"/>
              <w:left w:val="nil"/>
              <w:bottom w:val="nil"/>
              <w:right w:val="single" w:sz="12"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.549</w:t>
            </w:r>
          </w:p>
        </w:tc>
      </w:tr>
      <w:tr w:rsidR="00BB2572" w:rsidRPr="00834B79" w:rsidTr="00BB2572">
        <w:trPr>
          <w:trHeight w:val="285"/>
        </w:trPr>
        <w:tc>
          <w:tcPr>
            <w:tcW w:w="0" w:type="auto"/>
            <w:tcBorders>
              <w:top w:val="nil"/>
              <w:left w:val="nil"/>
              <w:bottom w:val="nil"/>
              <w:right w:val="single" w:sz="12" w:space="0" w:color="000000"/>
            </w:tcBorders>
            <w:shd w:val="clear" w:color="auto" w:fill="auto"/>
            <w:hideMark/>
          </w:tcPr>
          <w:p w:rsidR="00BB2572" w:rsidRPr="00834B79" w:rsidRDefault="00BB2572" w:rsidP="00834B79">
            <w:pPr>
              <w:widowControl/>
              <w:jc w:val="lef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Education</w:t>
            </w:r>
          </w:p>
        </w:tc>
        <w:tc>
          <w:tcPr>
            <w:tcW w:w="0" w:type="auto"/>
            <w:tcBorders>
              <w:top w:val="nil"/>
              <w:left w:val="nil"/>
              <w:bottom w:val="nil"/>
              <w:right w:val="single" w:sz="4"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.006</w:t>
            </w:r>
          </w:p>
        </w:tc>
        <w:tc>
          <w:tcPr>
            <w:tcW w:w="0" w:type="auto"/>
            <w:tcBorders>
              <w:top w:val="nil"/>
              <w:left w:val="nil"/>
              <w:bottom w:val="nil"/>
              <w:right w:val="single" w:sz="4"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.065</w:t>
            </w:r>
          </w:p>
        </w:tc>
        <w:tc>
          <w:tcPr>
            <w:tcW w:w="0" w:type="auto"/>
            <w:tcBorders>
              <w:top w:val="nil"/>
              <w:left w:val="nil"/>
              <w:bottom w:val="nil"/>
              <w:right w:val="single" w:sz="4"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.000</w:t>
            </w:r>
          </w:p>
        </w:tc>
        <w:tc>
          <w:tcPr>
            <w:tcW w:w="0" w:type="auto"/>
            <w:tcBorders>
              <w:top w:val="nil"/>
              <w:left w:val="nil"/>
              <w:bottom w:val="nil"/>
              <w:right w:val="single" w:sz="4"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-.018</w:t>
            </w:r>
          </w:p>
        </w:tc>
        <w:tc>
          <w:tcPr>
            <w:tcW w:w="0" w:type="auto"/>
            <w:tcBorders>
              <w:top w:val="nil"/>
              <w:left w:val="nil"/>
              <w:bottom w:val="nil"/>
              <w:right w:val="single" w:sz="4"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-.175</w:t>
            </w:r>
          </w:p>
        </w:tc>
        <w:tc>
          <w:tcPr>
            <w:tcW w:w="0" w:type="auto"/>
            <w:tcBorders>
              <w:top w:val="nil"/>
              <w:left w:val="nil"/>
              <w:bottom w:val="nil"/>
              <w:right w:val="single" w:sz="4"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.087</w:t>
            </w:r>
          </w:p>
        </w:tc>
        <w:tc>
          <w:tcPr>
            <w:tcW w:w="0" w:type="auto"/>
            <w:tcBorders>
              <w:top w:val="nil"/>
              <w:left w:val="nil"/>
              <w:bottom w:val="nil"/>
              <w:right w:val="single" w:sz="4"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.038</w:t>
            </w:r>
          </w:p>
        </w:tc>
        <w:tc>
          <w:tcPr>
            <w:tcW w:w="0" w:type="auto"/>
            <w:tcBorders>
              <w:top w:val="nil"/>
              <w:left w:val="nil"/>
              <w:bottom w:val="nil"/>
              <w:right w:val="single" w:sz="4"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.395</w:t>
            </w:r>
          </w:p>
        </w:tc>
        <w:tc>
          <w:tcPr>
            <w:tcW w:w="0" w:type="auto"/>
            <w:tcBorders>
              <w:top w:val="nil"/>
              <w:left w:val="nil"/>
              <w:bottom w:val="nil"/>
              <w:right w:val="single" w:sz="4"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1.000</w:t>
            </w:r>
          </w:p>
        </w:tc>
        <w:tc>
          <w:tcPr>
            <w:tcW w:w="0" w:type="auto"/>
            <w:tcBorders>
              <w:top w:val="nil"/>
              <w:left w:val="nil"/>
              <w:bottom w:val="nil"/>
              <w:right w:val="single" w:sz="12"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-.012</w:t>
            </w:r>
          </w:p>
        </w:tc>
      </w:tr>
      <w:tr w:rsidR="00BB2572" w:rsidRPr="00834B79" w:rsidTr="00BB2572">
        <w:trPr>
          <w:trHeight w:val="300"/>
        </w:trPr>
        <w:tc>
          <w:tcPr>
            <w:tcW w:w="0" w:type="auto"/>
            <w:tcBorders>
              <w:top w:val="nil"/>
              <w:left w:val="nil"/>
              <w:bottom w:val="single" w:sz="12" w:space="0" w:color="000000"/>
              <w:right w:val="single" w:sz="12" w:space="0" w:color="000000"/>
            </w:tcBorders>
            <w:shd w:val="clear" w:color="auto" w:fill="auto"/>
            <w:hideMark/>
          </w:tcPr>
          <w:p w:rsidR="00BB2572" w:rsidRPr="00834B79" w:rsidRDefault="00BB2572" w:rsidP="00834B79">
            <w:pPr>
              <w:widowControl/>
              <w:jc w:val="lef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Culture</w:t>
            </w:r>
          </w:p>
        </w:tc>
        <w:tc>
          <w:tcPr>
            <w:tcW w:w="0" w:type="auto"/>
            <w:tcBorders>
              <w:top w:val="nil"/>
              <w:left w:val="nil"/>
              <w:bottom w:val="single" w:sz="12" w:space="0" w:color="000000"/>
              <w:right w:val="single" w:sz="4"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.656</w:t>
            </w:r>
          </w:p>
        </w:tc>
        <w:tc>
          <w:tcPr>
            <w:tcW w:w="0" w:type="auto"/>
            <w:tcBorders>
              <w:top w:val="nil"/>
              <w:left w:val="nil"/>
              <w:bottom w:val="single" w:sz="12" w:space="0" w:color="000000"/>
              <w:right w:val="single" w:sz="4"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.530</w:t>
            </w:r>
          </w:p>
        </w:tc>
        <w:tc>
          <w:tcPr>
            <w:tcW w:w="0" w:type="auto"/>
            <w:tcBorders>
              <w:top w:val="nil"/>
              <w:left w:val="nil"/>
              <w:bottom w:val="single" w:sz="12" w:space="0" w:color="000000"/>
              <w:right w:val="single" w:sz="4"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.619</w:t>
            </w:r>
          </w:p>
        </w:tc>
        <w:tc>
          <w:tcPr>
            <w:tcW w:w="0" w:type="auto"/>
            <w:tcBorders>
              <w:top w:val="nil"/>
              <w:left w:val="nil"/>
              <w:bottom w:val="single" w:sz="12" w:space="0" w:color="000000"/>
              <w:right w:val="single" w:sz="4"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.552</w:t>
            </w:r>
          </w:p>
        </w:tc>
        <w:tc>
          <w:tcPr>
            <w:tcW w:w="0" w:type="auto"/>
            <w:tcBorders>
              <w:top w:val="nil"/>
              <w:left w:val="nil"/>
              <w:bottom w:val="single" w:sz="12" w:space="0" w:color="000000"/>
              <w:right w:val="single" w:sz="4"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-.063</w:t>
            </w:r>
          </w:p>
        </w:tc>
        <w:tc>
          <w:tcPr>
            <w:tcW w:w="0" w:type="auto"/>
            <w:tcBorders>
              <w:top w:val="nil"/>
              <w:left w:val="nil"/>
              <w:bottom w:val="single" w:sz="12" w:space="0" w:color="000000"/>
              <w:right w:val="single" w:sz="4" w:space="0" w:color="000000"/>
            </w:tcBorders>
            <w:shd w:val="clear" w:color="000000" w:fill="D9D9D9"/>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.729</w:t>
            </w:r>
          </w:p>
        </w:tc>
        <w:tc>
          <w:tcPr>
            <w:tcW w:w="0" w:type="auto"/>
            <w:tcBorders>
              <w:top w:val="nil"/>
              <w:left w:val="nil"/>
              <w:bottom w:val="single" w:sz="12" w:space="0" w:color="000000"/>
              <w:right w:val="single" w:sz="4" w:space="0" w:color="000000"/>
            </w:tcBorders>
            <w:shd w:val="clear" w:color="000000" w:fill="D9D9D9"/>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.808</w:t>
            </w:r>
          </w:p>
        </w:tc>
        <w:tc>
          <w:tcPr>
            <w:tcW w:w="0" w:type="auto"/>
            <w:tcBorders>
              <w:top w:val="nil"/>
              <w:left w:val="nil"/>
              <w:bottom w:val="single" w:sz="12" w:space="0" w:color="000000"/>
              <w:right w:val="single" w:sz="4"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.549</w:t>
            </w:r>
          </w:p>
        </w:tc>
        <w:tc>
          <w:tcPr>
            <w:tcW w:w="0" w:type="auto"/>
            <w:tcBorders>
              <w:top w:val="nil"/>
              <w:left w:val="nil"/>
              <w:bottom w:val="single" w:sz="12" w:space="0" w:color="000000"/>
              <w:right w:val="single" w:sz="4"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-.012</w:t>
            </w:r>
          </w:p>
        </w:tc>
        <w:tc>
          <w:tcPr>
            <w:tcW w:w="0" w:type="auto"/>
            <w:tcBorders>
              <w:top w:val="nil"/>
              <w:left w:val="nil"/>
              <w:bottom w:val="single" w:sz="12" w:space="0" w:color="000000"/>
              <w:right w:val="single" w:sz="12" w:space="0" w:color="000000"/>
            </w:tcBorders>
            <w:shd w:val="clear" w:color="auto" w:fill="auto"/>
            <w:noWrap/>
            <w:vAlign w:val="center"/>
            <w:hideMark/>
          </w:tcPr>
          <w:p w:rsidR="00BB2572" w:rsidRPr="00834B79" w:rsidRDefault="00BB2572" w:rsidP="00834B79">
            <w:pPr>
              <w:widowControl/>
              <w:jc w:val="right"/>
              <w:rPr>
                <w:rFonts w:ascii="MingLiU" w:eastAsia="MingLiU" w:hAnsi="MingLiU" w:cs="宋体"/>
                <w:color w:val="000000"/>
                <w:kern w:val="0"/>
                <w:sz w:val="18"/>
                <w:szCs w:val="18"/>
              </w:rPr>
            </w:pPr>
            <w:r w:rsidRPr="00834B79">
              <w:rPr>
                <w:rFonts w:ascii="MingLiU" w:eastAsia="MingLiU" w:hAnsi="MingLiU" w:cs="宋体" w:hint="eastAsia"/>
                <w:color w:val="000000"/>
                <w:kern w:val="0"/>
                <w:sz w:val="18"/>
                <w:szCs w:val="18"/>
              </w:rPr>
              <w:t>1.000</w:t>
            </w:r>
          </w:p>
        </w:tc>
      </w:tr>
    </w:tbl>
    <w:p w:rsidR="00834B79" w:rsidRDefault="00834B79" w:rsidP="004B3B66">
      <w:pPr>
        <w:rPr>
          <w:rFonts w:asciiTheme="minorEastAsia" w:hAnsiTheme="minorEastAsia"/>
        </w:rPr>
      </w:pPr>
    </w:p>
    <w:p w:rsidR="00A95661" w:rsidRPr="00A95661" w:rsidRDefault="00A95661" w:rsidP="00A95661">
      <w:pPr>
        <w:rPr>
          <w:rFonts w:asciiTheme="minorEastAsia" w:hAnsiTheme="minorEastAsia"/>
          <w:b/>
        </w:rPr>
      </w:pPr>
      <w:r w:rsidRPr="00A95661">
        <w:rPr>
          <w:rFonts w:asciiTheme="minorEastAsia" w:hAnsiTheme="minorEastAsia" w:hint="eastAsia"/>
          <w:b/>
        </w:rPr>
        <w:t>F</w:t>
      </w:r>
      <w:r w:rsidRPr="00A95661">
        <w:rPr>
          <w:rFonts w:asciiTheme="minorEastAsia" w:hAnsiTheme="minorEastAsia"/>
          <w:b/>
        </w:rPr>
        <w:t>actor analysis</w:t>
      </w:r>
    </w:p>
    <w:p w:rsidR="00A95661" w:rsidRDefault="007D0AC9" w:rsidP="00A95661">
      <w:pPr>
        <w:ind w:firstLine="420"/>
        <w:rPr>
          <w:rFonts w:asciiTheme="minorEastAsia" w:hAnsiTheme="minorEastAsia"/>
        </w:rPr>
      </w:pPr>
      <w:r>
        <w:rPr>
          <w:rFonts w:asciiTheme="minorEastAsia" w:hAnsiTheme="minorEastAsia" w:hint="eastAsia"/>
        </w:rPr>
        <w:t xml:space="preserve">To deal with the strong </w:t>
      </w:r>
      <w:r>
        <w:rPr>
          <w:rFonts w:asciiTheme="minorEastAsia" w:hAnsiTheme="minorEastAsia"/>
        </w:rPr>
        <w:t>collinearity among indicators, also to further make clear of the internal relationship, the</w:t>
      </w:r>
      <w:r w:rsidR="004B3B66">
        <w:rPr>
          <w:rFonts w:asciiTheme="minorEastAsia" w:hAnsiTheme="minorEastAsia"/>
        </w:rPr>
        <w:t xml:space="preserve"> e</w:t>
      </w:r>
      <w:r w:rsidR="004B3B66" w:rsidRPr="00035131">
        <w:rPr>
          <w:rFonts w:asciiTheme="minorEastAsia" w:hAnsiTheme="minorEastAsia"/>
        </w:rPr>
        <w:t>xploratory factor analysis</w:t>
      </w:r>
      <w:r w:rsidR="004B3B66">
        <w:rPr>
          <w:rFonts w:asciiTheme="minorEastAsia" w:hAnsiTheme="minorEastAsia"/>
        </w:rPr>
        <w:t xml:space="preserve"> is introduced to r</w:t>
      </w:r>
      <w:r w:rsidR="004B3B66" w:rsidRPr="00035131">
        <w:rPr>
          <w:rFonts w:asciiTheme="minorEastAsia" w:hAnsiTheme="minorEastAsia"/>
        </w:rPr>
        <w:t>educe the dimension</w:t>
      </w:r>
      <w:r w:rsidR="004B3B66">
        <w:rPr>
          <w:rFonts w:asciiTheme="minorEastAsia" w:hAnsiTheme="minorEastAsia"/>
        </w:rPr>
        <w:t xml:space="preserve"> of the indicators, thus </w:t>
      </w:r>
      <w:r>
        <w:rPr>
          <w:rFonts w:asciiTheme="minorEastAsia" w:hAnsiTheme="minorEastAsia"/>
        </w:rPr>
        <w:t xml:space="preserve">exploring the meanings that </w:t>
      </w:r>
      <w:r>
        <w:rPr>
          <w:rFonts w:asciiTheme="minorEastAsia" w:hAnsiTheme="minorEastAsia" w:hint="eastAsia"/>
        </w:rPr>
        <w:t>the</w:t>
      </w:r>
      <w:r w:rsidR="004B3B66">
        <w:rPr>
          <w:rFonts w:asciiTheme="minorEastAsia" w:hAnsiTheme="minorEastAsia"/>
        </w:rPr>
        <w:t xml:space="preserve"> indicators</w:t>
      </w:r>
      <w:r>
        <w:rPr>
          <w:rFonts w:asciiTheme="minorEastAsia" w:hAnsiTheme="minorEastAsia"/>
        </w:rPr>
        <w:t xml:space="preserve"> express</w:t>
      </w:r>
      <w:r w:rsidR="00B826F0">
        <w:rPr>
          <w:rFonts w:asciiTheme="minorEastAsia" w:hAnsiTheme="minorEastAsia"/>
        </w:rPr>
        <w:t xml:space="preserve">. </w:t>
      </w:r>
      <w:r w:rsidR="006A21EC">
        <w:rPr>
          <w:rFonts w:asciiTheme="minorEastAsia" w:hAnsiTheme="minorEastAsia"/>
        </w:rPr>
        <w:t>T</w:t>
      </w:r>
      <w:r>
        <w:rPr>
          <w:rFonts w:asciiTheme="minorEastAsia" w:hAnsiTheme="minorEastAsia"/>
        </w:rPr>
        <w:t>he f</w:t>
      </w:r>
      <w:r w:rsidRPr="00662BC2">
        <w:rPr>
          <w:rFonts w:asciiTheme="minorEastAsia" w:hAnsiTheme="minorEastAsia"/>
        </w:rPr>
        <w:t>actor analysis is a statistical method used to describe variability among observed, correlated variables in terms of a potentially lower</w:t>
      </w:r>
      <w:r w:rsidR="006A21EC">
        <w:rPr>
          <w:rFonts w:asciiTheme="minorEastAsia" w:hAnsiTheme="minorEastAsia"/>
        </w:rPr>
        <w:t xml:space="preserve"> number of unobserved variables, for which the factor analysis is usually used for dealing with the indicator set with strong collinearity.</w:t>
      </w:r>
      <w:r w:rsidR="007D4BCD">
        <w:rPr>
          <w:rFonts w:asciiTheme="minorEastAsia" w:hAnsiTheme="minorEastAsia"/>
        </w:rPr>
        <w:t xml:space="preserve"> The procedure of factor analysis is as below.</w:t>
      </w:r>
    </w:p>
    <w:p w:rsidR="007D4BCD" w:rsidRDefault="007D4BCD" w:rsidP="00A95661">
      <w:pPr>
        <w:ind w:firstLine="420"/>
        <w:rPr>
          <w:rFonts w:asciiTheme="minorEastAsia" w:hAnsiTheme="minorEastAsia"/>
        </w:rPr>
      </w:pPr>
      <w:r>
        <w:rPr>
          <w:rFonts w:asciiTheme="minorEastAsia" w:hAnsiTheme="minorEastAsia"/>
        </w:rPr>
        <w:t xml:space="preserve">1. </w:t>
      </w:r>
      <w:r>
        <w:rPr>
          <w:rFonts w:asciiTheme="minorEastAsia" w:hAnsiTheme="minorEastAsia" w:hint="eastAsia"/>
        </w:rPr>
        <w:t>K</w:t>
      </w:r>
      <w:r>
        <w:rPr>
          <w:rFonts w:asciiTheme="minorEastAsia" w:hAnsiTheme="minorEastAsia"/>
        </w:rPr>
        <w:t>MO and Bartlett’s Test.</w:t>
      </w:r>
    </w:p>
    <w:p w:rsidR="007D4BCD" w:rsidRDefault="007D4BCD" w:rsidP="00A95661">
      <w:pPr>
        <w:ind w:firstLine="420"/>
        <w:rPr>
          <w:rFonts w:asciiTheme="minorEastAsia" w:hAnsiTheme="minorEastAsia"/>
        </w:rPr>
      </w:pPr>
      <w:r>
        <w:rPr>
          <w:rFonts w:asciiTheme="minorEastAsia" w:hAnsiTheme="minorEastAsia" w:hint="eastAsia"/>
        </w:rPr>
        <w:t>T</w:t>
      </w:r>
      <w:r>
        <w:rPr>
          <w:rFonts w:asciiTheme="minorEastAsia" w:hAnsiTheme="minorEastAsia"/>
        </w:rPr>
        <w:t>h</w:t>
      </w:r>
      <w:r>
        <w:rPr>
          <w:rFonts w:asciiTheme="minorEastAsia" w:hAnsiTheme="minorEastAsia" w:hint="eastAsia"/>
        </w:rPr>
        <w:t xml:space="preserve">e </w:t>
      </w:r>
      <w:r>
        <w:rPr>
          <w:rFonts w:asciiTheme="minorEastAsia" w:hAnsiTheme="minorEastAsia"/>
        </w:rPr>
        <w:t>KMO measure of sampling adequacy</w:t>
      </w:r>
      <w:r w:rsidR="00412DE2">
        <w:rPr>
          <w:rFonts w:asciiTheme="minorEastAsia" w:hAnsiTheme="minorEastAsia"/>
        </w:rPr>
        <w:t xml:space="preserve"> reflect the correlation among all the indicators. The test result of</w:t>
      </w:r>
      <w:r>
        <w:rPr>
          <w:rFonts w:asciiTheme="minorEastAsia" w:hAnsiTheme="minorEastAsia"/>
        </w:rPr>
        <w:t xml:space="preserve"> 0.756, which is greater than the sugg</w:t>
      </w:r>
      <w:r w:rsidR="00412DE2">
        <w:rPr>
          <w:rFonts w:asciiTheme="minorEastAsia" w:hAnsiTheme="minorEastAsia"/>
        </w:rPr>
        <w:t>ested value of 0.7,</w:t>
      </w:r>
      <w:r>
        <w:rPr>
          <w:rFonts w:asciiTheme="minorEastAsia" w:hAnsiTheme="minorEastAsia"/>
        </w:rPr>
        <w:t xml:space="preserve"> means this indicator set</w:t>
      </w:r>
      <w:r w:rsidR="005406E8">
        <w:rPr>
          <w:rFonts w:asciiTheme="minorEastAsia" w:hAnsiTheme="minorEastAsia"/>
        </w:rPr>
        <w:t xml:space="preserve"> has enough collinearity to conduct the factor analysis. As to the Bartlett’s Test, i</w:t>
      </w:r>
      <w:r w:rsidR="005406E8" w:rsidRPr="005406E8">
        <w:rPr>
          <w:rFonts w:asciiTheme="minorEastAsia" w:hAnsiTheme="minorEastAsia"/>
        </w:rPr>
        <w:t xml:space="preserve">f the variables are independent </w:t>
      </w:r>
      <w:r w:rsidR="005406E8">
        <w:rPr>
          <w:rFonts w:asciiTheme="minorEastAsia" w:hAnsiTheme="minorEastAsia"/>
        </w:rPr>
        <w:t>to</w:t>
      </w:r>
      <w:r w:rsidR="005406E8" w:rsidRPr="005406E8">
        <w:rPr>
          <w:rFonts w:asciiTheme="minorEastAsia" w:hAnsiTheme="minorEastAsia"/>
        </w:rPr>
        <w:t xml:space="preserve"> each other, the common factor cannot be extracted from it, and factor analysis cannot be applied. The Bartlett sphere test judges that if the correlation matrix is a unit matrix, the factor analysis method of each variable is invalid. </w:t>
      </w:r>
      <w:r w:rsidR="00DF40B7">
        <w:rPr>
          <w:rFonts w:asciiTheme="minorEastAsia" w:hAnsiTheme="minorEastAsia"/>
        </w:rPr>
        <w:t>The</w:t>
      </w:r>
      <w:r w:rsidR="005406E8" w:rsidRPr="005406E8">
        <w:rPr>
          <w:rFonts w:asciiTheme="minorEastAsia" w:hAnsiTheme="minorEastAsia"/>
        </w:rPr>
        <w:t xml:space="preserve"> test results show that Sig.&lt;0.05, </w:t>
      </w:r>
      <w:r w:rsidR="00DF40B7">
        <w:rPr>
          <w:rFonts w:asciiTheme="minorEastAsia" w:hAnsiTheme="minorEastAsia"/>
        </w:rPr>
        <w:t>which means</w:t>
      </w:r>
      <w:r w:rsidR="005406E8" w:rsidRPr="005406E8">
        <w:rPr>
          <w:rFonts w:asciiTheme="minorEastAsia" w:hAnsiTheme="minorEastAsia"/>
        </w:rPr>
        <w:t xml:space="preserve"> that each variable has correlation and factor analysis is effective.</w:t>
      </w:r>
      <w:r w:rsidR="00DD03A1">
        <w:rPr>
          <w:rFonts w:asciiTheme="minorEastAsia" w:hAnsiTheme="minorEastAsia"/>
        </w:rPr>
        <w:t xml:space="preserve"> </w:t>
      </w:r>
    </w:p>
    <w:p w:rsidR="007D4BCD" w:rsidRPr="00A95661" w:rsidRDefault="007D4BCD" w:rsidP="00DD03A1">
      <w:pPr>
        <w:rPr>
          <w:rFonts w:asciiTheme="minorEastAsia" w:hAnsiTheme="minorEastAsia"/>
        </w:rPr>
      </w:pPr>
    </w:p>
    <w:tbl>
      <w:tblPr>
        <w:tblW w:w="8000" w:type="dxa"/>
        <w:jc w:val="center"/>
        <w:tblCellMar>
          <w:left w:w="0" w:type="dxa"/>
          <w:right w:w="0" w:type="dxa"/>
        </w:tblCellMar>
        <w:tblLook w:val="0600" w:firstRow="0" w:lastRow="0" w:firstColumn="0" w:lastColumn="0" w:noHBand="1" w:noVBand="1"/>
      </w:tblPr>
      <w:tblGrid>
        <w:gridCol w:w="2440"/>
        <w:gridCol w:w="2900"/>
        <w:gridCol w:w="2660"/>
      </w:tblGrid>
      <w:tr w:rsidR="00A95661" w:rsidRPr="00A95661" w:rsidTr="00891268">
        <w:trPr>
          <w:trHeight w:val="26"/>
          <w:jc w:val="center"/>
        </w:trPr>
        <w:tc>
          <w:tcPr>
            <w:tcW w:w="8000" w:type="dxa"/>
            <w:gridSpan w:val="3"/>
            <w:tcBorders>
              <w:top w:val="nil"/>
              <w:left w:val="nil"/>
              <w:bottom w:val="single" w:sz="12" w:space="0" w:color="000000"/>
              <w:right w:val="nil"/>
            </w:tcBorders>
            <w:shd w:val="clear" w:color="auto" w:fill="auto"/>
            <w:tcMar>
              <w:top w:w="76" w:type="dxa"/>
              <w:left w:w="152" w:type="dxa"/>
              <w:bottom w:w="76" w:type="dxa"/>
              <w:right w:w="152" w:type="dxa"/>
            </w:tcMar>
            <w:vAlign w:val="center"/>
            <w:hideMark/>
          </w:tcPr>
          <w:p w:rsidR="00A95661" w:rsidRPr="00A95661" w:rsidRDefault="00A95661" w:rsidP="00A95661">
            <w:pPr>
              <w:autoSpaceDE w:val="0"/>
              <w:autoSpaceDN w:val="0"/>
              <w:adjustRightInd w:val="0"/>
              <w:spacing w:line="240" w:lineRule="atLeast"/>
              <w:jc w:val="center"/>
              <w:rPr>
                <w:rFonts w:ascii="Times New Roman" w:hAnsi="Times New Roman" w:cs="Times New Roman"/>
                <w:kern w:val="0"/>
                <w:sz w:val="20"/>
                <w:szCs w:val="24"/>
              </w:rPr>
            </w:pPr>
            <w:r w:rsidRPr="00A95661">
              <w:rPr>
                <w:rFonts w:ascii="Times New Roman" w:hAnsi="Times New Roman" w:cs="Times New Roman"/>
                <w:b/>
                <w:bCs/>
                <w:kern w:val="0"/>
                <w:sz w:val="20"/>
                <w:szCs w:val="24"/>
              </w:rPr>
              <w:t>KMO and Bartlett's Test</w:t>
            </w:r>
          </w:p>
        </w:tc>
      </w:tr>
      <w:tr w:rsidR="00A95661" w:rsidRPr="00A95661" w:rsidTr="00891268">
        <w:trPr>
          <w:trHeight w:val="68"/>
          <w:jc w:val="center"/>
        </w:trPr>
        <w:tc>
          <w:tcPr>
            <w:tcW w:w="5340" w:type="dxa"/>
            <w:gridSpan w:val="2"/>
            <w:tcBorders>
              <w:top w:val="single" w:sz="12" w:space="0" w:color="000000"/>
              <w:left w:val="single" w:sz="12" w:space="0" w:color="000000"/>
              <w:bottom w:val="nil"/>
              <w:right w:val="single" w:sz="12" w:space="0" w:color="000000"/>
            </w:tcBorders>
            <w:shd w:val="clear" w:color="auto" w:fill="auto"/>
            <w:tcMar>
              <w:top w:w="76" w:type="dxa"/>
              <w:left w:w="152" w:type="dxa"/>
              <w:bottom w:w="76" w:type="dxa"/>
              <w:right w:w="152" w:type="dxa"/>
            </w:tcMar>
            <w:vAlign w:val="center"/>
            <w:hideMark/>
          </w:tcPr>
          <w:p w:rsidR="00A95661" w:rsidRPr="00A95661" w:rsidRDefault="00A95661" w:rsidP="007D4BCD">
            <w:pPr>
              <w:autoSpaceDE w:val="0"/>
              <w:autoSpaceDN w:val="0"/>
              <w:adjustRightInd w:val="0"/>
              <w:spacing w:line="240" w:lineRule="atLeast"/>
              <w:jc w:val="center"/>
              <w:rPr>
                <w:rFonts w:ascii="Times New Roman" w:hAnsi="Times New Roman" w:cs="Times New Roman"/>
                <w:kern w:val="0"/>
                <w:sz w:val="20"/>
                <w:szCs w:val="24"/>
              </w:rPr>
            </w:pPr>
            <w:r w:rsidRPr="00A95661">
              <w:rPr>
                <w:rFonts w:ascii="Times New Roman" w:hAnsi="Times New Roman" w:cs="Times New Roman"/>
                <w:kern w:val="0"/>
                <w:sz w:val="20"/>
                <w:szCs w:val="24"/>
              </w:rPr>
              <w:t>Kaiser-Meyer-Olkin Measure of Sampling Adequacy.</w:t>
            </w:r>
          </w:p>
        </w:tc>
        <w:tc>
          <w:tcPr>
            <w:tcW w:w="2660" w:type="dxa"/>
            <w:tcBorders>
              <w:top w:val="single" w:sz="12" w:space="0" w:color="000000"/>
              <w:left w:val="single" w:sz="12" w:space="0" w:color="000000"/>
              <w:bottom w:val="nil"/>
              <w:right w:val="single" w:sz="12" w:space="0" w:color="000000"/>
            </w:tcBorders>
            <w:shd w:val="clear" w:color="auto" w:fill="auto"/>
            <w:tcMar>
              <w:top w:w="17" w:type="dxa"/>
              <w:left w:w="17" w:type="dxa"/>
              <w:bottom w:w="0" w:type="dxa"/>
              <w:right w:w="17" w:type="dxa"/>
            </w:tcMar>
            <w:vAlign w:val="center"/>
            <w:hideMark/>
          </w:tcPr>
          <w:p w:rsidR="00A95661" w:rsidRPr="00A95661" w:rsidRDefault="00A95661" w:rsidP="007D4BCD">
            <w:pPr>
              <w:autoSpaceDE w:val="0"/>
              <w:autoSpaceDN w:val="0"/>
              <w:adjustRightInd w:val="0"/>
              <w:spacing w:line="240" w:lineRule="atLeast"/>
              <w:jc w:val="center"/>
              <w:rPr>
                <w:rFonts w:ascii="Times New Roman" w:hAnsi="Times New Roman" w:cs="Times New Roman"/>
                <w:kern w:val="0"/>
                <w:sz w:val="20"/>
                <w:szCs w:val="24"/>
              </w:rPr>
            </w:pPr>
            <w:r w:rsidRPr="00A95661">
              <w:rPr>
                <w:rFonts w:ascii="Times New Roman" w:hAnsi="Times New Roman" w:cs="Times New Roman"/>
                <w:kern w:val="0"/>
                <w:sz w:val="20"/>
                <w:szCs w:val="24"/>
              </w:rPr>
              <w:t>0.756</w:t>
            </w:r>
          </w:p>
        </w:tc>
      </w:tr>
      <w:tr w:rsidR="00A95661" w:rsidRPr="00A95661" w:rsidTr="00891268">
        <w:trPr>
          <w:trHeight w:val="20"/>
          <w:jc w:val="center"/>
        </w:trPr>
        <w:tc>
          <w:tcPr>
            <w:tcW w:w="2440" w:type="dxa"/>
            <w:vMerge w:val="restart"/>
            <w:tcBorders>
              <w:top w:val="nil"/>
              <w:left w:val="single" w:sz="12" w:space="0" w:color="000000"/>
              <w:bottom w:val="single" w:sz="12" w:space="0" w:color="000000"/>
              <w:right w:val="nil"/>
            </w:tcBorders>
            <w:shd w:val="clear" w:color="auto" w:fill="auto"/>
            <w:tcMar>
              <w:top w:w="76" w:type="dxa"/>
              <w:left w:w="152" w:type="dxa"/>
              <w:bottom w:w="76" w:type="dxa"/>
              <w:right w:w="152" w:type="dxa"/>
            </w:tcMar>
            <w:vAlign w:val="center"/>
            <w:hideMark/>
          </w:tcPr>
          <w:p w:rsidR="00A95661" w:rsidRPr="00A95661" w:rsidRDefault="00A95661" w:rsidP="007D4BCD">
            <w:pPr>
              <w:autoSpaceDE w:val="0"/>
              <w:autoSpaceDN w:val="0"/>
              <w:adjustRightInd w:val="0"/>
              <w:spacing w:line="240" w:lineRule="atLeast"/>
              <w:jc w:val="center"/>
              <w:rPr>
                <w:rFonts w:ascii="Times New Roman" w:hAnsi="Times New Roman" w:cs="Times New Roman"/>
                <w:kern w:val="0"/>
                <w:sz w:val="20"/>
                <w:szCs w:val="24"/>
              </w:rPr>
            </w:pPr>
            <w:r w:rsidRPr="00A95661">
              <w:rPr>
                <w:rFonts w:ascii="Times New Roman" w:hAnsi="Times New Roman" w:cs="Times New Roman"/>
                <w:kern w:val="0"/>
                <w:sz w:val="20"/>
                <w:szCs w:val="24"/>
              </w:rPr>
              <w:t>Bartlett's Test of Sphericity</w:t>
            </w:r>
          </w:p>
        </w:tc>
        <w:tc>
          <w:tcPr>
            <w:tcW w:w="2900" w:type="dxa"/>
            <w:tcBorders>
              <w:top w:val="nil"/>
              <w:left w:val="nil"/>
              <w:bottom w:val="nil"/>
              <w:right w:val="single" w:sz="12" w:space="0" w:color="000000"/>
            </w:tcBorders>
            <w:shd w:val="clear" w:color="auto" w:fill="auto"/>
            <w:tcMar>
              <w:top w:w="17" w:type="dxa"/>
              <w:left w:w="17" w:type="dxa"/>
              <w:bottom w:w="0" w:type="dxa"/>
              <w:right w:w="17" w:type="dxa"/>
            </w:tcMar>
            <w:vAlign w:val="center"/>
            <w:hideMark/>
          </w:tcPr>
          <w:p w:rsidR="00A95661" w:rsidRPr="00A95661" w:rsidRDefault="00A95661" w:rsidP="007D4BCD">
            <w:pPr>
              <w:autoSpaceDE w:val="0"/>
              <w:autoSpaceDN w:val="0"/>
              <w:adjustRightInd w:val="0"/>
              <w:spacing w:line="240" w:lineRule="atLeast"/>
              <w:jc w:val="center"/>
              <w:rPr>
                <w:rFonts w:ascii="Times New Roman" w:hAnsi="Times New Roman" w:cs="Times New Roman"/>
                <w:kern w:val="0"/>
                <w:sz w:val="20"/>
                <w:szCs w:val="24"/>
              </w:rPr>
            </w:pPr>
            <w:r w:rsidRPr="00A95661">
              <w:rPr>
                <w:rFonts w:ascii="Times New Roman" w:hAnsi="Times New Roman" w:cs="Times New Roman"/>
                <w:kern w:val="0"/>
                <w:sz w:val="20"/>
                <w:szCs w:val="24"/>
              </w:rPr>
              <w:t>Approx. Chi-Square</w:t>
            </w:r>
          </w:p>
        </w:tc>
        <w:tc>
          <w:tcPr>
            <w:tcW w:w="2660" w:type="dxa"/>
            <w:tcBorders>
              <w:top w:val="nil"/>
              <w:left w:val="single" w:sz="12" w:space="0" w:color="000000"/>
              <w:bottom w:val="nil"/>
              <w:right w:val="single" w:sz="12" w:space="0" w:color="000000"/>
            </w:tcBorders>
            <w:shd w:val="clear" w:color="auto" w:fill="auto"/>
            <w:tcMar>
              <w:top w:w="17" w:type="dxa"/>
              <w:left w:w="17" w:type="dxa"/>
              <w:bottom w:w="0" w:type="dxa"/>
              <w:right w:w="17" w:type="dxa"/>
            </w:tcMar>
            <w:vAlign w:val="center"/>
            <w:hideMark/>
          </w:tcPr>
          <w:p w:rsidR="00A95661" w:rsidRPr="00A95661" w:rsidRDefault="00A95661" w:rsidP="007D4BCD">
            <w:pPr>
              <w:autoSpaceDE w:val="0"/>
              <w:autoSpaceDN w:val="0"/>
              <w:adjustRightInd w:val="0"/>
              <w:spacing w:line="240" w:lineRule="atLeast"/>
              <w:jc w:val="center"/>
              <w:rPr>
                <w:rFonts w:ascii="Times New Roman" w:hAnsi="Times New Roman" w:cs="Times New Roman"/>
                <w:kern w:val="0"/>
                <w:sz w:val="20"/>
                <w:szCs w:val="24"/>
              </w:rPr>
            </w:pPr>
            <w:r w:rsidRPr="00A95661">
              <w:rPr>
                <w:rFonts w:ascii="Times New Roman" w:hAnsi="Times New Roman" w:cs="Times New Roman"/>
                <w:kern w:val="0"/>
                <w:sz w:val="20"/>
                <w:szCs w:val="24"/>
              </w:rPr>
              <w:t>346.086</w:t>
            </w:r>
          </w:p>
        </w:tc>
      </w:tr>
      <w:tr w:rsidR="00A95661" w:rsidRPr="00A95661" w:rsidTr="00891268">
        <w:trPr>
          <w:trHeight w:val="44"/>
          <w:jc w:val="center"/>
        </w:trPr>
        <w:tc>
          <w:tcPr>
            <w:tcW w:w="0" w:type="auto"/>
            <w:vMerge/>
            <w:tcBorders>
              <w:top w:val="nil"/>
              <w:left w:val="single" w:sz="12" w:space="0" w:color="000000"/>
              <w:bottom w:val="single" w:sz="12" w:space="0" w:color="000000"/>
              <w:right w:val="nil"/>
            </w:tcBorders>
            <w:vAlign w:val="center"/>
            <w:hideMark/>
          </w:tcPr>
          <w:p w:rsidR="00A95661" w:rsidRPr="00A95661" w:rsidRDefault="00A95661" w:rsidP="00A95661">
            <w:pPr>
              <w:autoSpaceDE w:val="0"/>
              <w:autoSpaceDN w:val="0"/>
              <w:adjustRightInd w:val="0"/>
              <w:spacing w:line="240" w:lineRule="atLeast"/>
              <w:jc w:val="left"/>
              <w:rPr>
                <w:rFonts w:ascii="Times New Roman" w:hAnsi="Times New Roman" w:cs="Times New Roman"/>
                <w:kern w:val="0"/>
                <w:sz w:val="20"/>
                <w:szCs w:val="24"/>
              </w:rPr>
            </w:pPr>
          </w:p>
        </w:tc>
        <w:tc>
          <w:tcPr>
            <w:tcW w:w="2900" w:type="dxa"/>
            <w:tcBorders>
              <w:top w:val="nil"/>
              <w:left w:val="nil"/>
              <w:bottom w:val="nil"/>
              <w:right w:val="single" w:sz="12" w:space="0" w:color="000000"/>
            </w:tcBorders>
            <w:shd w:val="clear" w:color="auto" w:fill="auto"/>
            <w:tcMar>
              <w:top w:w="17" w:type="dxa"/>
              <w:left w:w="17" w:type="dxa"/>
              <w:bottom w:w="0" w:type="dxa"/>
              <w:right w:w="17" w:type="dxa"/>
            </w:tcMar>
            <w:vAlign w:val="center"/>
            <w:hideMark/>
          </w:tcPr>
          <w:p w:rsidR="00A95661" w:rsidRPr="00A95661" w:rsidRDefault="00A95661" w:rsidP="007D4BCD">
            <w:pPr>
              <w:autoSpaceDE w:val="0"/>
              <w:autoSpaceDN w:val="0"/>
              <w:adjustRightInd w:val="0"/>
              <w:spacing w:line="240" w:lineRule="atLeast"/>
              <w:jc w:val="center"/>
              <w:rPr>
                <w:rFonts w:ascii="Times New Roman" w:hAnsi="Times New Roman" w:cs="Times New Roman"/>
                <w:kern w:val="0"/>
                <w:sz w:val="20"/>
                <w:szCs w:val="24"/>
              </w:rPr>
            </w:pPr>
            <w:r w:rsidRPr="00A95661">
              <w:rPr>
                <w:rFonts w:ascii="Times New Roman" w:hAnsi="Times New Roman" w:cs="Times New Roman"/>
                <w:kern w:val="0"/>
                <w:sz w:val="20"/>
                <w:szCs w:val="24"/>
              </w:rPr>
              <w:t>df</w:t>
            </w:r>
          </w:p>
        </w:tc>
        <w:tc>
          <w:tcPr>
            <w:tcW w:w="2660" w:type="dxa"/>
            <w:tcBorders>
              <w:top w:val="nil"/>
              <w:left w:val="single" w:sz="12" w:space="0" w:color="000000"/>
              <w:bottom w:val="nil"/>
              <w:right w:val="single" w:sz="12" w:space="0" w:color="000000"/>
            </w:tcBorders>
            <w:shd w:val="clear" w:color="auto" w:fill="auto"/>
            <w:tcMar>
              <w:top w:w="17" w:type="dxa"/>
              <w:left w:w="17" w:type="dxa"/>
              <w:bottom w:w="0" w:type="dxa"/>
              <w:right w:w="17" w:type="dxa"/>
            </w:tcMar>
            <w:vAlign w:val="center"/>
            <w:hideMark/>
          </w:tcPr>
          <w:p w:rsidR="00A95661" w:rsidRPr="00A95661" w:rsidRDefault="00A95661" w:rsidP="007D4BCD">
            <w:pPr>
              <w:autoSpaceDE w:val="0"/>
              <w:autoSpaceDN w:val="0"/>
              <w:adjustRightInd w:val="0"/>
              <w:spacing w:line="240" w:lineRule="atLeast"/>
              <w:jc w:val="center"/>
              <w:rPr>
                <w:rFonts w:ascii="Times New Roman" w:hAnsi="Times New Roman" w:cs="Times New Roman"/>
                <w:kern w:val="0"/>
                <w:sz w:val="20"/>
                <w:szCs w:val="24"/>
              </w:rPr>
            </w:pPr>
            <w:r w:rsidRPr="00A95661">
              <w:rPr>
                <w:rFonts w:ascii="Times New Roman" w:hAnsi="Times New Roman" w:cs="Times New Roman"/>
                <w:kern w:val="0"/>
                <w:sz w:val="20"/>
                <w:szCs w:val="24"/>
              </w:rPr>
              <w:t>45</w:t>
            </w:r>
          </w:p>
        </w:tc>
      </w:tr>
      <w:tr w:rsidR="00A95661" w:rsidRPr="00A95661" w:rsidTr="00891268">
        <w:trPr>
          <w:trHeight w:val="44"/>
          <w:jc w:val="center"/>
        </w:trPr>
        <w:tc>
          <w:tcPr>
            <w:tcW w:w="0" w:type="auto"/>
            <w:vMerge/>
            <w:tcBorders>
              <w:top w:val="nil"/>
              <w:left w:val="single" w:sz="12" w:space="0" w:color="000000"/>
              <w:bottom w:val="single" w:sz="12" w:space="0" w:color="000000"/>
              <w:right w:val="nil"/>
            </w:tcBorders>
            <w:vAlign w:val="center"/>
            <w:hideMark/>
          </w:tcPr>
          <w:p w:rsidR="00A95661" w:rsidRPr="00A95661" w:rsidRDefault="00A95661" w:rsidP="00A95661">
            <w:pPr>
              <w:autoSpaceDE w:val="0"/>
              <w:autoSpaceDN w:val="0"/>
              <w:adjustRightInd w:val="0"/>
              <w:spacing w:line="240" w:lineRule="atLeast"/>
              <w:jc w:val="left"/>
              <w:rPr>
                <w:rFonts w:ascii="Times New Roman" w:hAnsi="Times New Roman" w:cs="Times New Roman"/>
                <w:kern w:val="0"/>
                <w:sz w:val="20"/>
                <w:szCs w:val="24"/>
              </w:rPr>
            </w:pPr>
          </w:p>
        </w:tc>
        <w:tc>
          <w:tcPr>
            <w:tcW w:w="2900" w:type="dxa"/>
            <w:tcBorders>
              <w:top w:val="nil"/>
              <w:left w:val="nil"/>
              <w:bottom w:val="single" w:sz="12" w:space="0" w:color="000000"/>
              <w:right w:val="single" w:sz="12" w:space="0" w:color="000000"/>
            </w:tcBorders>
            <w:shd w:val="clear" w:color="auto" w:fill="auto"/>
            <w:tcMar>
              <w:top w:w="17" w:type="dxa"/>
              <w:left w:w="17" w:type="dxa"/>
              <w:bottom w:w="0" w:type="dxa"/>
              <w:right w:w="17" w:type="dxa"/>
            </w:tcMar>
            <w:vAlign w:val="center"/>
            <w:hideMark/>
          </w:tcPr>
          <w:p w:rsidR="00A95661" w:rsidRPr="00A95661" w:rsidRDefault="00A95661" w:rsidP="007D4BCD">
            <w:pPr>
              <w:autoSpaceDE w:val="0"/>
              <w:autoSpaceDN w:val="0"/>
              <w:adjustRightInd w:val="0"/>
              <w:spacing w:line="240" w:lineRule="atLeast"/>
              <w:jc w:val="center"/>
              <w:rPr>
                <w:rFonts w:ascii="Times New Roman" w:hAnsi="Times New Roman" w:cs="Times New Roman"/>
                <w:kern w:val="0"/>
                <w:sz w:val="20"/>
                <w:szCs w:val="24"/>
              </w:rPr>
            </w:pPr>
            <w:r w:rsidRPr="00A95661">
              <w:rPr>
                <w:rFonts w:ascii="Times New Roman" w:hAnsi="Times New Roman" w:cs="Times New Roman"/>
                <w:kern w:val="0"/>
                <w:sz w:val="20"/>
                <w:szCs w:val="24"/>
              </w:rPr>
              <w:t>Sig.</w:t>
            </w:r>
          </w:p>
        </w:tc>
        <w:tc>
          <w:tcPr>
            <w:tcW w:w="2660" w:type="dxa"/>
            <w:tcBorders>
              <w:top w:val="nil"/>
              <w:left w:val="single" w:sz="12" w:space="0" w:color="000000"/>
              <w:bottom w:val="single" w:sz="12" w:space="0" w:color="000000"/>
              <w:right w:val="single" w:sz="12" w:space="0" w:color="000000"/>
            </w:tcBorders>
            <w:shd w:val="clear" w:color="auto" w:fill="auto"/>
            <w:tcMar>
              <w:top w:w="17" w:type="dxa"/>
              <w:left w:w="17" w:type="dxa"/>
              <w:bottom w:w="0" w:type="dxa"/>
              <w:right w:w="17" w:type="dxa"/>
            </w:tcMar>
            <w:vAlign w:val="center"/>
            <w:hideMark/>
          </w:tcPr>
          <w:p w:rsidR="00A95661" w:rsidRPr="00A95661" w:rsidRDefault="00A95661" w:rsidP="007D4BCD">
            <w:pPr>
              <w:autoSpaceDE w:val="0"/>
              <w:autoSpaceDN w:val="0"/>
              <w:adjustRightInd w:val="0"/>
              <w:spacing w:line="240" w:lineRule="atLeast"/>
              <w:jc w:val="center"/>
              <w:rPr>
                <w:rFonts w:ascii="Times New Roman" w:hAnsi="Times New Roman" w:cs="Times New Roman"/>
                <w:kern w:val="0"/>
                <w:sz w:val="20"/>
                <w:szCs w:val="24"/>
              </w:rPr>
            </w:pPr>
            <w:r w:rsidRPr="00A95661">
              <w:rPr>
                <w:rFonts w:ascii="Times New Roman" w:hAnsi="Times New Roman" w:cs="Times New Roman"/>
                <w:kern w:val="0"/>
                <w:sz w:val="20"/>
                <w:szCs w:val="24"/>
              </w:rPr>
              <w:t>0.000</w:t>
            </w:r>
          </w:p>
        </w:tc>
      </w:tr>
    </w:tbl>
    <w:p w:rsidR="00035131" w:rsidRDefault="00035131" w:rsidP="00035131">
      <w:pPr>
        <w:autoSpaceDE w:val="0"/>
        <w:autoSpaceDN w:val="0"/>
        <w:adjustRightInd w:val="0"/>
        <w:jc w:val="left"/>
        <w:rPr>
          <w:rFonts w:ascii="Times New Roman" w:hAnsi="Times New Roman" w:cs="Times New Roman"/>
          <w:kern w:val="0"/>
          <w:sz w:val="24"/>
          <w:szCs w:val="24"/>
        </w:rPr>
      </w:pPr>
    </w:p>
    <w:p w:rsidR="007D4BCD" w:rsidRDefault="00BE5883" w:rsidP="00BE5883">
      <w:pPr>
        <w:ind w:firstLine="420"/>
        <w:rPr>
          <w:rFonts w:asciiTheme="minorEastAsia" w:hAnsiTheme="minorEastAsia"/>
        </w:rPr>
      </w:pPr>
      <w:r w:rsidRPr="00BE5883">
        <w:rPr>
          <w:rFonts w:asciiTheme="minorEastAsia" w:hAnsiTheme="minorEastAsia" w:hint="eastAsia"/>
        </w:rPr>
        <w:t xml:space="preserve">2. </w:t>
      </w:r>
      <w:r>
        <w:rPr>
          <w:rFonts w:asciiTheme="minorEastAsia" w:hAnsiTheme="minorEastAsia"/>
        </w:rPr>
        <w:t>Fact extraction</w:t>
      </w:r>
    </w:p>
    <w:p w:rsidR="00A95661" w:rsidRPr="007442F3" w:rsidRDefault="000B1135" w:rsidP="007442F3">
      <w:pPr>
        <w:rPr>
          <w:rFonts w:asciiTheme="minorEastAsia" w:hAnsiTheme="minorEastAsia"/>
        </w:rPr>
      </w:pPr>
      <w:r>
        <w:rPr>
          <w:rFonts w:asciiTheme="minorEastAsia" w:hAnsiTheme="minorEastAsia"/>
        </w:rPr>
        <w:tab/>
      </w:r>
      <w:r w:rsidR="00C242E8">
        <w:rPr>
          <w:rFonts w:asciiTheme="minorEastAsia" w:hAnsiTheme="minorEastAsia"/>
        </w:rPr>
        <w:t>The factors are extracted using p</w:t>
      </w:r>
      <w:r w:rsidR="00C242E8" w:rsidRPr="00C242E8">
        <w:rPr>
          <w:rFonts w:asciiTheme="minorEastAsia" w:hAnsiTheme="minorEastAsia"/>
        </w:rPr>
        <w:t>rincipal component method</w:t>
      </w:r>
      <w:r w:rsidR="00C242E8">
        <w:rPr>
          <w:rFonts w:asciiTheme="minorEastAsia" w:hAnsiTheme="minorEastAsia"/>
        </w:rPr>
        <w:t>, Table lists the c</w:t>
      </w:r>
      <w:r w:rsidR="00C242E8" w:rsidRPr="00C242E8">
        <w:rPr>
          <w:rFonts w:asciiTheme="minorEastAsia" w:hAnsiTheme="minorEastAsia"/>
        </w:rPr>
        <w:t>ommunalities</w:t>
      </w:r>
      <w:r w:rsidR="00C242E8">
        <w:rPr>
          <w:rFonts w:asciiTheme="minorEastAsia" w:hAnsiTheme="minorEastAsia"/>
        </w:rPr>
        <w:t xml:space="preserve"> of the indicators. </w:t>
      </w:r>
      <w:r w:rsidR="007442F3">
        <w:rPr>
          <w:rFonts w:asciiTheme="minorEastAsia" w:hAnsiTheme="minorEastAsia"/>
        </w:rPr>
        <w:t>As shown in this table, most information contained in the indicators can be explained by the extracted factors. Less information loss during the process of extracting factors means a good effect.</w:t>
      </w:r>
    </w:p>
    <w:tbl>
      <w:tblPr>
        <w:tblW w:w="394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836"/>
        <w:gridCol w:w="1009"/>
        <w:gridCol w:w="1101"/>
      </w:tblGrid>
      <w:tr w:rsidR="00035131" w:rsidRPr="007D4BCD" w:rsidTr="00376EEC">
        <w:trPr>
          <w:cantSplit/>
          <w:jc w:val="center"/>
        </w:trPr>
        <w:tc>
          <w:tcPr>
            <w:tcW w:w="3946" w:type="dxa"/>
            <w:gridSpan w:val="3"/>
            <w:tcBorders>
              <w:top w:val="nil"/>
              <w:left w:val="nil"/>
              <w:bottom w:val="nil"/>
              <w:right w:val="nil"/>
            </w:tcBorders>
            <w:shd w:val="clear" w:color="auto" w:fill="FFFFFF"/>
            <w:vAlign w:val="center"/>
          </w:tcPr>
          <w:p w:rsidR="00035131" w:rsidRPr="007D4BCD" w:rsidRDefault="00035131" w:rsidP="00376EEC">
            <w:pPr>
              <w:autoSpaceDE w:val="0"/>
              <w:autoSpaceDN w:val="0"/>
              <w:adjustRightInd w:val="0"/>
              <w:spacing w:line="320" w:lineRule="atLeast"/>
              <w:ind w:left="60" w:right="60"/>
              <w:jc w:val="center"/>
              <w:rPr>
                <w:rFonts w:ascii="Times New Roman" w:eastAsia="MingLiU" w:hAnsi="Times New Roman" w:cs="Times New Roman"/>
                <w:color w:val="000000"/>
                <w:kern w:val="0"/>
                <w:sz w:val="20"/>
                <w:szCs w:val="20"/>
              </w:rPr>
            </w:pPr>
            <w:r w:rsidRPr="007D4BCD">
              <w:rPr>
                <w:rFonts w:ascii="Times New Roman" w:eastAsia="MingLiU" w:hAnsi="Times New Roman" w:cs="Times New Roman"/>
                <w:b/>
                <w:bCs/>
                <w:color w:val="000000"/>
                <w:kern w:val="0"/>
                <w:sz w:val="20"/>
                <w:szCs w:val="20"/>
              </w:rPr>
              <w:t>Communalities</w:t>
            </w:r>
          </w:p>
        </w:tc>
      </w:tr>
      <w:tr w:rsidR="00035131" w:rsidRPr="007D4BCD" w:rsidTr="00376EEC">
        <w:trPr>
          <w:cantSplit/>
          <w:jc w:val="center"/>
        </w:trPr>
        <w:tc>
          <w:tcPr>
            <w:tcW w:w="1836" w:type="dxa"/>
            <w:tcBorders>
              <w:top w:val="single" w:sz="16" w:space="0" w:color="000000"/>
              <w:left w:val="single" w:sz="16" w:space="0" w:color="000000"/>
              <w:bottom w:val="single" w:sz="16" w:space="0" w:color="000000"/>
              <w:right w:val="single" w:sz="16" w:space="0" w:color="000000"/>
            </w:tcBorders>
            <w:shd w:val="clear" w:color="auto" w:fill="FFFFFF"/>
            <w:vAlign w:val="center"/>
          </w:tcPr>
          <w:p w:rsidR="00035131" w:rsidRPr="007D4BCD" w:rsidRDefault="00191618" w:rsidP="00376EEC">
            <w:pPr>
              <w:autoSpaceDE w:val="0"/>
              <w:autoSpaceDN w:val="0"/>
              <w:adjustRightInd w:val="0"/>
              <w:jc w:val="center"/>
              <w:rPr>
                <w:rFonts w:ascii="Times New Roman" w:hAnsi="Times New Roman" w:cs="Times New Roman"/>
                <w:kern w:val="0"/>
                <w:sz w:val="20"/>
                <w:szCs w:val="20"/>
              </w:rPr>
            </w:pPr>
            <w:r>
              <w:rPr>
                <w:rFonts w:ascii="Times New Roman" w:hAnsi="Times New Roman" w:cs="Times New Roman" w:hint="eastAsia"/>
                <w:kern w:val="0"/>
                <w:sz w:val="20"/>
                <w:szCs w:val="20"/>
              </w:rPr>
              <w:t>Indicator</w:t>
            </w:r>
          </w:p>
        </w:tc>
        <w:tc>
          <w:tcPr>
            <w:tcW w:w="1009" w:type="dxa"/>
            <w:tcBorders>
              <w:top w:val="single" w:sz="16" w:space="0" w:color="000000"/>
              <w:left w:val="single" w:sz="16" w:space="0" w:color="000000"/>
              <w:bottom w:val="single" w:sz="16" w:space="0" w:color="000000"/>
            </w:tcBorders>
            <w:shd w:val="clear" w:color="auto" w:fill="FFFFFF"/>
            <w:vAlign w:val="center"/>
          </w:tcPr>
          <w:p w:rsidR="00035131" w:rsidRPr="007D4BCD" w:rsidRDefault="00035131" w:rsidP="00376EEC">
            <w:pPr>
              <w:autoSpaceDE w:val="0"/>
              <w:autoSpaceDN w:val="0"/>
              <w:adjustRightInd w:val="0"/>
              <w:spacing w:line="320" w:lineRule="atLeast"/>
              <w:ind w:left="60" w:right="60"/>
              <w:jc w:val="center"/>
              <w:rPr>
                <w:rFonts w:ascii="Times New Roman" w:eastAsia="MingLiU" w:hAnsi="Times New Roman" w:cs="Times New Roman"/>
                <w:color w:val="000000"/>
                <w:kern w:val="0"/>
                <w:sz w:val="20"/>
                <w:szCs w:val="20"/>
              </w:rPr>
            </w:pPr>
            <w:r w:rsidRPr="007D4BCD">
              <w:rPr>
                <w:rFonts w:ascii="Times New Roman" w:eastAsia="MingLiU" w:hAnsi="Times New Roman" w:cs="Times New Roman"/>
                <w:color w:val="000000"/>
                <w:kern w:val="0"/>
                <w:sz w:val="20"/>
                <w:szCs w:val="20"/>
              </w:rPr>
              <w:t>Initial</w:t>
            </w:r>
          </w:p>
        </w:tc>
        <w:tc>
          <w:tcPr>
            <w:tcW w:w="1101" w:type="dxa"/>
            <w:tcBorders>
              <w:top w:val="single" w:sz="16" w:space="0" w:color="000000"/>
              <w:bottom w:val="single" w:sz="16" w:space="0" w:color="000000"/>
              <w:right w:val="single" w:sz="16" w:space="0" w:color="000000"/>
            </w:tcBorders>
            <w:shd w:val="clear" w:color="auto" w:fill="FFFFFF"/>
            <w:vAlign w:val="center"/>
          </w:tcPr>
          <w:p w:rsidR="00035131" w:rsidRPr="007D4BCD" w:rsidRDefault="00035131" w:rsidP="00376EEC">
            <w:pPr>
              <w:autoSpaceDE w:val="0"/>
              <w:autoSpaceDN w:val="0"/>
              <w:adjustRightInd w:val="0"/>
              <w:spacing w:line="320" w:lineRule="atLeast"/>
              <w:ind w:left="60" w:right="60"/>
              <w:jc w:val="center"/>
              <w:rPr>
                <w:rFonts w:ascii="Times New Roman" w:eastAsia="MingLiU" w:hAnsi="Times New Roman" w:cs="Times New Roman"/>
                <w:color w:val="000000"/>
                <w:kern w:val="0"/>
                <w:sz w:val="20"/>
                <w:szCs w:val="20"/>
              </w:rPr>
            </w:pPr>
            <w:r w:rsidRPr="007D4BCD">
              <w:rPr>
                <w:rFonts w:ascii="Times New Roman" w:eastAsia="MingLiU" w:hAnsi="Times New Roman" w:cs="Times New Roman"/>
                <w:color w:val="000000"/>
                <w:kern w:val="0"/>
                <w:sz w:val="20"/>
                <w:szCs w:val="20"/>
              </w:rPr>
              <w:t>Extraction</w:t>
            </w:r>
          </w:p>
        </w:tc>
      </w:tr>
      <w:tr w:rsidR="00891268" w:rsidRPr="007D4BCD" w:rsidTr="00376EEC">
        <w:trPr>
          <w:cantSplit/>
          <w:jc w:val="center"/>
        </w:trPr>
        <w:tc>
          <w:tcPr>
            <w:tcW w:w="1836" w:type="dxa"/>
            <w:tcBorders>
              <w:top w:val="single" w:sz="16" w:space="0" w:color="000000"/>
              <w:left w:val="single" w:sz="16" w:space="0" w:color="000000"/>
              <w:bottom w:val="nil"/>
              <w:right w:val="single" w:sz="16" w:space="0" w:color="000000"/>
            </w:tcBorders>
            <w:shd w:val="clear" w:color="auto" w:fill="FFFFFF"/>
            <w:vAlign w:val="center"/>
          </w:tcPr>
          <w:p w:rsidR="00891268" w:rsidRPr="00891268" w:rsidRDefault="001412F4" w:rsidP="00376EEC">
            <w:pPr>
              <w:autoSpaceDE w:val="0"/>
              <w:autoSpaceDN w:val="0"/>
              <w:adjustRightInd w:val="0"/>
              <w:spacing w:line="320" w:lineRule="atLeast"/>
              <w:ind w:left="60" w:right="60"/>
              <w:jc w:val="center"/>
              <w:rPr>
                <w:rFonts w:ascii="Times New Roman" w:eastAsia="MingLiU" w:hAnsi="Times New Roman" w:cs="Times New Roman"/>
                <w:color w:val="000000"/>
                <w:kern w:val="0"/>
                <w:sz w:val="20"/>
                <w:szCs w:val="20"/>
              </w:rPr>
            </w:pPr>
            <w:r>
              <w:rPr>
                <w:rFonts w:ascii="Times New Roman" w:eastAsia="MingLiU" w:hAnsi="Times New Roman" w:cs="Times New Roman"/>
                <w:color w:val="000000"/>
                <w:kern w:val="0"/>
                <w:sz w:val="20"/>
                <w:szCs w:val="20"/>
              </w:rPr>
              <w:t>Office</w:t>
            </w:r>
          </w:p>
        </w:tc>
        <w:tc>
          <w:tcPr>
            <w:tcW w:w="1009" w:type="dxa"/>
            <w:tcBorders>
              <w:top w:val="single" w:sz="16" w:space="0" w:color="000000"/>
              <w:left w:val="single" w:sz="16" w:space="0" w:color="000000"/>
              <w:bottom w:val="nil"/>
            </w:tcBorders>
            <w:shd w:val="clear" w:color="auto" w:fill="FFFFFF"/>
            <w:vAlign w:val="center"/>
          </w:tcPr>
          <w:p w:rsidR="00891268" w:rsidRPr="00891268" w:rsidRDefault="00891268" w:rsidP="00376EEC">
            <w:pPr>
              <w:autoSpaceDE w:val="0"/>
              <w:autoSpaceDN w:val="0"/>
              <w:adjustRightInd w:val="0"/>
              <w:spacing w:line="320" w:lineRule="atLeast"/>
              <w:ind w:left="60" w:right="60"/>
              <w:jc w:val="center"/>
              <w:rPr>
                <w:rFonts w:ascii="Times New Roman" w:eastAsia="MingLiU" w:hAnsi="Times New Roman" w:cs="Times New Roman"/>
                <w:color w:val="000000"/>
                <w:kern w:val="0"/>
                <w:sz w:val="20"/>
                <w:szCs w:val="20"/>
              </w:rPr>
            </w:pPr>
            <w:r w:rsidRPr="00891268">
              <w:rPr>
                <w:rFonts w:ascii="Times New Roman" w:eastAsia="MingLiU" w:hAnsi="Times New Roman" w:cs="Times New Roman"/>
                <w:color w:val="000000"/>
                <w:kern w:val="0"/>
                <w:sz w:val="20"/>
                <w:szCs w:val="20"/>
              </w:rPr>
              <w:t>1.000</w:t>
            </w:r>
          </w:p>
        </w:tc>
        <w:tc>
          <w:tcPr>
            <w:tcW w:w="1101" w:type="dxa"/>
            <w:tcBorders>
              <w:top w:val="single" w:sz="16" w:space="0" w:color="000000"/>
              <w:bottom w:val="nil"/>
              <w:right w:val="single" w:sz="16" w:space="0" w:color="000000"/>
            </w:tcBorders>
            <w:shd w:val="clear" w:color="auto" w:fill="FFFFFF"/>
            <w:vAlign w:val="center"/>
          </w:tcPr>
          <w:p w:rsidR="00891268" w:rsidRPr="00891268" w:rsidRDefault="00891268" w:rsidP="00376EEC">
            <w:pPr>
              <w:autoSpaceDE w:val="0"/>
              <w:autoSpaceDN w:val="0"/>
              <w:adjustRightInd w:val="0"/>
              <w:spacing w:line="320" w:lineRule="atLeast"/>
              <w:ind w:left="60" w:right="60"/>
              <w:jc w:val="center"/>
              <w:rPr>
                <w:rFonts w:ascii="Times New Roman" w:eastAsia="MingLiU" w:hAnsi="Times New Roman" w:cs="Times New Roman"/>
                <w:color w:val="000000"/>
                <w:kern w:val="0"/>
                <w:sz w:val="20"/>
                <w:szCs w:val="20"/>
              </w:rPr>
            </w:pPr>
            <w:r w:rsidRPr="00891268">
              <w:rPr>
                <w:rFonts w:ascii="Times New Roman" w:eastAsia="MingLiU" w:hAnsi="Times New Roman" w:cs="Times New Roman"/>
                <w:color w:val="000000"/>
                <w:kern w:val="0"/>
                <w:sz w:val="20"/>
                <w:szCs w:val="20"/>
              </w:rPr>
              <w:t>.943</w:t>
            </w:r>
          </w:p>
        </w:tc>
      </w:tr>
      <w:tr w:rsidR="00891268" w:rsidRPr="007D4BCD" w:rsidTr="00376EEC">
        <w:trPr>
          <w:cantSplit/>
          <w:jc w:val="center"/>
        </w:trPr>
        <w:tc>
          <w:tcPr>
            <w:tcW w:w="1836" w:type="dxa"/>
            <w:tcBorders>
              <w:top w:val="nil"/>
              <w:left w:val="single" w:sz="16" w:space="0" w:color="000000"/>
              <w:bottom w:val="nil"/>
              <w:right w:val="single" w:sz="16" w:space="0" w:color="000000"/>
            </w:tcBorders>
            <w:shd w:val="clear" w:color="auto" w:fill="FFFFFF"/>
            <w:vAlign w:val="center"/>
          </w:tcPr>
          <w:p w:rsidR="00891268" w:rsidRPr="00891268" w:rsidRDefault="00891268" w:rsidP="00376EEC">
            <w:pPr>
              <w:autoSpaceDE w:val="0"/>
              <w:autoSpaceDN w:val="0"/>
              <w:adjustRightInd w:val="0"/>
              <w:spacing w:line="320" w:lineRule="atLeast"/>
              <w:ind w:left="60" w:right="60"/>
              <w:jc w:val="center"/>
              <w:rPr>
                <w:rFonts w:ascii="Times New Roman" w:eastAsia="MingLiU" w:hAnsi="Times New Roman" w:cs="Times New Roman"/>
                <w:color w:val="000000"/>
                <w:kern w:val="0"/>
                <w:sz w:val="20"/>
                <w:szCs w:val="20"/>
              </w:rPr>
            </w:pPr>
            <w:r w:rsidRPr="00891268">
              <w:rPr>
                <w:rFonts w:ascii="Times New Roman" w:eastAsia="MingLiU" w:hAnsi="Times New Roman" w:cs="Times New Roman"/>
                <w:color w:val="000000"/>
                <w:kern w:val="0"/>
                <w:sz w:val="20"/>
                <w:szCs w:val="20"/>
              </w:rPr>
              <w:t>Commerce</w:t>
            </w:r>
          </w:p>
        </w:tc>
        <w:tc>
          <w:tcPr>
            <w:tcW w:w="1009" w:type="dxa"/>
            <w:tcBorders>
              <w:top w:val="nil"/>
              <w:left w:val="single" w:sz="16" w:space="0" w:color="000000"/>
              <w:bottom w:val="nil"/>
            </w:tcBorders>
            <w:shd w:val="clear" w:color="auto" w:fill="FFFFFF"/>
            <w:vAlign w:val="center"/>
          </w:tcPr>
          <w:p w:rsidR="00891268" w:rsidRPr="00891268" w:rsidRDefault="00891268" w:rsidP="00376EEC">
            <w:pPr>
              <w:autoSpaceDE w:val="0"/>
              <w:autoSpaceDN w:val="0"/>
              <w:adjustRightInd w:val="0"/>
              <w:spacing w:line="320" w:lineRule="atLeast"/>
              <w:ind w:left="60" w:right="60"/>
              <w:jc w:val="center"/>
              <w:rPr>
                <w:rFonts w:ascii="Times New Roman" w:eastAsia="MingLiU" w:hAnsi="Times New Roman" w:cs="Times New Roman"/>
                <w:color w:val="000000"/>
                <w:kern w:val="0"/>
                <w:sz w:val="20"/>
                <w:szCs w:val="20"/>
              </w:rPr>
            </w:pPr>
            <w:r w:rsidRPr="00891268">
              <w:rPr>
                <w:rFonts w:ascii="Times New Roman" w:eastAsia="MingLiU" w:hAnsi="Times New Roman" w:cs="Times New Roman"/>
                <w:color w:val="000000"/>
                <w:kern w:val="0"/>
                <w:sz w:val="20"/>
                <w:szCs w:val="20"/>
              </w:rPr>
              <w:t>1.000</w:t>
            </w:r>
          </w:p>
        </w:tc>
        <w:tc>
          <w:tcPr>
            <w:tcW w:w="1101" w:type="dxa"/>
            <w:tcBorders>
              <w:top w:val="nil"/>
              <w:bottom w:val="nil"/>
              <w:right w:val="single" w:sz="16" w:space="0" w:color="000000"/>
            </w:tcBorders>
            <w:shd w:val="clear" w:color="auto" w:fill="FFFFFF"/>
            <w:vAlign w:val="center"/>
          </w:tcPr>
          <w:p w:rsidR="00891268" w:rsidRPr="00891268" w:rsidRDefault="00891268" w:rsidP="00376EEC">
            <w:pPr>
              <w:autoSpaceDE w:val="0"/>
              <w:autoSpaceDN w:val="0"/>
              <w:adjustRightInd w:val="0"/>
              <w:spacing w:line="320" w:lineRule="atLeast"/>
              <w:ind w:left="60" w:right="60"/>
              <w:jc w:val="center"/>
              <w:rPr>
                <w:rFonts w:ascii="Times New Roman" w:eastAsia="MingLiU" w:hAnsi="Times New Roman" w:cs="Times New Roman"/>
                <w:color w:val="000000"/>
                <w:kern w:val="0"/>
                <w:sz w:val="20"/>
                <w:szCs w:val="20"/>
              </w:rPr>
            </w:pPr>
            <w:r w:rsidRPr="00891268">
              <w:rPr>
                <w:rFonts w:ascii="Times New Roman" w:eastAsia="MingLiU" w:hAnsi="Times New Roman" w:cs="Times New Roman"/>
                <w:color w:val="000000"/>
                <w:kern w:val="0"/>
                <w:sz w:val="20"/>
                <w:szCs w:val="20"/>
              </w:rPr>
              <w:t>.799</w:t>
            </w:r>
          </w:p>
        </w:tc>
      </w:tr>
      <w:tr w:rsidR="00891268" w:rsidRPr="007D4BCD" w:rsidTr="00376EEC">
        <w:trPr>
          <w:cantSplit/>
          <w:jc w:val="center"/>
        </w:trPr>
        <w:tc>
          <w:tcPr>
            <w:tcW w:w="1836" w:type="dxa"/>
            <w:tcBorders>
              <w:top w:val="nil"/>
              <w:left w:val="single" w:sz="16" w:space="0" w:color="000000"/>
              <w:bottom w:val="nil"/>
              <w:right w:val="single" w:sz="16" w:space="0" w:color="000000"/>
            </w:tcBorders>
            <w:shd w:val="clear" w:color="auto" w:fill="FFFFFF"/>
            <w:vAlign w:val="center"/>
          </w:tcPr>
          <w:p w:rsidR="00891268" w:rsidRPr="00891268" w:rsidRDefault="00891268" w:rsidP="00376EEC">
            <w:pPr>
              <w:autoSpaceDE w:val="0"/>
              <w:autoSpaceDN w:val="0"/>
              <w:adjustRightInd w:val="0"/>
              <w:spacing w:line="320" w:lineRule="atLeast"/>
              <w:ind w:left="60" w:right="60"/>
              <w:jc w:val="center"/>
              <w:rPr>
                <w:rFonts w:ascii="Times New Roman" w:eastAsia="MingLiU" w:hAnsi="Times New Roman" w:cs="Times New Roman"/>
                <w:color w:val="000000"/>
                <w:kern w:val="0"/>
                <w:sz w:val="20"/>
                <w:szCs w:val="20"/>
              </w:rPr>
            </w:pPr>
            <w:r w:rsidRPr="00891268">
              <w:rPr>
                <w:rFonts w:ascii="Times New Roman" w:eastAsia="MingLiU" w:hAnsi="Times New Roman" w:cs="Times New Roman"/>
                <w:color w:val="000000"/>
                <w:kern w:val="0"/>
                <w:sz w:val="20"/>
                <w:szCs w:val="20"/>
              </w:rPr>
              <w:lastRenderedPageBreak/>
              <w:t>Hotel</w:t>
            </w:r>
          </w:p>
        </w:tc>
        <w:tc>
          <w:tcPr>
            <w:tcW w:w="1009" w:type="dxa"/>
            <w:tcBorders>
              <w:top w:val="nil"/>
              <w:left w:val="single" w:sz="16" w:space="0" w:color="000000"/>
              <w:bottom w:val="nil"/>
            </w:tcBorders>
            <w:shd w:val="clear" w:color="auto" w:fill="FFFFFF"/>
            <w:vAlign w:val="center"/>
          </w:tcPr>
          <w:p w:rsidR="00891268" w:rsidRPr="00891268" w:rsidRDefault="00891268" w:rsidP="00376EEC">
            <w:pPr>
              <w:autoSpaceDE w:val="0"/>
              <w:autoSpaceDN w:val="0"/>
              <w:adjustRightInd w:val="0"/>
              <w:spacing w:line="320" w:lineRule="atLeast"/>
              <w:ind w:left="60" w:right="60"/>
              <w:jc w:val="center"/>
              <w:rPr>
                <w:rFonts w:ascii="Times New Roman" w:eastAsia="MingLiU" w:hAnsi="Times New Roman" w:cs="Times New Roman"/>
                <w:color w:val="000000"/>
                <w:kern w:val="0"/>
                <w:sz w:val="20"/>
                <w:szCs w:val="20"/>
              </w:rPr>
            </w:pPr>
            <w:r w:rsidRPr="00891268">
              <w:rPr>
                <w:rFonts w:ascii="Times New Roman" w:eastAsia="MingLiU" w:hAnsi="Times New Roman" w:cs="Times New Roman"/>
                <w:color w:val="000000"/>
                <w:kern w:val="0"/>
                <w:sz w:val="20"/>
                <w:szCs w:val="20"/>
              </w:rPr>
              <w:t>1.000</w:t>
            </w:r>
          </w:p>
        </w:tc>
        <w:tc>
          <w:tcPr>
            <w:tcW w:w="1101" w:type="dxa"/>
            <w:tcBorders>
              <w:top w:val="nil"/>
              <w:bottom w:val="nil"/>
              <w:right w:val="single" w:sz="16" w:space="0" w:color="000000"/>
            </w:tcBorders>
            <w:shd w:val="clear" w:color="auto" w:fill="FFFFFF"/>
            <w:vAlign w:val="center"/>
          </w:tcPr>
          <w:p w:rsidR="00891268" w:rsidRPr="00891268" w:rsidRDefault="00891268" w:rsidP="00376EEC">
            <w:pPr>
              <w:autoSpaceDE w:val="0"/>
              <w:autoSpaceDN w:val="0"/>
              <w:adjustRightInd w:val="0"/>
              <w:spacing w:line="320" w:lineRule="atLeast"/>
              <w:ind w:left="60" w:right="60"/>
              <w:jc w:val="center"/>
              <w:rPr>
                <w:rFonts w:ascii="Times New Roman" w:eastAsia="MingLiU" w:hAnsi="Times New Roman" w:cs="Times New Roman"/>
                <w:color w:val="000000"/>
                <w:kern w:val="0"/>
                <w:sz w:val="20"/>
                <w:szCs w:val="20"/>
              </w:rPr>
            </w:pPr>
            <w:r w:rsidRPr="00891268">
              <w:rPr>
                <w:rFonts w:ascii="Times New Roman" w:eastAsia="MingLiU" w:hAnsi="Times New Roman" w:cs="Times New Roman"/>
                <w:color w:val="000000"/>
                <w:kern w:val="0"/>
                <w:sz w:val="20"/>
                <w:szCs w:val="20"/>
              </w:rPr>
              <w:t>.890</w:t>
            </w:r>
          </w:p>
        </w:tc>
      </w:tr>
      <w:tr w:rsidR="00891268" w:rsidRPr="007D4BCD" w:rsidTr="00376EEC">
        <w:trPr>
          <w:cantSplit/>
          <w:jc w:val="center"/>
        </w:trPr>
        <w:tc>
          <w:tcPr>
            <w:tcW w:w="1836" w:type="dxa"/>
            <w:tcBorders>
              <w:top w:val="nil"/>
              <w:left w:val="single" w:sz="16" w:space="0" w:color="000000"/>
              <w:bottom w:val="nil"/>
              <w:right w:val="single" w:sz="16" w:space="0" w:color="000000"/>
            </w:tcBorders>
            <w:shd w:val="clear" w:color="auto" w:fill="FFFFFF"/>
            <w:vAlign w:val="center"/>
          </w:tcPr>
          <w:p w:rsidR="00891268" w:rsidRPr="00891268" w:rsidRDefault="00891268" w:rsidP="00376EEC">
            <w:pPr>
              <w:autoSpaceDE w:val="0"/>
              <w:autoSpaceDN w:val="0"/>
              <w:adjustRightInd w:val="0"/>
              <w:spacing w:line="320" w:lineRule="atLeast"/>
              <w:ind w:left="60" w:right="60"/>
              <w:jc w:val="center"/>
              <w:rPr>
                <w:rFonts w:ascii="Times New Roman" w:eastAsia="MingLiU" w:hAnsi="Times New Roman" w:cs="Times New Roman"/>
                <w:color w:val="000000"/>
                <w:kern w:val="0"/>
                <w:sz w:val="20"/>
                <w:szCs w:val="20"/>
              </w:rPr>
            </w:pPr>
            <w:r w:rsidRPr="00891268">
              <w:rPr>
                <w:rFonts w:ascii="Times New Roman" w:eastAsia="MingLiU" w:hAnsi="Times New Roman" w:cs="Times New Roman"/>
                <w:color w:val="000000"/>
                <w:kern w:val="0"/>
                <w:sz w:val="20"/>
                <w:szCs w:val="20"/>
              </w:rPr>
              <w:t>Entertainment</w:t>
            </w:r>
          </w:p>
        </w:tc>
        <w:tc>
          <w:tcPr>
            <w:tcW w:w="1009" w:type="dxa"/>
            <w:tcBorders>
              <w:top w:val="nil"/>
              <w:left w:val="single" w:sz="16" w:space="0" w:color="000000"/>
              <w:bottom w:val="nil"/>
            </w:tcBorders>
            <w:shd w:val="clear" w:color="auto" w:fill="FFFFFF"/>
            <w:vAlign w:val="center"/>
          </w:tcPr>
          <w:p w:rsidR="00891268" w:rsidRPr="00891268" w:rsidRDefault="00891268" w:rsidP="00376EEC">
            <w:pPr>
              <w:autoSpaceDE w:val="0"/>
              <w:autoSpaceDN w:val="0"/>
              <w:adjustRightInd w:val="0"/>
              <w:spacing w:line="320" w:lineRule="atLeast"/>
              <w:ind w:left="60" w:right="60"/>
              <w:jc w:val="center"/>
              <w:rPr>
                <w:rFonts w:ascii="Times New Roman" w:eastAsia="MingLiU" w:hAnsi="Times New Roman" w:cs="Times New Roman"/>
                <w:color w:val="000000"/>
                <w:kern w:val="0"/>
                <w:sz w:val="20"/>
                <w:szCs w:val="20"/>
              </w:rPr>
            </w:pPr>
            <w:r w:rsidRPr="00891268">
              <w:rPr>
                <w:rFonts w:ascii="Times New Roman" w:eastAsia="MingLiU" w:hAnsi="Times New Roman" w:cs="Times New Roman"/>
                <w:color w:val="000000"/>
                <w:kern w:val="0"/>
                <w:sz w:val="20"/>
                <w:szCs w:val="20"/>
              </w:rPr>
              <w:t>1.000</w:t>
            </w:r>
          </w:p>
        </w:tc>
        <w:tc>
          <w:tcPr>
            <w:tcW w:w="1101" w:type="dxa"/>
            <w:tcBorders>
              <w:top w:val="nil"/>
              <w:bottom w:val="nil"/>
              <w:right w:val="single" w:sz="16" w:space="0" w:color="000000"/>
            </w:tcBorders>
            <w:shd w:val="clear" w:color="auto" w:fill="FFFFFF"/>
            <w:vAlign w:val="center"/>
          </w:tcPr>
          <w:p w:rsidR="00891268" w:rsidRPr="00891268" w:rsidRDefault="00891268" w:rsidP="00376EEC">
            <w:pPr>
              <w:autoSpaceDE w:val="0"/>
              <w:autoSpaceDN w:val="0"/>
              <w:adjustRightInd w:val="0"/>
              <w:spacing w:line="320" w:lineRule="atLeast"/>
              <w:ind w:left="60" w:right="60"/>
              <w:jc w:val="center"/>
              <w:rPr>
                <w:rFonts w:ascii="Times New Roman" w:eastAsia="MingLiU" w:hAnsi="Times New Roman" w:cs="Times New Roman"/>
                <w:color w:val="000000"/>
                <w:kern w:val="0"/>
                <w:sz w:val="20"/>
                <w:szCs w:val="20"/>
              </w:rPr>
            </w:pPr>
            <w:r w:rsidRPr="00891268">
              <w:rPr>
                <w:rFonts w:ascii="Times New Roman" w:eastAsia="MingLiU" w:hAnsi="Times New Roman" w:cs="Times New Roman"/>
                <w:color w:val="000000"/>
                <w:kern w:val="0"/>
                <w:sz w:val="20"/>
                <w:szCs w:val="20"/>
              </w:rPr>
              <w:t>.725</w:t>
            </w:r>
          </w:p>
        </w:tc>
      </w:tr>
      <w:tr w:rsidR="00891268" w:rsidRPr="007D4BCD" w:rsidTr="00376EEC">
        <w:trPr>
          <w:cantSplit/>
          <w:jc w:val="center"/>
        </w:trPr>
        <w:tc>
          <w:tcPr>
            <w:tcW w:w="1836" w:type="dxa"/>
            <w:tcBorders>
              <w:top w:val="nil"/>
              <w:left w:val="single" w:sz="16" w:space="0" w:color="000000"/>
              <w:bottom w:val="nil"/>
              <w:right w:val="single" w:sz="16" w:space="0" w:color="000000"/>
            </w:tcBorders>
            <w:shd w:val="clear" w:color="auto" w:fill="FFFFFF"/>
            <w:vAlign w:val="center"/>
          </w:tcPr>
          <w:p w:rsidR="00891268" w:rsidRPr="00891268" w:rsidRDefault="00891268" w:rsidP="00376EEC">
            <w:pPr>
              <w:autoSpaceDE w:val="0"/>
              <w:autoSpaceDN w:val="0"/>
              <w:adjustRightInd w:val="0"/>
              <w:spacing w:line="320" w:lineRule="atLeast"/>
              <w:ind w:left="60" w:right="60"/>
              <w:jc w:val="center"/>
              <w:rPr>
                <w:rFonts w:ascii="Times New Roman" w:eastAsia="MingLiU" w:hAnsi="Times New Roman" w:cs="Times New Roman"/>
                <w:color w:val="000000"/>
                <w:kern w:val="0"/>
                <w:sz w:val="20"/>
                <w:szCs w:val="20"/>
              </w:rPr>
            </w:pPr>
            <w:r w:rsidRPr="00891268">
              <w:rPr>
                <w:rFonts w:ascii="Times New Roman" w:eastAsia="MingLiU" w:hAnsi="Times New Roman" w:cs="Times New Roman"/>
                <w:color w:val="000000"/>
                <w:kern w:val="0"/>
                <w:sz w:val="20"/>
                <w:szCs w:val="20"/>
              </w:rPr>
              <w:t>Residence</w:t>
            </w:r>
          </w:p>
        </w:tc>
        <w:tc>
          <w:tcPr>
            <w:tcW w:w="1009" w:type="dxa"/>
            <w:tcBorders>
              <w:top w:val="nil"/>
              <w:left w:val="single" w:sz="16" w:space="0" w:color="000000"/>
              <w:bottom w:val="nil"/>
            </w:tcBorders>
            <w:shd w:val="clear" w:color="auto" w:fill="FFFFFF"/>
            <w:vAlign w:val="center"/>
          </w:tcPr>
          <w:p w:rsidR="00891268" w:rsidRPr="00891268" w:rsidRDefault="00891268" w:rsidP="00376EEC">
            <w:pPr>
              <w:autoSpaceDE w:val="0"/>
              <w:autoSpaceDN w:val="0"/>
              <w:adjustRightInd w:val="0"/>
              <w:spacing w:line="320" w:lineRule="atLeast"/>
              <w:ind w:left="60" w:right="60"/>
              <w:jc w:val="center"/>
              <w:rPr>
                <w:rFonts w:ascii="Times New Roman" w:eastAsia="MingLiU" w:hAnsi="Times New Roman" w:cs="Times New Roman"/>
                <w:color w:val="000000"/>
                <w:kern w:val="0"/>
                <w:sz w:val="20"/>
                <w:szCs w:val="20"/>
              </w:rPr>
            </w:pPr>
            <w:r w:rsidRPr="00891268">
              <w:rPr>
                <w:rFonts w:ascii="Times New Roman" w:eastAsia="MingLiU" w:hAnsi="Times New Roman" w:cs="Times New Roman"/>
                <w:color w:val="000000"/>
                <w:kern w:val="0"/>
                <w:sz w:val="20"/>
                <w:szCs w:val="20"/>
              </w:rPr>
              <w:t>1.000</w:t>
            </w:r>
          </w:p>
        </w:tc>
        <w:tc>
          <w:tcPr>
            <w:tcW w:w="1101" w:type="dxa"/>
            <w:tcBorders>
              <w:top w:val="nil"/>
              <w:bottom w:val="nil"/>
              <w:right w:val="single" w:sz="16" w:space="0" w:color="000000"/>
            </w:tcBorders>
            <w:shd w:val="clear" w:color="auto" w:fill="FFFFFF"/>
            <w:vAlign w:val="center"/>
          </w:tcPr>
          <w:p w:rsidR="00891268" w:rsidRPr="00891268" w:rsidRDefault="00891268" w:rsidP="00376EEC">
            <w:pPr>
              <w:autoSpaceDE w:val="0"/>
              <w:autoSpaceDN w:val="0"/>
              <w:adjustRightInd w:val="0"/>
              <w:spacing w:line="320" w:lineRule="atLeast"/>
              <w:ind w:left="60" w:right="60"/>
              <w:jc w:val="center"/>
              <w:rPr>
                <w:rFonts w:ascii="Times New Roman" w:eastAsia="MingLiU" w:hAnsi="Times New Roman" w:cs="Times New Roman"/>
                <w:color w:val="000000"/>
                <w:kern w:val="0"/>
                <w:sz w:val="20"/>
                <w:szCs w:val="20"/>
              </w:rPr>
            </w:pPr>
            <w:r w:rsidRPr="00891268">
              <w:rPr>
                <w:rFonts w:ascii="Times New Roman" w:eastAsia="MingLiU" w:hAnsi="Times New Roman" w:cs="Times New Roman"/>
                <w:color w:val="000000"/>
                <w:kern w:val="0"/>
                <w:sz w:val="20"/>
                <w:szCs w:val="20"/>
              </w:rPr>
              <w:t>.710</w:t>
            </w:r>
          </w:p>
        </w:tc>
      </w:tr>
      <w:tr w:rsidR="00891268" w:rsidRPr="007D4BCD" w:rsidTr="00376EEC">
        <w:trPr>
          <w:cantSplit/>
          <w:jc w:val="center"/>
        </w:trPr>
        <w:tc>
          <w:tcPr>
            <w:tcW w:w="1836" w:type="dxa"/>
            <w:tcBorders>
              <w:top w:val="nil"/>
              <w:left w:val="single" w:sz="16" w:space="0" w:color="000000"/>
              <w:bottom w:val="nil"/>
              <w:right w:val="single" w:sz="16" w:space="0" w:color="000000"/>
            </w:tcBorders>
            <w:shd w:val="clear" w:color="auto" w:fill="FFFFFF"/>
            <w:vAlign w:val="center"/>
          </w:tcPr>
          <w:p w:rsidR="00891268" w:rsidRPr="00891268" w:rsidRDefault="00891268" w:rsidP="00376EEC">
            <w:pPr>
              <w:autoSpaceDE w:val="0"/>
              <w:autoSpaceDN w:val="0"/>
              <w:adjustRightInd w:val="0"/>
              <w:spacing w:line="320" w:lineRule="atLeast"/>
              <w:ind w:left="60" w:right="60"/>
              <w:jc w:val="center"/>
              <w:rPr>
                <w:rFonts w:ascii="Times New Roman" w:eastAsia="MingLiU" w:hAnsi="Times New Roman" w:cs="Times New Roman"/>
                <w:color w:val="000000"/>
                <w:kern w:val="0"/>
                <w:sz w:val="20"/>
                <w:szCs w:val="20"/>
              </w:rPr>
            </w:pPr>
            <w:r w:rsidRPr="00891268">
              <w:rPr>
                <w:rFonts w:ascii="Times New Roman" w:eastAsia="MingLiU" w:hAnsi="Times New Roman" w:cs="Times New Roman"/>
                <w:color w:val="000000"/>
                <w:kern w:val="0"/>
                <w:sz w:val="20"/>
                <w:szCs w:val="20"/>
              </w:rPr>
              <w:t>Apartment</w:t>
            </w:r>
            <w:r>
              <w:rPr>
                <w:rFonts w:ascii="Times New Roman" w:eastAsia="MingLiU" w:hAnsi="Times New Roman" w:cs="Times New Roman"/>
                <w:color w:val="000000"/>
                <w:kern w:val="0"/>
                <w:sz w:val="20"/>
                <w:szCs w:val="20"/>
              </w:rPr>
              <w:t xml:space="preserve"> </w:t>
            </w:r>
            <w:r w:rsidRPr="00891268">
              <w:rPr>
                <w:rFonts w:ascii="Times New Roman" w:eastAsia="MingLiU" w:hAnsi="Times New Roman" w:cs="Times New Roman"/>
                <w:color w:val="000000"/>
                <w:kern w:val="0"/>
                <w:sz w:val="20"/>
                <w:szCs w:val="20"/>
              </w:rPr>
              <w:t>House</w:t>
            </w:r>
          </w:p>
        </w:tc>
        <w:tc>
          <w:tcPr>
            <w:tcW w:w="1009" w:type="dxa"/>
            <w:tcBorders>
              <w:top w:val="nil"/>
              <w:left w:val="single" w:sz="16" w:space="0" w:color="000000"/>
              <w:bottom w:val="nil"/>
            </w:tcBorders>
            <w:shd w:val="clear" w:color="auto" w:fill="FFFFFF"/>
            <w:vAlign w:val="center"/>
          </w:tcPr>
          <w:p w:rsidR="00891268" w:rsidRPr="00891268" w:rsidRDefault="00891268" w:rsidP="00376EEC">
            <w:pPr>
              <w:autoSpaceDE w:val="0"/>
              <w:autoSpaceDN w:val="0"/>
              <w:adjustRightInd w:val="0"/>
              <w:spacing w:line="320" w:lineRule="atLeast"/>
              <w:ind w:left="60" w:right="60"/>
              <w:jc w:val="center"/>
              <w:rPr>
                <w:rFonts w:ascii="Times New Roman" w:eastAsia="MingLiU" w:hAnsi="Times New Roman" w:cs="Times New Roman"/>
                <w:color w:val="000000"/>
                <w:kern w:val="0"/>
                <w:sz w:val="20"/>
                <w:szCs w:val="20"/>
              </w:rPr>
            </w:pPr>
            <w:r w:rsidRPr="00891268">
              <w:rPr>
                <w:rFonts w:ascii="Times New Roman" w:eastAsia="MingLiU" w:hAnsi="Times New Roman" w:cs="Times New Roman"/>
                <w:color w:val="000000"/>
                <w:kern w:val="0"/>
                <w:sz w:val="20"/>
                <w:szCs w:val="20"/>
              </w:rPr>
              <w:t>1.000</w:t>
            </w:r>
          </w:p>
        </w:tc>
        <w:tc>
          <w:tcPr>
            <w:tcW w:w="1101" w:type="dxa"/>
            <w:tcBorders>
              <w:top w:val="nil"/>
              <w:bottom w:val="nil"/>
              <w:right w:val="single" w:sz="16" w:space="0" w:color="000000"/>
            </w:tcBorders>
            <w:shd w:val="clear" w:color="auto" w:fill="FFFFFF"/>
            <w:vAlign w:val="center"/>
          </w:tcPr>
          <w:p w:rsidR="00891268" w:rsidRPr="00891268" w:rsidRDefault="00891268" w:rsidP="00376EEC">
            <w:pPr>
              <w:autoSpaceDE w:val="0"/>
              <w:autoSpaceDN w:val="0"/>
              <w:adjustRightInd w:val="0"/>
              <w:spacing w:line="320" w:lineRule="atLeast"/>
              <w:ind w:left="60" w:right="60"/>
              <w:jc w:val="center"/>
              <w:rPr>
                <w:rFonts w:ascii="Times New Roman" w:eastAsia="MingLiU" w:hAnsi="Times New Roman" w:cs="Times New Roman"/>
                <w:color w:val="000000"/>
                <w:kern w:val="0"/>
                <w:sz w:val="20"/>
                <w:szCs w:val="20"/>
              </w:rPr>
            </w:pPr>
            <w:r w:rsidRPr="00891268">
              <w:rPr>
                <w:rFonts w:ascii="Times New Roman" w:eastAsia="MingLiU" w:hAnsi="Times New Roman" w:cs="Times New Roman"/>
                <w:color w:val="000000"/>
                <w:kern w:val="0"/>
                <w:sz w:val="20"/>
                <w:szCs w:val="20"/>
              </w:rPr>
              <w:t>.849</w:t>
            </w:r>
          </w:p>
        </w:tc>
      </w:tr>
      <w:tr w:rsidR="00891268" w:rsidRPr="007D4BCD" w:rsidTr="00376EEC">
        <w:trPr>
          <w:cantSplit/>
          <w:jc w:val="center"/>
        </w:trPr>
        <w:tc>
          <w:tcPr>
            <w:tcW w:w="1836" w:type="dxa"/>
            <w:tcBorders>
              <w:top w:val="nil"/>
              <w:left w:val="single" w:sz="16" w:space="0" w:color="000000"/>
              <w:bottom w:val="nil"/>
              <w:right w:val="single" w:sz="16" w:space="0" w:color="000000"/>
            </w:tcBorders>
            <w:shd w:val="clear" w:color="auto" w:fill="FFFFFF"/>
            <w:vAlign w:val="center"/>
          </w:tcPr>
          <w:p w:rsidR="00891268" w:rsidRPr="00891268" w:rsidRDefault="00891268" w:rsidP="00376EEC">
            <w:pPr>
              <w:autoSpaceDE w:val="0"/>
              <w:autoSpaceDN w:val="0"/>
              <w:adjustRightInd w:val="0"/>
              <w:spacing w:line="320" w:lineRule="atLeast"/>
              <w:ind w:left="60" w:right="60"/>
              <w:jc w:val="center"/>
              <w:rPr>
                <w:rFonts w:ascii="Times New Roman" w:eastAsia="MingLiU" w:hAnsi="Times New Roman" w:cs="Times New Roman"/>
                <w:color w:val="000000"/>
                <w:kern w:val="0"/>
                <w:sz w:val="20"/>
                <w:szCs w:val="20"/>
              </w:rPr>
            </w:pPr>
            <w:r w:rsidRPr="00891268">
              <w:rPr>
                <w:rFonts w:ascii="Times New Roman" w:eastAsia="MingLiU" w:hAnsi="Times New Roman" w:cs="Times New Roman"/>
                <w:color w:val="000000"/>
                <w:kern w:val="0"/>
                <w:sz w:val="20"/>
                <w:szCs w:val="20"/>
              </w:rPr>
              <w:t>Dwelling</w:t>
            </w:r>
            <w:r>
              <w:rPr>
                <w:rFonts w:ascii="Times New Roman" w:eastAsia="MingLiU" w:hAnsi="Times New Roman" w:cs="Times New Roman"/>
                <w:color w:val="000000"/>
                <w:kern w:val="0"/>
                <w:sz w:val="20"/>
                <w:szCs w:val="20"/>
              </w:rPr>
              <w:t xml:space="preserve"> w</w:t>
            </w:r>
            <w:r w:rsidRPr="00891268">
              <w:rPr>
                <w:rFonts w:ascii="Times New Roman" w:eastAsia="MingLiU" w:hAnsi="Times New Roman" w:cs="Times New Roman"/>
                <w:color w:val="000000"/>
                <w:kern w:val="0"/>
                <w:sz w:val="20"/>
                <w:szCs w:val="20"/>
              </w:rPr>
              <w:t>ith</w:t>
            </w:r>
            <w:r>
              <w:rPr>
                <w:rFonts w:ascii="Times New Roman" w:eastAsia="MingLiU" w:hAnsi="Times New Roman" w:cs="Times New Roman"/>
                <w:color w:val="000000"/>
                <w:kern w:val="0"/>
                <w:sz w:val="20"/>
                <w:szCs w:val="20"/>
              </w:rPr>
              <w:t xml:space="preserve"> </w:t>
            </w:r>
            <w:r w:rsidRPr="00891268">
              <w:rPr>
                <w:rFonts w:ascii="Times New Roman" w:eastAsia="MingLiU" w:hAnsi="Times New Roman" w:cs="Times New Roman"/>
                <w:color w:val="000000"/>
                <w:kern w:val="0"/>
                <w:sz w:val="20"/>
                <w:szCs w:val="20"/>
              </w:rPr>
              <w:t>Shop</w:t>
            </w:r>
          </w:p>
        </w:tc>
        <w:tc>
          <w:tcPr>
            <w:tcW w:w="1009" w:type="dxa"/>
            <w:tcBorders>
              <w:top w:val="nil"/>
              <w:left w:val="single" w:sz="16" w:space="0" w:color="000000"/>
              <w:bottom w:val="nil"/>
            </w:tcBorders>
            <w:shd w:val="clear" w:color="auto" w:fill="FFFFFF"/>
            <w:vAlign w:val="center"/>
          </w:tcPr>
          <w:p w:rsidR="00891268" w:rsidRPr="00891268" w:rsidRDefault="00891268" w:rsidP="00376EEC">
            <w:pPr>
              <w:autoSpaceDE w:val="0"/>
              <w:autoSpaceDN w:val="0"/>
              <w:adjustRightInd w:val="0"/>
              <w:spacing w:line="320" w:lineRule="atLeast"/>
              <w:ind w:left="60" w:right="60"/>
              <w:jc w:val="center"/>
              <w:rPr>
                <w:rFonts w:ascii="Times New Roman" w:eastAsia="MingLiU" w:hAnsi="Times New Roman" w:cs="Times New Roman"/>
                <w:color w:val="000000"/>
                <w:kern w:val="0"/>
                <w:sz w:val="20"/>
                <w:szCs w:val="20"/>
              </w:rPr>
            </w:pPr>
            <w:r w:rsidRPr="00891268">
              <w:rPr>
                <w:rFonts w:ascii="Times New Roman" w:eastAsia="MingLiU" w:hAnsi="Times New Roman" w:cs="Times New Roman"/>
                <w:color w:val="000000"/>
                <w:kern w:val="0"/>
                <w:sz w:val="20"/>
                <w:szCs w:val="20"/>
              </w:rPr>
              <w:t>1.000</w:t>
            </w:r>
          </w:p>
        </w:tc>
        <w:tc>
          <w:tcPr>
            <w:tcW w:w="1101" w:type="dxa"/>
            <w:tcBorders>
              <w:top w:val="nil"/>
              <w:bottom w:val="nil"/>
              <w:right w:val="single" w:sz="16" w:space="0" w:color="000000"/>
            </w:tcBorders>
            <w:shd w:val="clear" w:color="auto" w:fill="FFFFFF"/>
            <w:vAlign w:val="center"/>
          </w:tcPr>
          <w:p w:rsidR="00891268" w:rsidRPr="00891268" w:rsidRDefault="00891268" w:rsidP="00376EEC">
            <w:pPr>
              <w:autoSpaceDE w:val="0"/>
              <w:autoSpaceDN w:val="0"/>
              <w:adjustRightInd w:val="0"/>
              <w:spacing w:line="320" w:lineRule="atLeast"/>
              <w:ind w:left="60" w:right="60"/>
              <w:jc w:val="center"/>
              <w:rPr>
                <w:rFonts w:ascii="Times New Roman" w:eastAsia="MingLiU" w:hAnsi="Times New Roman" w:cs="Times New Roman"/>
                <w:color w:val="000000"/>
                <w:kern w:val="0"/>
                <w:sz w:val="20"/>
                <w:szCs w:val="20"/>
              </w:rPr>
            </w:pPr>
            <w:r w:rsidRPr="00891268">
              <w:rPr>
                <w:rFonts w:ascii="Times New Roman" w:eastAsia="MingLiU" w:hAnsi="Times New Roman" w:cs="Times New Roman"/>
                <w:color w:val="000000"/>
                <w:kern w:val="0"/>
                <w:sz w:val="20"/>
                <w:szCs w:val="20"/>
              </w:rPr>
              <w:t>.885</w:t>
            </w:r>
          </w:p>
        </w:tc>
      </w:tr>
      <w:tr w:rsidR="00891268" w:rsidRPr="007D4BCD" w:rsidTr="00376EEC">
        <w:trPr>
          <w:cantSplit/>
          <w:jc w:val="center"/>
        </w:trPr>
        <w:tc>
          <w:tcPr>
            <w:tcW w:w="1836" w:type="dxa"/>
            <w:tcBorders>
              <w:top w:val="nil"/>
              <w:left w:val="single" w:sz="16" w:space="0" w:color="000000"/>
              <w:bottom w:val="nil"/>
              <w:right w:val="single" w:sz="16" w:space="0" w:color="000000"/>
            </w:tcBorders>
            <w:shd w:val="clear" w:color="auto" w:fill="FFFFFF"/>
            <w:vAlign w:val="center"/>
          </w:tcPr>
          <w:p w:rsidR="00891268" w:rsidRPr="00891268" w:rsidRDefault="00891268" w:rsidP="00376EEC">
            <w:pPr>
              <w:autoSpaceDE w:val="0"/>
              <w:autoSpaceDN w:val="0"/>
              <w:adjustRightInd w:val="0"/>
              <w:spacing w:line="320" w:lineRule="atLeast"/>
              <w:ind w:left="60" w:right="60"/>
              <w:jc w:val="center"/>
              <w:rPr>
                <w:rFonts w:ascii="Times New Roman" w:eastAsia="MingLiU" w:hAnsi="Times New Roman" w:cs="Times New Roman"/>
                <w:color w:val="000000"/>
                <w:kern w:val="0"/>
                <w:sz w:val="20"/>
                <w:szCs w:val="20"/>
              </w:rPr>
            </w:pPr>
            <w:r w:rsidRPr="00891268">
              <w:rPr>
                <w:rFonts w:ascii="Times New Roman" w:eastAsia="MingLiU" w:hAnsi="Times New Roman" w:cs="Times New Roman"/>
                <w:color w:val="000000"/>
                <w:kern w:val="0"/>
                <w:sz w:val="20"/>
                <w:szCs w:val="20"/>
              </w:rPr>
              <w:t>Government</w:t>
            </w:r>
          </w:p>
        </w:tc>
        <w:tc>
          <w:tcPr>
            <w:tcW w:w="1009" w:type="dxa"/>
            <w:tcBorders>
              <w:top w:val="nil"/>
              <w:left w:val="single" w:sz="16" w:space="0" w:color="000000"/>
              <w:bottom w:val="nil"/>
            </w:tcBorders>
            <w:shd w:val="clear" w:color="auto" w:fill="FFFFFF"/>
            <w:vAlign w:val="center"/>
          </w:tcPr>
          <w:p w:rsidR="00891268" w:rsidRPr="00891268" w:rsidRDefault="00891268" w:rsidP="00376EEC">
            <w:pPr>
              <w:autoSpaceDE w:val="0"/>
              <w:autoSpaceDN w:val="0"/>
              <w:adjustRightInd w:val="0"/>
              <w:spacing w:line="320" w:lineRule="atLeast"/>
              <w:ind w:left="60" w:right="60"/>
              <w:jc w:val="center"/>
              <w:rPr>
                <w:rFonts w:ascii="Times New Roman" w:eastAsia="MingLiU" w:hAnsi="Times New Roman" w:cs="Times New Roman"/>
                <w:color w:val="000000"/>
                <w:kern w:val="0"/>
                <w:sz w:val="20"/>
                <w:szCs w:val="20"/>
              </w:rPr>
            </w:pPr>
            <w:r w:rsidRPr="00891268">
              <w:rPr>
                <w:rFonts w:ascii="Times New Roman" w:eastAsia="MingLiU" w:hAnsi="Times New Roman" w:cs="Times New Roman"/>
                <w:color w:val="000000"/>
                <w:kern w:val="0"/>
                <w:sz w:val="20"/>
                <w:szCs w:val="20"/>
              </w:rPr>
              <w:t>1.000</w:t>
            </w:r>
          </w:p>
        </w:tc>
        <w:tc>
          <w:tcPr>
            <w:tcW w:w="1101" w:type="dxa"/>
            <w:tcBorders>
              <w:top w:val="nil"/>
              <w:bottom w:val="nil"/>
              <w:right w:val="single" w:sz="16" w:space="0" w:color="000000"/>
            </w:tcBorders>
            <w:shd w:val="clear" w:color="auto" w:fill="FFFFFF"/>
            <w:vAlign w:val="center"/>
          </w:tcPr>
          <w:p w:rsidR="00891268" w:rsidRPr="00891268" w:rsidRDefault="00891268" w:rsidP="00376EEC">
            <w:pPr>
              <w:autoSpaceDE w:val="0"/>
              <w:autoSpaceDN w:val="0"/>
              <w:adjustRightInd w:val="0"/>
              <w:spacing w:line="320" w:lineRule="atLeast"/>
              <w:ind w:left="60" w:right="60"/>
              <w:jc w:val="center"/>
              <w:rPr>
                <w:rFonts w:ascii="Times New Roman" w:eastAsia="MingLiU" w:hAnsi="Times New Roman" w:cs="Times New Roman"/>
                <w:color w:val="000000"/>
                <w:kern w:val="0"/>
                <w:sz w:val="20"/>
                <w:szCs w:val="20"/>
              </w:rPr>
            </w:pPr>
            <w:r w:rsidRPr="00891268">
              <w:rPr>
                <w:rFonts w:ascii="Times New Roman" w:eastAsia="MingLiU" w:hAnsi="Times New Roman" w:cs="Times New Roman"/>
                <w:color w:val="000000"/>
                <w:kern w:val="0"/>
                <w:sz w:val="20"/>
                <w:szCs w:val="20"/>
              </w:rPr>
              <w:t>.756</w:t>
            </w:r>
          </w:p>
        </w:tc>
      </w:tr>
      <w:tr w:rsidR="00891268" w:rsidRPr="007D4BCD" w:rsidTr="00376EEC">
        <w:trPr>
          <w:cantSplit/>
          <w:jc w:val="center"/>
        </w:trPr>
        <w:tc>
          <w:tcPr>
            <w:tcW w:w="1836" w:type="dxa"/>
            <w:tcBorders>
              <w:top w:val="nil"/>
              <w:left w:val="single" w:sz="16" w:space="0" w:color="000000"/>
              <w:bottom w:val="nil"/>
              <w:right w:val="single" w:sz="16" w:space="0" w:color="000000"/>
            </w:tcBorders>
            <w:shd w:val="clear" w:color="auto" w:fill="FFFFFF"/>
            <w:vAlign w:val="center"/>
          </w:tcPr>
          <w:p w:rsidR="00891268" w:rsidRPr="00891268" w:rsidRDefault="00891268" w:rsidP="00376EEC">
            <w:pPr>
              <w:autoSpaceDE w:val="0"/>
              <w:autoSpaceDN w:val="0"/>
              <w:adjustRightInd w:val="0"/>
              <w:spacing w:line="320" w:lineRule="atLeast"/>
              <w:ind w:left="60" w:right="60"/>
              <w:jc w:val="center"/>
              <w:rPr>
                <w:rFonts w:ascii="Times New Roman" w:eastAsia="MingLiU" w:hAnsi="Times New Roman" w:cs="Times New Roman"/>
                <w:color w:val="000000"/>
                <w:kern w:val="0"/>
                <w:sz w:val="20"/>
                <w:szCs w:val="20"/>
              </w:rPr>
            </w:pPr>
            <w:r w:rsidRPr="00891268">
              <w:rPr>
                <w:rFonts w:ascii="Times New Roman" w:eastAsia="MingLiU" w:hAnsi="Times New Roman" w:cs="Times New Roman"/>
                <w:color w:val="000000"/>
                <w:kern w:val="0"/>
                <w:sz w:val="20"/>
                <w:szCs w:val="20"/>
              </w:rPr>
              <w:t>Education</w:t>
            </w:r>
          </w:p>
        </w:tc>
        <w:tc>
          <w:tcPr>
            <w:tcW w:w="1009" w:type="dxa"/>
            <w:tcBorders>
              <w:top w:val="nil"/>
              <w:left w:val="single" w:sz="16" w:space="0" w:color="000000"/>
              <w:bottom w:val="nil"/>
            </w:tcBorders>
            <w:shd w:val="clear" w:color="auto" w:fill="FFFFFF"/>
            <w:vAlign w:val="center"/>
          </w:tcPr>
          <w:p w:rsidR="00891268" w:rsidRPr="00891268" w:rsidRDefault="00891268" w:rsidP="00376EEC">
            <w:pPr>
              <w:autoSpaceDE w:val="0"/>
              <w:autoSpaceDN w:val="0"/>
              <w:adjustRightInd w:val="0"/>
              <w:spacing w:line="320" w:lineRule="atLeast"/>
              <w:ind w:left="60" w:right="60"/>
              <w:jc w:val="center"/>
              <w:rPr>
                <w:rFonts w:ascii="Times New Roman" w:eastAsia="MingLiU" w:hAnsi="Times New Roman" w:cs="Times New Roman"/>
                <w:color w:val="000000"/>
                <w:kern w:val="0"/>
                <w:sz w:val="20"/>
                <w:szCs w:val="20"/>
              </w:rPr>
            </w:pPr>
            <w:r w:rsidRPr="00891268">
              <w:rPr>
                <w:rFonts w:ascii="Times New Roman" w:eastAsia="MingLiU" w:hAnsi="Times New Roman" w:cs="Times New Roman"/>
                <w:color w:val="000000"/>
                <w:kern w:val="0"/>
                <w:sz w:val="20"/>
                <w:szCs w:val="20"/>
              </w:rPr>
              <w:t>1.000</w:t>
            </w:r>
          </w:p>
        </w:tc>
        <w:tc>
          <w:tcPr>
            <w:tcW w:w="1101" w:type="dxa"/>
            <w:tcBorders>
              <w:top w:val="nil"/>
              <w:bottom w:val="nil"/>
              <w:right w:val="single" w:sz="16" w:space="0" w:color="000000"/>
            </w:tcBorders>
            <w:shd w:val="clear" w:color="auto" w:fill="FFFFFF"/>
            <w:vAlign w:val="center"/>
          </w:tcPr>
          <w:p w:rsidR="00891268" w:rsidRPr="00891268" w:rsidRDefault="00891268" w:rsidP="00376EEC">
            <w:pPr>
              <w:autoSpaceDE w:val="0"/>
              <w:autoSpaceDN w:val="0"/>
              <w:adjustRightInd w:val="0"/>
              <w:spacing w:line="320" w:lineRule="atLeast"/>
              <w:ind w:left="60" w:right="60"/>
              <w:jc w:val="center"/>
              <w:rPr>
                <w:rFonts w:ascii="Times New Roman" w:eastAsia="MingLiU" w:hAnsi="Times New Roman" w:cs="Times New Roman"/>
                <w:color w:val="000000"/>
                <w:kern w:val="0"/>
                <w:sz w:val="20"/>
                <w:szCs w:val="20"/>
              </w:rPr>
            </w:pPr>
            <w:r w:rsidRPr="00891268">
              <w:rPr>
                <w:rFonts w:ascii="Times New Roman" w:eastAsia="MingLiU" w:hAnsi="Times New Roman" w:cs="Times New Roman"/>
                <w:color w:val="000000"/>
                <w:kern w:val="0"/>
                <w:sz w:val="20"/>
                <w:szCs w:val="20"/>
              </w:rPr>
              <w:t>.923</w:t>
            </w:r>
          </w:p>
        </w:tc>
      </w:tr>
      <w:tr w:rsidR="00891268" w:rsidRPr="007D4BCD" w:rsidTr="00376EEC">
        <w:trPr>
          <w:cantSplit/>
          <w:jc w:val="center"/>
        </w:trPr>
        <w:tc>
          <w:tcPr>
            <w:tcW w:w="1836" w:type="dxa"/>
            <w:tcBorders>
              <w:top w:val="nil"/>
              <w:left w:val="single" w:sz="16" w:space="0" w:color="000000"/>
              <w:bottom w:val="single" w:sz="16" w:space="0" w:color="000000"/>
              <w:right w:val="single" w:sz="16" w:space="0" w:color="000000"/>
            </w:tcBorders>
            <w:shd w:val="clear" w:color="auto" w:fill="FFFFFF"/>
            <w:vAlign w:val="center"/>
          </w:tcPr>
          <w:p w:rsidR="00891268" w:rsidRPr="00891268" w:rsidRDefault="00891268" w:rsidP="00376EEC">
            <w:pPr>
              <w:autoSpaceDE w:val="0"/>
              <w:autoSpaceDN w:val="0"/>
              <w:adjustRightInd w:val="0"/>
              <w:spacing w:line="320" w:lineRule="atLeast"/>
              <w:ind w:left="60" w:right="60"/>
              <w:jc w:val="center"/>
              <w:rPr>
                <w:rFonts w:ascii="Times New Roman" w:eastAsia="MingLiU" w:hAnsi="Times New Roman" w:cs="Times New Roman"/>
                <w:color w:val="000000"/>
                <w:kern w:val="0"/>
                <w:sz w:val="20"/>
                <w:szCs w:val="20"/>
              </w:rPr>
            </w:pPr>
            <w:r w:rsidRPr="00891268">
              <w:rPr>
                <w:rFonts w:ascii="Times New Roman" w:eastAsia="MingLiU" w:hAnsi="Times New Roman" w:cs="Times New Roman"/>
                <w:color w:val="000000"/>
                <w:kern w:val="0"/>
                <w:sz w:val="20"/>
                <w:szCs w:val="20"/>
              </w:rPr>
              <w:t>Culture</w:t>
            </w:r>
          </w:p>
        </w:tc>
        <w:tc>
          <w:tcPr>
            <w:tcW w:w="1009" w:type="dxa"/>
            <w:tcBorders>
              <w:top w:val="nil"/>
              <w:left w:val="single" w:sz="16" w:space="0" w:color="000000"/>
              <w:bottom w:val="single" w:sz="16" w:space="0" w:color="000000"/>
            </w:tcBorders>
            <w:shd w:val="clear" w:color="auto" w:fill="FFFFFF"/>
            <w:vAlign w:val="center"/>
          </w:tcPr>
          <w:p w:rsidR="00891268" w:rsidRPr="00891268" w:rsidRDefault="00891268" w:rsidP="00376EEC">
            <w:pPr>
              <w:autoSpaceDE w:val="0"/>
              <w:autoSpaceDN w:val="0"/>
              <w:adjustRightInd w:val="0"/>
              <w:spacing w:line="320" w:lineRule="atLeast"/>
              <w:ind w:left="60" w:right="60"/>
              <w:jc w:val="center"/>
              <w:rPr>
                <w:rFonts w:ascii="Times New Roman" w:eastAsia="MingLiU" w:hAnsi="Times New Roman" w:cs="Times New Roman"/>
                <w:color w:val="000000"/>
                <w:kern w:val="0"/>
                <w:sz w:val="20"/>
                <w:szCs w:val="20"/>
              </w:rPr>
            </w:pPr>
            <w:r w:rsidRPr="00891268">
              <w:rPr>
                <w:rFonts w:ascii="Times New Roman" w:eastAsia="MingLiU" w:hAnsi="Times New Roman" w:cs="Times New Roman"/>
                <w:color w:val="000000"/>
                <w:kern w:val="0"/>
                <w:sz w:val="20"/>
                <w:szCs w:val="20"/>
              </w:rPr>
              <w:t>1.000</w:t>
            </w:r>
          </w:p>
        </w:tc>
        <w:tc>
          <w:tcPr>
            <w:tcW w:w="1101" w:type="dxa"/>
            <w:tcBorders>
              <w:top w:val="nil"/>
              <w:bottom w:val="single" w:sz="16" w:space="0" w:color="000000"/>
              <w:right w:val="single" w:sz="16" w:space="0" w:color="000000"/>
            </w:tcBorders>
            <w:shd w:val="clear" w:color="auto" w:fill="FFFFFF"/>
            <w:vAlign w:val="center"/>
          </w:tcPr>
          <w:p w:rsidR="00891268" w:rsidRPr="00891268" w:rsidRDefault="00891268" w:rsidP="00376EEC">
            <w:pPr>
              <w:autoSpaceDE w:val="0"/>
              <w:autoSpaceDN w:val="0"/>
              <w:adjustRightInd w:val="0"/>
              <w:spacing w:line="320" w:lineRule="atLeast"/>
              <w:ind w:left="60" w:right="60"/>
              <w:jc w:val="center"/>
              <w:rPr>
                <w:rFonts w:ascii="Times New Roman" w:eastAsia="MingLiU" w:hAnsi="Times New Roman" w:cs="Times New Roman"/>
                <w:color w:val="000000"/>
                <w:kern w:val="0"/>
                <w:sz w:val="20"/>
                <w:szCs w:val="20"/>
              </w:rPr>
            </w:pPr>
            <w:r w:rsidRPr="00891268">
              <w:rPr>
                <w:rFonts w:ascii="Times New Roman" w:eastAsia="MingLiU" w:hAnsi="Times New Roman" w:cs="Times New Roman"/>
                <w:color w:val="000000"/>
                <w:kern w:val="0"/>
                <w:sz w:val="20"/>
                <w:szCs w:val="20"/>
              </w:rPr>
              <w:t>.811</w:t>
            </w:r>
          </w:p>
        </w:tc>
      </w:tr>
    </w:tbl>
    <w:p w:rsidR="00035131" w:rsidRDefault="00035131" w:rsidP="00035131">
      <w:pPr>
        <w:autoSpaceDE w:val="0"/>
        <w:autoSpaceDN w:val="0"/>
        <w:adjustRightInd w:val="0"/>
        <w:spacing w:line="400" w:lineRule="atLeast"/>
        <w:jc w:val="left"/>
        <w:rPr>
          <w:rFonts w:ascii="Times New Roman" w:hAnsi="Times New Roman" w:cs="Times New Roman"/>
          <w:kern w:val="0"/>
          <w:sz w:val="24"/>
          <w:szCs w:val="24"/>
        </w:rPr>
      </w:pPr>
    </w:p>
    <w:p w:rsidR="007442F3" w:rsidRDefault="007442F3" w:rsidP="007442F3">
      <w:pPr>
        <w:rPr>
          <w:rFonts w:ascii="Times New Roman" w:hAnsi="Times New Roman" w:cs="Times New Roman"/>
          <w:kern w:val="0"/>
          <w:sz w:val="24"/>
          <w:szCs w:val="24"/>
        </w:rPr>
      </w:pPr>
      <w:r>
        <w:rPr>
          <w:rFonts w:ascii="Times New Roman" w:hAnsi="Times New Roman" w:cs="Times New Roman"/>
          <w:kern w:val="0"/>
          <w:sz w:val="24"/>
          <w:szCs w:val="24"/>
        </w:rPr>
        <w:tab/>
      </w:r>
      <w:r w:rsidR="00533BDE" w:rsidRPr="00533BDE">
        <w:rPr>
          <w:rFonts w:asciiTheme="minorEastAsia" w:hAnsiTheme="minorEastAsia"/>
        </w:rPr>
        <w:t>As a result, there are four factors with the eigenvalue greater than 1 being extracted, the</w:t>
      </w:r>
      <w:r w:rsidR="00891268">
        <w:rPr>
          <w:rFonts w:asciiTheme="minorEastAsia" w:hAnsiTheme="minorEastAsia"/>
        </w:rPr>
        <w:t>se four factors account for 82.90</w:t>
      </w:r>
      <w:r w:rsidR="00533BDE" w:rsidRPr="00533BDE">
        <w:rPr>
          <w:rFonts w:asciiTheme="minorEastAsia" w:hAnsiTheme="minorEastAsia"/>
        </w:rPr>
        <w:t xml:space="preserve">% of all the variance. It means the </w:t>
      </w:r>
      <w:r w:rsidR="001F6B86">
        <w:rPr>
          <w:rFonts w:asciiTheme="minorEastAsia" w:hAnsiTheme="minorEastAsia"/>
        </w:rPr>
        <w:t>3</w:t>
      </w:r>
      <w:r w:rsidR="00533BDE" w:rsidRPr="00533BDE">
        <w:rPr>
          <w:rFonts w:asciiTheme="minorEastAsia" w:hAnsiTheme="minorEastAsia"/>
        </w:rPr>
        <w:t xml:space="preserve"> factors can explain most part of the original 10 indicators.</w:t>
      </w:r>
      <w:r w:rsidR="00533BDE">
        <w:rPr>
          <w:rFonts w:asciiTheme="minorEastAsia" w:hAnsiTheme="minorEastAsia"/>
        </w:rPr>
        <w:t xml:space="preserve"> The Table shows the total variance explained.</w:t>
      </w:r>
    </w:p>
    <w:p w:rsidR="007442F3" w:rsidRPr="00035131" w:rsidRDefault="007442F3" w:rsidP="00035131">
      <w:pPr>
        <w:autoSpaceDE w:val="0"/>
        <w:autoSpaceDN w:val="0"/>
        <w:adjustRightInd w:val="0"/>
        <w:spacing w:line="400" w:lineRule="atLeast"/>
        <w:jc w:val="left"/>
        <w:rPr>
          <w:rFonts w:ascii="Times New Roman" w:hAnsi="Times New Roman" w:cs="Times New Roman"/>
          <w:kern w:val="0"/>
          <w:sz w:val="24"/>
          <w:szCs w:val="24"/>
        </w:rPr>
      </w:pPr>
    </w:p>
    <w:tbl>
      <w:tblPr>
        <w:tblW w:w="0" w:type="auto"/>
        <w:jc w:val="center"/>
        <w:tblLook w:val="04A0" w:firstRow="1" w:lastRow="0" w:firstColumn="1" w:lastColumn="0" w:noHBand="0" w:noVBand="1"/>
      </w:tblPr>
      <w:tblGrid>
        <w:gridCol w:w="1196"/>
        <w:gridCol w:w="689"/>
        <w:gridCol w:w="1429"/>
        <w:gridCol w:w="1424"/>
      </w:tblGrid>
      <w:tr w:rsidR="007442F3" w:rsidRPr="007442F3" w:rsidTr="00891268">
        <w:trPr>
          <w:trHeight w:val="20"/>
          <w:jc w:val="center"/>
        </w:trPr>
        <w:tc>
          <w:tcPr>
            <w:tcW w:w="0" w:type="auto"/>
            <w:gridSpan w:val="4"/>
            <w:tcBorders>
              <w:top w:val="nil"/>
              <w:left w:val="nil"/>
              <w:bottom w:val="single" w:sz="12" w:space="0" w:color="000000"/>
              <w:right w:val="nil"/>
            </w:tcBorders>
            <w:shd w:val="clear" w:color="auto" w:fill="auto"/>
            <w:vAlign w:val="center"/>
            <w:hideMark/>
          </w:tcPr>
          <w:p w:rsidR="007442F3" w:rsidRPr="007442F3" w:rsidRDefault="007442F3" w:rsidP="00891268">
            <w:pPr>
              <w:widowControl/>
              <w:spacing w:line="240" w:lineRule="atLeast"/>
              <w:jc w:val="center"/>
              <w:rPr>
                <w:rFonts w:ascii="Times New Roman" w:eastAsia="PMingLiU" w:hAnsi="Times New Roman" w:cs="Times New Roman"/>
                <w:b/>
                <w:bCs/>
                <w:color w:val="000000"/>
                <w:kern w:val="0"/>
                <w:szCs w:val="21"/>
              </w:rPr>
            </w:pPr>
            <w:r w:rsidRPr="007442F3">
              <w:rPr>
                <w:rFonts w:ascii="Times New Roman" w:eastAsia="PMingLiU" w:hAnsi="Times New Roman" w:cs="Times New Roman"/>
                <w:b/>
                <w:bCs/>
                <w:color w:val="000000"/>
                <w:kern w:val="0"/>
                <w:szCs w:val="21"/>
              </w:rPr>
              <w:t>Total Variance Explained</w:t>
            </w:r>
          </w:p>
        </w:tc>
      </w:tr>
      <w:tr w:rsidR="007442F3" w:rsidRPr="007442F3" w:rsidTr="00891268">
        <w:trPr>
          <w:trHeight w:val="20"/>
          <w:jc w:val="center"/>
        </w:trPr>
        <w:tc>
          <w:tcPr>
            <w:tcW w:w="0" w:type="auto"/>
            <w:vMerge w:val="restart"/>
            <w:tcBorders>
              <w:top w:val="nil"/>
              <w:left w:val="single" w:sz="12" w:space="0" w:color="000000"/>
              <w:bottom w:val="single" w:sz="12" w:space="0" w:color="000000"/>
              <w:right w:val="single" w:sz="12" w:space="0" w:color="000000"/>
            </w:tcBorders>
            <w:shd w:val="clear" w:color="auto" w:fill="auto"/>
            <w:vAlign w:val="center"/>
            <w:hideMark/>
          </w:tcPr>
          <w:p w:rsidR="007442F3" w:rsidRPr="007442F3" w:rsidRDefault="007442F3" w:rsidP="007442F3">
            <w:pPr>
              <w:widowControl/>
              <w:spacing w:line="240" w:lineRule="atLeast"/>
              <w:jc w:val="center"/>
              <w:rPr>
                <w:rFonts w:ascii="Times New Roman" w:eastAsia="MingLiU" w:hAnsi="Times New Roman" w:cs="Times New Roman"/>
                <w:color w:val="000000"/>
                <w:kern w:val="0"/>
                <w:szCs w:val="21"/>
              </w:rPr>
            </w:pPr>
            <w:r w:rsidRPr="007442F3">
              <w:rPr>
                <w:rFonts w:ascii="Times New Roman" w:eastAsia="MingLiU" w:hAnsi="Times New Roman" w:cs="Times New Roman"/>
                <w:color w:val="000000"/>
                <w:kern w:val="0"/>
                <w:szCs w:val="21"/>
              </w:rPr>
              <w:t>Component</w:t>
            </w:r>
          </w:p>
        </w:tc>
        <w:tc>
          <w:tcPr>
            <w:tcW w:w="0" w:type="auto"/>
            <w:gridSpan w:val="3"/>
            <w:tcBorders>
              <w:top w:val="single" w:sz="12" w:space="0" w:color="000000"/>
              <w:left w:val="single" w:sz="4" w:space="0" w:color="000000"/>
              <w:bottom w:val="single" w:sz="4" w:space="0" w:color="000000"/>
              <w:right w:val="single" w:sz="12" w:space="0" w:color="000000"/>
            </w:tcBorders>
            <w:shd w:val="clear" w:color="auto" w:fill="auto"/>
            <w:vAlign w:val="center"/>
            <w:hideMark/>
          </w:tcPr>
          <w:p w:rsidR="007442F3" w:rsidRPr="007442F3" w:rsidRDefault="007442F3" w:rsidP="007442F3">
            <w:pPr>
              <w:widowControl/>
              <w:spacing w:line="240" w:lineRule="atLeast"/>
              <w:jc w:val="center"/>
              <w:rPr>
                <w:rFonts w:ascii="Times New Roman" w:eastAsia="MingLiU" w:hAnsi="Times New Roman" w:cs="Times New Roman"/>
                <w:color w:val="000000"/>
                <w:kern w:val="0"/>
                <w:szCs w:val="21"/>
              </w:rPr>
            </w:pPr>
            <w:r w:rsidRPr="007442F3">
              <w:rPr>
                <w:rFonts w:ascii="Times New Roman" w:eastAsia="MingLiU" w:hAnsi="Times New Roman" w:cs="Times New Roman"/>
                <w:color w:val="000000"/>
                <w:kern w:val="0"/>
                <w:szCs w:val="21"/>
              </w:rPr>
              <w:t>Rotation Sums of Squared Loadings</w:t>
            </w:r>
          </w:p>
        </w:tc>
      </w:tr>
      <w:tr w:rsidR="007442F3" w:rsidRPr="007442F3" w:rsidTr="00891268">
        <w:trPr>
          <w:trHeight w:val="20"/>
          <w:jc w:val="center"/>
        </w:trPr>
        <w:tc>
          <w:tcPr>
            <w:tcW w:w="0" w:type="auto"/>
            <w:vMerge/>
            <w:tcBorders>
              <w:top w:val="nil"/>
              <w:left w:val="single" w:sz="12" w:space="0" w:color="000000"/>
              <w:bottom w:val="single" w:sz="12" w:space="0" w:color="000000"/>
              <w:right w:val="single" w:sz="12" w:space="0" w:color="000000"/>
            </w:tcBorders>
            <w:vAlign w:val="center"/>
            <w:hideMark/>
          </w:tcPr>
          <w:p w:rsidR="007442F3" w:rsidRPr="007442F3" w:rsidRDefault="007442F3" w:rsidP="007442F3">
            <w:pPr>
              <w:widowControl/>
              <w:spacing w:line="240" w:lineRule="atLeast"/>
              <w:jc w:val="center"/>
              <w:rPr>
                <w:rFonts w:ascii="Times New Roman" w:eastAsia="MingLiU" w:hAnsi="Times New Roman" w:cs="Times New Roman"/>
                <w:color w:val="000000"/>
                <w:kern w:val="0"/>
                <w:szCs w:val="21"/>
              </w:rPr>
            </w:pPr>
          </w:p>
        </w:tc>
        <w:tc>
          <w:tcPr>
            <w:tcW w:w="0" w:type="auto"/>
            <w:tcBorders>
              <w:top w:val="nil"/>
              <w:left w:val="single" w:sz="4" w:space="0" w:color="000000"/>
              <w:bottom w:val="single" w:sz="12" w:space="0" w:color="000000"/>
              <w:right w:val="single" w:sz="4" w:space="0" w:color="000000"/>
            </w:tcBorders>
            <w:shd w:val="clear" w:color="auto" w:fill="auto"/>
            <w:vAlign w:val="center"/>
            <w:hideMark/>
          </w:tcPr>
          <w:p w:rsidR="007442F3" w:rsidRPr="007442F3" w:rsidRDefault="007442F3" w:rsidP="007442F3">
            <w:pPr>
              <w:widowControl/>
              <w:spacing w:line="240" w:lineRule="atLeast"/>
              <w:jc w:val="center"/>
              <w:rPr>
                <w:rFonts w:ascii="Times New Roman" w:eastAsia="MingLiU" w:hAnsi="Times New Roman" w:cs="Times New Roman"/>
                <w:color w:val="000000"/>
                <w:kern w:val="0"/>
                <w:szCs w:val="21"/>
              </w:rPr>
            </w:pPr>
            <w:r w:rsidRPr="007442F3">
              <w:rPr>
                <w:rFonts w:ascii="Times New Roman" w:eastAsia="MingLiU" w:hAnsi="Times New Roman" w:cs="Times New Roman"/>
                <w:color w:val="000000"/>
                <w:kern w:val="0"/>
                <w:szCs w:val="21"/>
              </w:rPr>
              <w:t>Total</w:t>
            </w:r>
          </w:p>
        </w:tc>
        <w:tc>
          <w:tcPr>
            <w:tcW w:w="0" w:type="auto"/>
            <w:tcBorders>
              <w:top w:val="nil"/>
              <w:left w:val="nil"/>
              <w:bottom w:val="single" w:sz="12" w:space="0" w:color="000000"/>
              <w:right w:val="single" w:sz="4" w:space="0" w:color="000000"/>
            </w:tcBorders>
            <w:shd w:val="clear" w:color="auto" w:fill="auto"/>
            <w:vAlign w:val="center"/>
            <w:hideMark/>
          </w:tcPr>
          <w:p w:rsidR="007442F3" w:rsidRPr="007442F3" w:rsidRDefault="007442F3" w:rsidP="007442F3">
            <w:pPr>
              <w:widowControl/>
              <w:spacing w:line="240" w:lineRule="atLeast"/>
              <w:jc w:val="center"/>
              <w:rPr>
                <w:rFonts w:ascii="Times New Roman" w:eastAsia="MingLiU" w:hAnsi="Times New Roman" w:cs="Times New Roman"/>
                <w:color w:val="000000"/>
                <w:kern w:val="0"/>
                <w:szCs w:val="21"/>
              </w:rPr>
            </w:pPr>
            <w:r w:rsidRPr="007442F3">
              <w:rPr>
                <w:rFonts w:ascii="Times New Roman" w:eastAsia="MingLiU" w:hAnsi="Times New Roman" w:cs="Times New Roman"/>
                <w:color w:val="000000"/>
                <w:kern w:val="0"/>
                <w:szCs w:val="21"/>
              </w:rPr>
              <w:t>% of Variance</w:t>
            </w:r>
          </w:p>
        </w:tc>
        <w:tc>
          <w:tcPr>
            <w:tcW w:w="0" w:type="auto"/>
            <w:tcBorders>
              <w:top w:val="nil"/>
              <w:left w:val="nil"/>
              <w:bottom w:val="single" w:sz="12" w:space="0" w:color="000000"/>
              <w:right w:val="single" w:sz="12" w:space="0" w:color="000000"/>
            </w:tcBorders>
            <w:shd w:val="clear" w:color="auto" w:fill="auto"/>
            <w:vAlign w:val="center"/>
            <w:hideMark/>
          </w:tcPr>
          <w:p w:rsidR="007442F3" w:rsidRPr="007442F3" w:rsidRDefault="007442F3" w:rsidP="007442F3">
            <w:pPr>
              <w:widowControl/>
              <w:spacing w:line="240" w:lineRule="atLeast"/>
              <w:jc w:val="center"/>
              <w:rPr>
                <w:rFonts w:ascii="Times New Roman" w:eastAsia="MingLiU" w:hAnsi="Times New Roman" w:cs="Times New Roman"/>
                <w:color w:val="000000"/>
                <w:kern w:val="0"/>
                <w:szCs w:val="21"/>
              </w:rPr>
            </w:pPr>
            <w:r w:rsidRPr="007442F3">
              <w:rPr>
                <w:rFonts w:ascii="Times New Roman" w:eastAsia="MingLiU" w:hAnsi="Times New Roman" w:cs="Times New Roman"/>
                <w:color w:val="000000"/>
                <w:kern w:val="0"/>
                <w:szCs w:val="21"/>
              </w:rPr>
              <w:t>Cumulative %</w:t>
            </w:r>
          </w:p>
        </w:tc>
      </w:tr>
      <w:tr w:rsidR="00891268" w:rsidRPr="007442F3" w:rsidTr="00891268">
        <w:trPr>
          <w:trHeight w:val="20"/>
          <w:jc w:val="center"/>
        </w:trPr>
        <w:tc>
          <w:tcPr>
            <w:tcW w:w="0" w:type="auto"/>
            <w:tcBorders>
              <w:top w:val="nil"/>
              <w:left w:val="single" w:sz="12" w:space="0" w:color="000000"/>
              <w:bottom w:val="nil"/>
              <w:right w:val="single" w:sz="12" w:space="0" w:color="000000"/>
            </w:tcBorders>
            <w:shd w:val="clear" w:color="auto" w:fill="auto"/>
            <w:noWrap/>
            <w:hideMark/>
          </w:tcPr>
          <w:p w:rsidR="00891268" w:rsidRPr="00891268" w:rsidRDefault="00891268" w:rsidP="00891268">
            <w:pPr>
              <w:widowControl/>
              <w:spacing w:line="240" w:lineRule="atLeast"/>
              <w:jc w:val="center"/>
              <w:rPr>
                <w:rFonts w:ascii="Times New Roman" w:eastAsia="MingLiU" w:hAnsi="Times New Roman" w:cs="Times New Roman"/>
                <w:color w:val="000000"/>
                <w:kern w:val="0"/>
                <w:szCs w:val="21"/>
              </w:rPr>
            </w:pPr>
            <w:r w:rsidRPr="00891268">
              <w:rPr>
                <w:rFonts w:ascii="Times New Roman" w:eastAsia="MingLiU" w:hAnsi="Times New Roman" w:cs="Times New Roman"/>
                <w:color w:val="000000"/>
                <w:kern w:val="0"/>
                <w:szCs w:val="21"/>
              </w:rPr>
              <w:t>1</w:t>
            </w:r>
          </w:p>
        </w:tc>
        <w:tc>
          <w:tcPr>
            <w:tcW w:w="0" w:type="auto"/>
            <w:tcBorders>
              <w:top w:val="nil"/>
              <w:left w:val="single" w:sz="4" w:space="0" w:color="000000"/>
              <w:bottom w:val="nil"/>
              <w:right w:val="single" w:sz="4" w:space="0" w:color="000000"/>
            </w:tcBorders>
            <w:shd w:val="clear" w:color="auto" w:fill="auto"/>
            <w:noWrap/>
            <w:hideMark/>
          </w:tcPr>
          <w:p w:rsidR="00891268" w:rsidRPr="00891268" w:rsidRDefault="00891268" w:rsidP="00891268">
            <w:pPr>
              <w:widowControl/>
              <w:spacing w:line="240" w:lineRule="atLeast"/>
              <w:jc w:val="center"/>
              <w:rPr>
                <w:rFonts w:ascii="Times New Roman" w:eastAsia="MingLiU" w:hAnsi="Times New Roman" w:cs="Times New Roman"/>
                <w:color w:val="000000"/>
                <w:kern w:val="0"/>
                <w:szCs w:val="21"/>
              </w:rPr>
            </w:pPr>
            <w:r w:rsidRPr="00891268">
              <w:rPr>
                <w:rFonts w:ascii="Times New Roman" w:eastAsia="MingLiU" w:hAnsi="Times New Roman" w:cs="Times New Roman"/>
                <w:color w:val="000000"/>
                <w:kern w:val="0"/>
                <w:szCs w:val="21"/>
              </w:rPr>
              <w:t>5.068</w:t>
            </w:r>
          </w:p>
        </w:tc>
        <w:tc>
          <w:tcPr>
            <w:tcW w:w="0" w:type="auto"/>
            <w:tcBorders>
              <w:top w:val="nil"/>
              <w:left w:val="nil"/>
              <w:bottom w:val="nil"/>
              <w:right w:val="single" w:sz="4" w:space="0" w:color="000000"/>
            </w:tcBorders>
            <w:shd w:val="clear" w:color="auto" w:fill="auto"/>
            <w:noWrap/>
            <w:hideMark/>
          </w:tcPr>
          <w:p w:rsidR="00891268" w:rsidRPr="00891268" w:rsidRDefault="00891268" w:rsidP="00891268">
            <w:pPr>
              <w:widowControl/>
              <w:spacing w:line="240" w:lineRule="atLeast"/>
              <w:jc w:val="center"/>
              <w:rPr>
                <w:rFonts w:ascii="Times New Roman" w:eastAsia="MingLiU" w:hAnsi="Times New Roman" w:cs="Times New Roman"/>
                <w:color w:val="000000"/>
                <w:kern w:val="0"/>
                <w:szCs w:val="21"/>
              </w:rPr>
            </w:pPr>
            <w:r w:rsidRPr="00891268">
              <w:rPr>
                <w:rFonts w:ascii="Times New Roman" w:eastAsia="MingLiU" w:hAnsi="Times New Roman" w:cs="Times New Roman"/>
                <w:color w:val="000000"/>
                <w:kern w:val="0"/>
                <w:szCs w:val="21"/>
              </w:rPr>
              <w:t>50.676</w:t>
            </w:r>
          </w:p>
        </w:tc>
        <w:tc>
          <w:tcPr>
            <w:tcW w:w="0" w:type="auto"/>
            <w:tcBorders>
              <w:top w:val="nil"/>
              <w:left w:val="nil"/>
              <w:bottom w:val="nil"/>
              <w:right w:val="single" w:sz="12" w:space="0" w:color="000000"/>
            </w:tcBorders>
            <w:shd w:val="clear" w:color="auto" w:fill="auto"/>
            <w:noWrap/>
            <w:hideMark/>
          </w:tcPr>
          <w:p w:rsidR="00891268" w:rsidRPr="00891268" w:rsidRDefault="00891268" w:rsidP="00891268">
            <w:pPr>
              <w:widowControl/>
              <w:spacing w:line="240" w:lineRule="atLeast"/>
              <w:jc w:val="center"/>
              <w:rPr>
                <w:rFonts w:ascii="Times New Roman" w:eastAsia="MingLiU" w:hAnsi="Times New Roman" w:cs="Times New Roman"/>
                <w:color w:val="000000"/>
                <w:kern w:val="0"/>
                <w:szCs w:val="21"/>
              </w:rPr>
            </w:pPr>
            <w:r w:rsidRPr="00891268">
              <w:rPr>
                <w:rFonts w:ascii="Times New Roman" w:eastAsia="MingLiU" w:hAnsi="Times New Roman" w:cs="Times New Roman"/>
                <w:color w:val="000000"/>
                <w:kern w:val="0"/>
                <w:szCs w:val="21"/>
              </w:rPr>
              <w:t>50.676</w:t>
            </w:r>
          </w:p>
        </w:tc>
      </w:tr>
      <w:tr w:rsidR="00891268" w:rsidRPr="007442F3" w:rsidTr="00891268">
        <w:trPr>
          <w:trHeight w:val="20"/>
          <w:jc w:val="center"/>
        </w:trPr>
        <w:tc>
          <w:tcPr>
            <w:tcW w:w="0" w:type="auto"/>
            <w:tcBorders>
              <w:top w:val="nil"/>
              <w:left w:val="single" w:sz="12" w:space="0" w:color="000000"/>
              <w:right w:val="single" w:sz="12" w:space="0" w:color="000000"/>
            </w:tcBorders>
            <w:shd w:val="clear" w:color="auto" w:fill="auto"/>
            <w:noWrap/>
            <w:hideMark/>
          </w:tcPr>
          <w:p w:rsidR="00891268" w:rsidRPr="00891268" w:rsidRDefault="00891268" w:rsidP="00891268">
            <w:pPr>
              <w:widowControl/>
              <w:spacing w:line="240" w:lineRule="atLeast"/>
              <w:jc w:val="center"/>
              <w:rPr>
                <w:rFonts w:ascii="Times New Roman" w:eastAsia="MingLiU" w:hAnsi="Times New Roman" w:cs="Times New Roman"/>
                <w:color w:val="000000"/>
                <w:kern w:val="0"/>
                <w:szCs w:val="21"/>
              </w:rPr>
            </w:pPr>
            <w:r w:rsidRPr="00891268">
              <w:rPr>
                <w:rFonts w:ascii="Times New Roman" w:eastAsia="MingLiU" w:hAnsi="Times New Roman" w:cs="Times New Roman"/>
                <w:color w:val="000000"/>
                <w:kern w:val="0"/>
                <w:szCs w:val="21"/>
              </w:rPr>
              <w:t>2</w:t>
            </w:r>
          </w:p>
        </w:tc>
        <w:tc>
          <w:tcPr>
            <w:tcW w:w="0" w:type="auto"/>
            <w:tcBorders>
              <w:top w:val="nil"/>
              <w:left w:val="single" w:sz="4" w:space="0" w:color="000000"/>
              <w:right w:val="single" w:sz="4" w:space="0" w:color="000000"/>
            </w:tcBorders>
            <w:shd w:val="clear" w:color="auto" w:fill="auto"/>
            <w:noWrap/>
            <w:hideMark/>
          </w:tcPr>
          <w:p w:rsidR="00891268" w:rsidRPr="00891268" w:rsidRDefault="00891268" w:rsidP="00891268">
            <w:pPr>
              <w:widowControl/>
              <w:spacing w:line="240" w:lineRule="atLeast"/>
              <w:jc w:val="center"/>
              <w:rPr>
                <w:rFonts w:ascii="Times New Roman" w:eastAsia="MingLiU" w:hAnsi="Times New Roman" w:cs="Times New Roman"/>
                <w:color w:val="000000"/>
                <w:kern w:val="0"/>
                <w:szCs w:val="21"/>
              </w:rPr>
            </w:pPr>
            <w:r w:rsidRPr="00891268">
              <w:rPr>
                <w:rFonts w:ascii="Times New Roman" w:eastAsia="MingLiU" w:hAnsi="Times New Roman" w:cs="Times New Roman"/>
                <w:color w:val="000000"/>
                <w:kern w:val="0"/>
                <w:szCs w:val="21"/>
              </w:rPr>
              <w:t>1.851</w:t>
            </w:r>
          </w:p>
        </w:tc>
        <w:tc>
          <w:tcPr>
            <w:tcW w:w="0" w:type="auto"/>
            <w:tcBorders>
              <w:top w:val="nil"/>
              <w:left w:val="nil"/>
              <w:right w:val="single" w:sz="4" w:space="0" w:color="000000"/>
            </w:tcBorders>
            <w:shd w:val="clear" w:color="auto" w:fill="auto"/>
            <w:noWrap/>
            <w:hideMark/>
          </w:tcPr>
          <w:p w:rsidR="00891268" w:rsidRPr="00891268" w:rsidRDefault="00891268" w:rsidP="00891268">
            <w:pPr>
              <w:widowControl/>
              <w:spacing w:line="240" w:lineRule="atLeast"/>
              <w:jc w:val="center"/>
              <w:rPr>
                <w:rFonts w:ascii="Times New Roman" w:eastAsia="MingLiU" w:hAnsi="Times New Roman" w:cs="Times New Roman"/>
                <w:color w:val="000000"/>
                <w:kern w:val="0"/>
                <w:szCs w:val="21"/>
              </w:rPr>
            </w:pPr>
            <w:r w:rsidRPr="00891268">
              <w:rPr>
                <w:rFonts w:ascii="Times New Roman" w:eastAsia="MingLiU" w:hAnsi="Times New Roman" w:cs="Times New Roman"/>
                <w:color w:val="000000"/>
                <w:kern w:val="0"/>
                <w:szCs w:val="21"/>
              </w:rPr>
              <w:t>18.510</w:t>
            </w:r>
          </w:p>
        </w:tc>
        <w:tc>
          <w:tcPr>
            <w:tcW w:w="0" w:type="auto"/>
            <w:tcBorders>
              <w:top w:val="nil"/>
              <w:left w:val="nil"/>
              <w:right w:val="single" w:sz="12" w:space="0" w:color="000000"/>
            </w:tcBorders>
            <w:shd w:val="clear" w:color="auto" w:fill="auto"/>
            <w:noWrap/>
            <w:hideMark/>
          </w:tcPr>
          <w:p w:rsidR="00891268" w:rsidRPr="00891268" w:rsidRDefault="00891268" w:rsidP="00891268">
            <w:pPr>
              <w:widowControl/>
              <w:spacing w:line="240" w:lineRule="atLeast"/>
              <w:jc w:val="center"/>
              <w:rPr>
                <w:rFonts w:ascii="Times New Roman" w:eastAsia="MingLiU" w:hAnsi="Times New Roman" w:cs="Times New Roman"/>
                <w:color w:val="000000"/>
                <w:kern w:val="0"/>
                <w:szCs w:val="21"/>
              </w:rPr>
            </w:pPr>
            <w:r w:rsidRPr="00891268">
              <w:rPr>
                <w:rFonts w:ascii="Times New Roman" w:eastAsia="MingLiU" w:hAnsi="Times New Roman" w:cs="Times New Roman"/>
                <w:color w:val="000000"/>
                <w:kern w:val="0"/>
                <w:szCs w:val="21"/>
              </w:rPr>
              <w:t>69.187</w:t>
            </w:r>
          </w:p>
        </w:tc>
      </w:tr>
      <w:tr w:rsidR="00891268" w:rsidRPr="007442F3" w:rsidTr="00891268">
        <w:trPr>
          <w:trHeight w:val="20"/>
          <w:jc w:val="center"/>
        </w:trPr>
        <w:tc>
          <w:tcPr>
            <w:tcW w:w="0" w:type="auto"/>
            <w:tcBorders>
              <w:top w:val="nil"/>
              <w:left w:val="single" w:sz="12" w:space="0" w:color="000000"/>
              <w:bottom w:val="single" w:sz="12" w:space="0" w:color="000000"/>
              <w:right w:val="single" w:sz="12" w:space="0" w:color="000000"/>
            </w:tcBorders>
            <w:shd w:val="clear" w:color="auto" w:fill="auto"/>
            <w:noWrap/>
            <w:hideMark/>
          </w:tcPr>
          <w:p w:rsidR="00891268" w:rsidRPr="00891268" w:rsidRDefault="00891268" w:rsidP="00891268">
            <w:pPr>
              <w:widowControl/>
              <w:spacing w:line="240" w:lineRule="atLeast"/>
              <w:jc w:val="center"/>
              <w:rPr>
                <w:rFonts w:ascii="Times New Roman" w:eastAsia="MingLiU" w:hAnsi="Times New Roman" w:cs="Times New Roman"/>
                <w:color w:val="000000"/>
                <w:kern w:val="0"/>
                <w:szCs w:val="21"/>
              </w:rPr>
            </w:pPr>
            <w:r w:rsidRPr="00891268">
              <w:rPr>
                <w:rFonts w:ascii="Times New Roman" w:eastAsia="MingLiU" w:hAnsi="Times New Roman" w:cs="Times New Roman"/>
                <w:color w:val="000000"/>
                <w:kern w:val="0"/>
                <w:szCs w:val="21"/>
              </w:rPr>
              <w:t>3</w:t>
            </w:r>
          </w:p>
        </w:tc>
        <w:tc>
          <w:tcPr>
            <w:tcW w:w="0" w:type="auto"/>
            <w:tcBorders>
              <w:top w:val="nil"/>
              <w:left w:val="single" w:sz="4" w:space="0" w:color="000000"/>
              <w:bottom w:val="single" w:sz="12" w:space="0" w:color="000000"/>
              <w:right w:val="single" w:sz="4" w:space="0" w:color="000000"/>
            </w:tcBorders>
            <w:shd w:val="clear" w:color="auto" w:fill="auto"/>
            <w:noWrap/>
            <w:hideMark/>
          </w:tcPr>
          <w:p w:rsidR="00891268" w:rsidRPr="00891268" w:rsidRDefault="00891268" w:rsidP="00891268">
            <w:pPr>
              <w:widowControl/>
              <w:spacing w:line="240" w:lineRule="atLeast"/>
              <w:jc w:val="center"/>
              <w:rPr>
                <w:rFonts w:ascii="Times New Roman" w:eastAsia="MingLiU" w:hAnsi="Times New Roman" w:cs="Times New Roman"/>
                <w:color w:val="000000"/>
                <w:kern w:val="0"/>
                <w:szCs w:val="21"/>
              </w:rPr>
            </w:pPr>
            <w:r w:rsidRPr="00891268">
              <w:rPr>
                <w:rFonts w:ascii="Times New Roman" w:eastAsia="MingLiU" w:hAnsi="Times New Roman" w:cs="Times New Roman"/>
                <w:color w:val="000000"/>
                <w:kern w:val="0"/>
                <w:szCs w:val="21"/>
              </w:rPr>
              <w:t>1.372</w:t>
            </w:r>
          </w:p>
        </w:tc>
        <w:tc>
          <w:tcPr>
            <w:tcW w:w="0" w:type="auto"/>
            <w:tcBorders>
              <w:top w:val="nil"/>
              <w:left w:val="nil"/>
              <w:bottom w:val="single" w:sz="12" w:space="0" w:color="000000"/>
              <w:right w:val="single" w:sz="4" w:space="0" w:color="000000"/>
            </w:tcBorders>
            <w:shd w:val="clear" w:color="auto" w:fill="auto"/>
            <w:noWrap/>
            <w:hideMark/>
          </w:tcPr>
          <w:p w:rsidR="00891268" w:rsidRPr="00891268" w:rsidRDefault="00891268" w:rsidP="00891268">
            <w:pPr>
              <w:widowControl/>
              <w:spacing w:line="240" w:lineRule="atLeast"/>
              <w:jc w:val="center"/>
              <w:rPr>
                <w:rFonts w:ascii="Times New Roman" w:eastAsia="MingLiU" w:hAnsi="Times New Roman" w:cs="Times New Roman"/>
                <w:color w:val="000000"/>
                <w:kern w:val="0"/>
                <w:szCs w:val="21"/>
              </w:rPr>
            </w:pPr>
            <w:r w:rsidRPr="00891268">
              <w:rPr>
                <w:rFonts w:ascii="Times New Roman" w:eastAsia="MingLiU" w:hAnsi="Times New Roman" w:cs="Times New Roman"/>
                <w:color w:val="000000"/>
                <w:kern w:val="0"/>
                <w:szCs w:val="21"/>
              </w:rPr>
              <w:t>13.716</w:t>
            </w:r>
          </w:p>
        </w:tc>
        <w:tc>
          <w:tcPr>
            <w:tcW w:w="0" w:type="auto"/>
            <w:tcBorders>
              <w:top w:val="nil"/>
              <w:left w:val="nil"/>
              <w:bottom w:val="single" w:sz="12" w:space="0" w:color="000000"/>
              <w:right w:val="single" w:sz="12" w:space="0" w:color="000000"/>
            </w:tcBorders>
            <w:shd w:val="clear" w:color="auto" w:fill="auto"/>
            <w:noWrap/>
            <w:hideMark/>
          </w:tcPr>
          <w:p w:rsidR="00891268" w:rsidRPr="00891268" w:rsidRDefault="00891268" w:rsidP="00891268">
            <w:pPr>
              <w:widowControl/>
              <w:spacing w:line="240" w:lineRule="atLeast"/>
              <w:jc w:val="center"/>
              <w:rPr>
                <w:rFonts w:ascii="Times New Roman" w:eastAsia="MingLiU" w:hAnsi="Times New Roman" w:cs="Times New Roman"/>
                <w:color w:val="000000"/>
                <w:kern w:val="0"/>
                <w:szCs w:val="21"/>
              </w:rPr>
            </w:pPr>
            <w:r w:rsidRPr="00891268">
              <w:rPr>
                <w:rFonts w:ascii="Times New Roman" w:eastAsia="MingLiU" w:hAnsi="Times New Roman" w:cs="Times New Roman"/>
                <w:color w:val="000000"/>
                <w:kern w:val="0"/>
                <w:szCs w:val="21"/>
              </w:rPr>
              <w:t>82.902</w:t>
            </w:r>
          </w:p>
        </w:tc>
      </w:tr>
    </w:tbl>
    <w:p w:rsidR="00035131" w:rsidRDefault="00035131" w:rsidP="00533BDE"/>
    <w:p w:rsidR="00533BDE" w:rsidRDefault="00533BDE" w:rsidP="00533BDE">
      <w:r>
        <w:rPr>
          <w:rFonts w:hint="eastAsia"/>
        </w:rPr>
        <w:tab/>
      </w:r>
      <w:r>
        <w:t xml:space="preserve">3. </w:t>
      </w:r>
      <w:r w:rsidRPr="00533BDE">
        <w:t>Factor naming and interpretation</w:t>
      </w:r>
    </w:p>
    <w:p w:rsidR="001F6B86" w:rsidRDefault="00533BDE" w:rsidP="001F6B86">
      <w:pPr>
        <w:ind w:firstLineChars="200" w:firstLine="420"/>
      </w:pPr>
      <w:r>
        <w:tab/>
        <w:t xml:space="preserve">The rotated component matrix shows the attribution </w:t>
      </w:r>
      <w:r w:rsidR="00851887">
        <w:t xml:space="preserve">of each indicators </w:t>
      </w:r>
      <w:r>
        <w:t>on</w:t>
      </w:r>
      <w:r w:rsidR="00851887">
        <w:t xml:space="preserve"> the newly extracted factors. The </w:t>
      </w:r>
      <w:r w:rsidR="009D7452">
        <w:t>3</w:t>
      </w:r>
      <w:r w:rsidR="00851887">
        <w:t xml:space="preserve"> factors can be named and explained as</w:t>
      </w:r>
      <w:r w:rsidR="001C555F">
        <w:t xml:space="preserve"> follow, </w:t>
      </w:r>
      <w:r w:rsidR="001F6B86">
        <w:t xml:space="preserve">they are </w:t>
      </w:r>
      <w:r w:rsidR="001412F4">
        <w:t>Office</w:t>
      </w:r>
      <w:r w:rsidR="001F6B86">
        <w:t xml:space="preserve"> &amp; commerce, mixed-residence, education.</w:t>
      </w:r>
    </w:p>
    <w:p w:rsidR="00533BDE" w:rsidRPr="001F6B86" w:rsidRDefault="00533BDE" w:rsidP="00533BDE"/>
    <w:p w:rsidR="00851887" w:rsidRDefault="00851887" w:rsidP="00533BDE">
      <w:r>
        <w:tab/>
      </w:r>
      <w:r w:rsidR="00EC5293">
        <w:t xml:space="preserve">Factor 1: </w:t>
      </w:r>
      <w:r w:rsidR="001412F4">
        <w:t>Office</w:t>
      </w:r>
      <w:r w:rsidR="00891268">
        <w:t xml:space="preserve"> &amp; </w:t>
      </w:r>
      <w:r w:rsidR="001C555F">
        <w:t>c</w:t>
      </w:r>
      <w:r w:rsidR="00891268">
        <w:t>ommerce</w:t>
      </w:r>
    </w:p>
    <w:p w:rsidR="00EC5293" w:rsidRDefault="00EC5293" w:rsidP="00533BDE">
      <w:r>
        <w:tab/>
      </w:r>
      <w:r w:rsidRPr="00EC5293">
        <w:t>This factor represents the land use type mainly including office area, large commercial area, and some commercial supporting facilities</w:t>
      </w:r>
      <w:r>
        <w:t>.</w:t>
      </w:r>
    </w:p>
    <w:p w:rsidR="00EC5293" w:rsidRDefault="00EC5293" w:rsidP="00533BDE">
      <w:r>
        <w:tab/>
        <w:t xml:space="preserve">Factor </w:t>
      </w:r>
      <w:r>
        <w:rPr>
          <w:rFonts w:hint="eastAsia"/>
        </w:rPr>
        <w:t>2</w:t>
      </w:r>
      <w:r>
        <w:t xml:space="preserve">: </w:t>
      </w:r>
      <w:r w:rsidR="00891268">
        <w:rPr>
          <w:rFonts w:hint="eastAsia"/>
        </w:rPr>
        <w:t>Mixed residence</w:t>
      </w:r>
    </w:p>
    <w:p w:rsidR="00EC5293" w:rsidRDefault="00EC5293" w:rsidP="00533BDE">
      <w:r>
        <w:tab/>
      </w:r>
      <w:r w:rsidR="00891268">
        <w:t>The indicators of apartment</w:t>
      </w:r>
      <w:r w:rsidR="00750C9B">
        <w:t xml:space="preserve">, </w:t>
      </w:r>
      <w:r w:rsidR="00891268">
        <w:t>residence</w:t>
      </w:r>
      <w:r w:rsidR="00750C9B">
        <w:t>, and culture</w:t>
      </w:r>
      <w:r w:rsidR="00891268">
        <w:t xml:space="preserve"> </w:t>
      </w:r>
      <w:r w:rsidR="009B307F" w:rsidRPr="009B307F">
        <w:t>mainly attribute to</w:t>
      </w:r>
      <w:r w:rsidR="00750C9B">
        <w:t xml:space="preserve"> this factor, which can reflect </w:t>
      </w:r>
      <w:r w:rsidR="00165A5F">
        <w:t>the attribute of residence with supporting facilities.</w:t>
      </w:r>
    </w:p>
    <w:p w:rsidR="00533BDE" w:rsidRDefault="009B307F" w:rsidP="00533BDE">
      <w:r>
        <w:tab/>
        <w:t xml:space="preserve">Factor 3: </w:t>
      </w:r>
      <w:r>
        <w:rPr>
          <w:rFonts w:hint="eastAsia"/>
        </w:rPr>
        <w:t>Education</w:t>
      </w:r>
    </w:p>
    <w:p w:rsidR="009B307F" w:rsidRDefault="009B307F" w:rsidP="00533BDE">
      <w:r>
        <w:tab/>
      </w:r>
      <w:r w:rsidRPr="009B307F">
        <w:t>Except for the indicator of education, the indicator of government also attributes a large part of this factor. It means that the land use types of education and government have a relatively strong correlation.</w:t>
      </w:r>
    </w:p>
    <w:p w:rsidR="009B307F" w:rsidRDefault="009B307F" w:rsidP="00533BDE">
      <w:r>
        <w:tab/>
      </w:r>
    </w:p>
    <w:tbl>
      <w:tblPr>
        <w:tblW w:w="0" w:type="auto"/>
        <w:jc w:val="center"/>
        <w:tblLook w:val="04A0" w:firstRow="1" w:lastRow="0" w:firstColumn="1" w:lastColumn="0" w:noHBand="0" w:noVBand="1"/>
      </w:tblPr>
      <w:tblGrid>
        <w:gridCol w:w="1908"/>
        <w:gridCol w:w="654"/>
        <w:gridCol w:w="654"/>
        <w:gridCol w:w="654"/>
      </w:tblGrid>
      <w:tr w:rsidR="00891268" w:rsidRPr="00891268" w:rsidTr="00376EEC">
        <w:trPr>
          <w:trHeight w:val="300"/>
          <w:jc w:val="center"/>
        </w:trPr>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auto"/>
            <w:vAlign w:val="center"/>
            <w:hideMark/>
          </w:tcPr>
          <w:p w:rsidR="00891268" w:rsidRPr="00191618" w:rsidRDefault="00191618" w:rsidP="00376EEC">
            <w:pPr>
              <w:widowControl/>
              <w:jc w:val="center"/>
              <w:rPr>
                <w:rFonts w:ascii="Times New Roman" w:hAnsi="Times New Roman" w:cs="Times New Roman"/>
                <w:color w:val="000000"/>
                <w:kern w:val="0"/>
                <w:sz w:val="20"/>
                <w:szCs w:val="20"/>
              </w:rPr>
            </w:pPr>
            <w:r>
              <w:rPr>
                <w:rFonts w:ascii="Times New Roman" w:hAnsi="Times New Roman" w:cs="Times New Roman" w:hint="eastAsia"/>
                <w:color w:val="000000"/>
                <w:kern w:val="0"/>
                <w:sz w:val="20"/>
                <w:szCs w:val="20"/>
              </w:rPr>
              <w:t>Indicator</w:t>
            </w:r>
          </w:p>
        </w:tc>
        <w:tc>
          <w:tcPr>
            <w:tcW w:w="1962" w:type="dxa"/>
            <w:gridSpan w:val="3"/>
            <w:tcBorders>
              <w:top w:val="single" w:sz="12" w:space="0" w:color="000000"/>
              <w:left w:val="nil"/>
              <w:bottom w:val="single" w:sz="4" w:space="0" w:color="000000"/>
              <w:right w:val="single" w:sz="12" w:space="0" w:color="000000"/>
            </w:tcBorders>
            <w:shd w:val="clear" w:color="auto" w:fill="auto"/>
            <w:vAlign w:val="center"/>
            <w:hideMark/>
          </w:tcPr>
          <w:p w:rsidR="00891268" w:rsidRPr="00891268" w:rsidRDefault="00891268" w:rsidP="00376EEC">
            <w:pPr>
              <w:widowControl/>
              <w:jc w:val="center"/>
              <w:rPr>
                <w:rFonts w:ascii="Times New Roman" w:eastAsia="MingLiU" w:hAnsi="Times New Roman" w:cs="Times New Roman"/>
                <w:color w:val="000000"/>
                <w:kern w:val="0"/>
                <w:sz w:val="20"/>
                <w:szCs w:val="20"/>
              </w:rPr>
            </w:pPr>
            <w:r w:rsidRPr="00891268">
              <w:rPr>
                <w:rFonts w:ascii="Times New Roman" w:eastAsia="MingLiU" w:hAnsi="Times New Roman" w:cs="Times New Roman"/>
                <w:color w:val="000000"/>
                <w:kern w:val="0"/>
                <w:sz w:val="20"/>
                <w:szCs w:val="20"/>
              </w:rPr>
              <w:t>Component</w:t>
            </w:r>
          </w:p>
        </w:tc>
      </w:tr>
      <w:tr w:rsidR="00891268" w:rsidRPr="00891268" w:rsidTr="00376EEC">
        <w:trPr>
          <w:trHeight w:val="300"/>
          <w:jc w:val="center"/>
        </w:trPr>
        <w:tc>
          <w:tcPr>
            <w:tcW w:w="0" w:type="auto"/>
            <w:vMerge/>
            <w:tcBorders>
              <w:top w:val="single" w:sz="12" w:space="0" w:color="000000"/>
              <w:left w:val="single" w:sz="12" w:space="0" w:color="000000"/>
              <w:bottom w:val="single" w:sz="12" w:space="0" w:color="000000"/>
              <w:right w:val="single" w:sz="12" w:space="0" w:color="000000"/>
            </w:tcBorders>
            <w:vAlign w:val="center"/>
            <w:hideMark/>
          </w:tcPr>
          <w:p w:rsidR="00891268" w:rsidRPr="00891268" w:rsidRDefault="00891268" w:rsidP="00376EEC">
            <w:pPr>
              <w:widowControl/>
              <w:jc w:val="center"/>
              <w:rPr>
                <w:rFonts w:ascii="Times New Roman" w:eastAsia="MingLiU" w:hAnsi="Times New Roman" w:cs="Times New Roman"/>
                <w:color w:val="000000"/>
                <w:kern w:val="0"/>
                <w:sz w:val="20"/>
                <w:szCs w:val="20"/>
              </w:rPr>
            </w:pPr>
          </w:p>
        </w:tc>
        <w:tc>
          <w:tcPr>
            <w:tcW w:w="0" w:type="auto"/>
            <w:tcBorders>
              <w:top w:val="nil"/>
              <w:left w:val="nil"/>
              <w:bottom w:val="single" w:sz="12" w:space="0" w:color="000000"/>
              <w:right w:val="single" w:sz="4" w:space="0" w:color="000000"/>
            </w:tcBorders>
            <w:shd w:val="clear" w:color="auto" w:fill="auto"/>
            <w:noWrap/>
            <w:vAlign w:val="center"/>
            <w:hideMark/>
          </w:tcPr>
          <w:p w:rsidR="00891268" w:rsidRPr="00891268" w:rsidRDefault="00891268" w:rsidP="00376EEC">
            <w:pPr>
              <w:widowControl/>
              <w:jc w:val="center"/>
              <w:rPr>
                <w:rFonts w:ascii="Times New Roman" w:eastAsia="MingLiU" w:hAnsi="Times New Roman" w:cs="Times New Roman"/>
                <w:color w:val="000000"/>
                <w:kern w:val="0"/>
                <w:sz w:val="20"/>
                <w:szCs w:val="20"/>
              </w:rPr>
            </w:pPr>
            <w:r w:rsidRPr="00891268">
              <w:rPr>
                <w:rFonts w:ascii="Times New Roman" w:eastAsia="MingLiU" w:hAnsi="Times New Roman" w:cs="Times New Roman"/>
                <w:color w:val="000000"/>
                <w:kern w:val="0"/>
                <w:sz w:val="20"/>
                <w:szCs w:val="20"/>
              </w:rPr>
              <w:t>1</w:t>
            </w:r>
          </w:p>
        </w:tc>
        <w:tc>
          <w:tcPr>
            <w:tcW w:w="0" w:type="auto"/>
            <w:tcBorders>
              <w:top w:val="nil"/>
              <w:left w:val="nil"/>
              <w:bottom w:val="single" w:sz="12" w:space="0" w:color="000000"/>
              <w:right w:val="single" w:sz="4" w:space="0" w:color="000000"/>
            </w:tcBorders>
            <w:shd w:val="clear" w:color="auto" w:fill="auto"/>
            <w:noWrap/>
            <w:vAlign w:val="center"/>
            <w:hideMark/>
          </w:tcPr>
          <w:p w:rsidR="00891268" w:rsidRPr="00891268" w:rsidRDefault="00891268" w:rsidP="00376EEC">
            <w:pPr>
              <w:widowControl/>
              <w:jc w:val="center"/>
              <w:rPr>
                <w:rFonts w:ascii="Times New Roman" w:eastAsia="MingLiU" w:hAnsi="Times New Roman" w:cs="Times New Roman"/>
                <w:color w:val="000000"/>
                <w:kern w:val="0"/>
                <w:sz w:val="20"/>
                <w:szCs w:val="20"/>
              </w:rPr>
            </w:pPr>
            <w:r w:rsidRPr="00891268">
              <w:rPr>
                <w:rFonts w:ascii="Times New Roman" w:eastAsia="MingLiU" w:hAnsi="Times New Roman" w:cs="Times New Roman"/>
                <w:color w:val="000000"/>
                <w:kern w:val="0"/>
                <w:sz w:val="20"/>
                <w:szCs w:val="20"/>
              </w:rPr>
              <w:t>2</w:t>
            </w:r>
          </w:p>
        </w:tc>
        <w:tc>
          <w:tcPr>
            <w:tcW w:w="0" w:type="auto"/>
            <w:tcBorders>
              <w:top w:val="nil"/>
              <w:left w:val="nil"/>
              <w:bottom w:val="single" w:sz="12" w:space="0" w:color="000000"/>
              <w:right w:val="single" w:sz="12" w:space="0" w:color="000000"/>
            </w:tcBorders>
            <w:shd w:val="clear" w:color="auto" w:fill="auto"/>
            <w:noWrap/>
            <w:vAlign w:val="center"/>
            <w:hideMark/>
          </w:tcPr>
          <w:p w:rsidR="00891268" w:rsidRPr="00891268" w:rsidRDefault="00891268" w:rsidP="00376EEC">
            <w:pPr>
              <w:widowControl/>
              <w:jc w:val="center"/>
              <w:rPr>
                <w:rFonts w:ascii="Times New Roman" w:eastAsia="MingLiU" w:hAnsi="Times New Roman" w:cs="Times New Roman"/>
                <w:color w:val="000000"/>
                <w:kern w:val="0"/>
                <w:sz w:val="20"/>
                <w:szCs w:val="20"/>
              </w:rPr>
            </w:pPr>
            <w:r w:rsidRPr="00891268">
              <w:rPr>
                <w:rFonts w:ascii="Times New Roman" w:eastAsia="MingLiU" w:hAnsi="Times New Roman" w:cs="Times New Roman"/>
                <w:color w:val="000000"/>
                <w:kern w:val="0"/>
                <w:sz w:val="20"/>
                <w:szCs w:val="20"/>
              </w:rPr>
              <w:t>3</w:t>
            </w:r>
          </w:p>
        </w:tc>
      </w:tr>
      <w:tr w:rsidR="00891268" w:rsidRPr="00891268" w:rsidTr="00376EEC">
        <w:trPr>
          <w:trHeight w:val="300"/>
          <w:jc w:val="center"/>
        </w:trPr>
        <w:tc>
          <w:tcPr>
            <w:tcW w:w="0" w:type="auto"/>
            <w:tcBorders>
              <w:top w:val="nil"/>
              <w:left w:val="single" w:sz="12" w:space="0" w:color="000000"/>
              <w:bottom w:val="nil"/>
              <w:right w:val="single" w:sz="12" w:space="0" w:color="000000"/>
            </w:tcBorders>
            <w:shd w:val="clear" w:color="auto" w:fill="auto"/>
            <w:vAlign w:val="center"/>
            <w:hideMark/>
          </w:tcPr>
          <w:p w:rsidR="00891268" w:rsidRPr="00891268" w:rsidRDefault="001412F4" w:rsidP="00376EEC">
            <w:pPr>
              <w:jc w:val="center"/>
              <w:rPr>
                <w:rFonts w:ascii="Times New Roman" w:hAnsi="Times New Roman" w:cs="Times New Roman"/>
              </w:rPr>
            </w:pPr>
            <w:r>
              <w:rPr>
                <w:rFonts w:ascii="Times New Roman" w:hAnsi="Times New Roman" w:cs="Times New Roman"/>
              </w:rPr>
              <w:t>Office</w:t>
            </w:r>
          </w:p>
        </w:tc>
        <w:tc>
          <w:tcPr>
            <w:tcW w:w="0" w:type="auto"/>
            <w:tcBorders>
              <w:top w:val="nil"/>
              <w:left w:val="nil"/>
              <w:bottom w:val="nil"/>
              <w:right w:val="single" w:sz="4" w:space="0" w:color="000000"/>
            </w:tcBorders>
            <w:shd w:val="clear" w:color="auto" w:fill="BFBFBF" w:themeFill="background1" w:themeFillShade="BF"/>
            <w:noWrap/>
            <w:vAlign w:val="center"/>
            <w:hideMark/>
          </w:tcPr>
          <w:p w:rsidR="00891268" w:rsidRPr="00891268" w:rsidRDefault="00891268" w:rsidP="00376EEC">
            <w:pPr>
              <w:jc w:val="center"/>
              <w:rPr>
                <w:rFonts w:ascii="Times New Roman" w:hAnsi="Times New Roman" w:cs="Times New Roman"/>
              </w:rPr>
            </w:pPr>
            <w:r w:rsidRPr="00891268">
              <w:rPr>
                <w:rFonts w:ascii="Times New Roman" w:hAnsi="Times New Roman" w:cs="Times New Roman"/>
              </w:rPr>
              <w:t>.962</w:t>
            </w:r>
          </w:p>
        </w:tc>
        <w:tc>
          <w:tcPr>
            <w:tcW w:w="0" w:type="auto"/>
            <w:tcBorders>
              <w:top w:val="nil"/>
              <w:left w:val="nil"/>
              <w:bottom w:val="nil"/>
              <w:right w:val="single" w:sz="4" w:space="0" w:color="000000"/>
            </w:tcBorders>
            <w:shd w:val="clear" w:color="auto" w:fill="auto"/>
            <w:noWrap/>
            <w:vAlign w:val="center"/>
            <w:hideMark/>
          </w:tcPr>
          <w:p w:rsidR="00891268" w:rsidRPr="00891268" w:rsidRDefault="00891268" w:rsidP="00376EEC">
            <w:pPr>
              <w:jc w:val="center"/>
              <w:rPr>
                <w:rFonts w:ascii="Times New Roman" w:hAnsi="Times New Roman" w:cs="Times New Roman"/>
              </w:rPr>
            </w:pPr>
            <w:r w:rsidRPr="00891268">
              <w:rPr>
                <w:rFonts w:ascii="Times New Roman" w:hAnsi="Times New Roman" w:cs="Times New Roman"/>
              </w:rPr>
              <w:t>.122</w:t>
            </w:r>
          </w:p>
        </w:tc>
        <w:tc>
          <w:tcPr>
            <w:tcW w:w="0" w:type="auto"/>
            <w:tcBorders>
              <w:top w:val="nil"/>
              <w:left w:val="nil"/>
              <w:bottom w:val="nil"/>
              <w:right w:val="single" w:sz="12" w:space="0" w:color="000000"/>
            </w:tcBorders>
            <w:shd w:val="clear" w:color="auto" w:fill="auto"/>
            <w:noWrap/>
            <w:vAlign w:val="center"/>
            <w:hideMark/>
          </w:tcPr>
          <w:p w:rsidR="00891268" w:rsidRPr="00891268" w:rsidRDefault="00891268" w:rsidP="00376EEC">
            <w:pPr>
              <w:jc w:val="center"/>
              <w:rPr>
                <w:rFonts w:ascii="Times New Roman" w:hAnsi="Times New Roman" w:cs="Times New Roman"/>
              </w:rPr>
            </w:pPr>
            <w:r w:rsidRPr="00891268">
              <w:rPr>
                <w:rFonts w:ascii="Times New Roman" w:hAnsi="Times New Roman" w:cs="Times New Roman"/>
              </w:rPr>
              <w:t>.060</w:t>
            </w:r>
          </w:p>
        </w:tc>
      </w:tr>
      <w:tr w:rsidR="00891268" w:rsidRPr="00891268" w:rsidTr="00376EEC">
        <w:trPr>
          <w:trHeight w:val="285"/>
          <w:jc w:val="center"/>
        </w:trPr>
        <w:tc>
          <w:tcPr>
            <w:tcW w:w="0" w:type="auto"/>
            <w:tcBorders>
              <w:top w:val="nil"/>
              <w:left w:val="single" w:sz="12" w:space="0" w:color="000000"/>
              <w:bottom w:val="nil"/>
              <w:right w:val="single" w:sz="12" w:space="0" w:color="000000"/>
            </w:tcBorders>
            <w:shd w:val="clear" w:color="auto" w:fill="auto"/>
            <w:vAlign w:val="center"/>
            <w:hideMark/>
          </w:tcPr>
          <w:p w:rsidR="00891268" w:rsidRPr="00891268" w:rsidRDefault="00891268" w:rsidP="00376EEC">
            <w:pPr>
              <w:jc w:val="center"/>
              <w:rPr>
                <w:rFonts w:ascii="Times New Roman" w:hAnsi="Times New Roman" w:cs="Times New Roman"/>
              </w:rPr>
            </w:pPr>
            <w:r w:rsidRPr="00891268">
              <w:rPr>
                <w:rFonts w:ascii="Times New Roman" w:hAnsi="Times New Roman" w:cs="Times New Roman"/>
              </w:rPr>
              <w:t>Hotel</w:t>
            </w:r>
          </w:p>
        </w:tc>
        <w:tc>
          <w:tcPr>
            <w:tcW w:w="0" w:type="auto"/>
            <w:tcBorders>
              <w:top w:val="nil"/>
              <w:left w:val="nil"/>
              <w:bottom w:val="nil"/>
              <w:right w:val="single" w:sz="4" w:space="0" w:color="000000"/>
            </w:tcBorders>
            <w:shd w:val="clear" w:color="auto" w:fill="BFBFBF" w:themeFill="background1" w:themeFillShade="BF"/>
            <w:noWrap/>
            <w:vAlign w:val="center"/>
            <w:hideMark/>
          </w:tcPr>
          <w:p w:rsidR="00891268" w:rsidRPr="00891268" w:rsidRDefault="00891268" w:rsidP="00376EEC">
            <w:pPr>
              <w:jc w:val="center"/>
              <w:rPr>
                <w:rFonts w:ascii="Times New Roman" w:hAnsi="Times New Roman" w:cs="Times New Roman"/>
              </w:rPr>
            </w:pPr>
            <w:r w:rsidRPr="00891268">
              <w:rPr>
                <w:rFonts w:ascii="Times New Roman" w:hAnsi="Times New Roman" w:cs="Times New Roman"/>
              </w:rPr>
              <w:t>.934</w:t>
            </w:r>
          </w:p>
        </w:tc>
        <w:tc>
          <w:tcPr>
            <w:tcW w:w="0" w:type="auto"/>
            <w:tcBorders>
              <w:top w:val="nil"/>
              <w:left w:val="nil"/>
              <w:bottom w:val="nil"/>
              <w:right w:val="single" w:sz="4" w:space="0" w:color="000000"/>
            </w:tcBorders>
            <w:shd w:val="clear" w:color="auto" w:fill="auto"/>
            <w:noWrap/>
            <w:vAlign w:val="center"/>
            <w:hideMark/>
          </w:tcPr>
          <w:p w:rsidR="00891268" w:rsidRPr="00891268" w:rsidRDefault="00891268" w:rsidP="00376EEC">
            <w:pPr>
              <w:jc w:val="center"/>
              <w:rPr>
                <w:rFonts w:ascii="Times New Roman" w:hAnsi="Times New Roman" w:cs="Times New Roman"/>
              </w:rPr>
            </w:pPr>
            <w:r w:rsidRPr="00891268">
              <w:rPr>
                <w:rFonts w:ascii="Times New Roman" w:hAnsi="Times New Roman" w:cs="Times New Roman"/>
              </w:rPr>
              <w:t>.123</w:t>
            </w:r>
          </w:p>
        </w:tc>
        <w:tc>
          <w:tcPr>
            <w:tcW w:w="0" w:type="auto"/>
            <w:tcBorders>
              <w:top w:val="nil"/>
              <w:left w:val="nil"/>
              <w:bottom w:val="nil"/>
              <w:right w:val="single" w:sz="12" w:space="0" w:color="000000"/>
            </w:tcBorders>
            <w:shd w:val="clear" w:color="auto" w:fill="auto"/>
            <w:noWrap/>
            <w:vAlign w:val="center"/>
            <w:hideMark/>
          </w:tcPr>
          <w:p w:rsidR="00891268" w:rsidRPr="00891268" w:rsidRDefault="00891268" w:rsidP="00376EEC">
            <w:pPr>
              <w:jc w:val="center"/>
              <w:rPr>
                <w:rFonts w:ascii="Times New Roman" w:hAnsi="Times New Roman" w:cs="Times New Roman"/>
              </w:rPr>
            </w:pPr>
            <w:r w:rsidRPr="00891268">
              <w:rPr>
                <w:rFonts w:ascii="Times New Roman" w:hAnsi="Times New Roman" w:cs="Times New Roman"/>
              </w:rPr>
              <w:t>.050</w:t>
            </w:r>
          </w:p>
        </w:tc>
      </w:tr>
      <w:tr w:rsidR="00891268" w:rsidRPr="00891268" w:rsidTr="00376EEC">
        <w:trPr>
          <w:trHeight w:val="285"/>
          <w:jc w:val="center"/>
        </w:trPr>
        <w:tc>
          <w:tcPr>
            <w:tcW w:w="0" w:type="auto"/>
            <w:tcBorders>
              <w:top w:val="nil"/>
              <w:left w:val="single" w:sz="12" w:space="0" w:color="000000"/>
              <w:bottom w:val="nil"/>
              <w:right w:val="single" w:sz="12" w:space="0" w:color="000000"/>
            </w:tcBorders>
            <w:shd w:val="clear" w:color="auto" w:fill="auto"/>
            <w:vAlign w:val="center"/>
            <w:hideMark/>
          </w:tcPr>
          <w:p w:rsidR="00891268" w:rsidRPr="00891268" w:rsidRDefault="00891268" w:rsidP="00376EEC">
            <w:pPr>
              <w:jc w:val="center"/>
              <w:rPr>
                <w:rFonts w:ascii="Times New Roman" w:hAnsi="Times New Roman" w:cs="Times New Roman"/>
              </w:rPr>
            </w:pPr>
            <w:r w:rsidRPr="00891268">
              <w:rPr>
                <w:rFonts w:ascii="Times New Roman" w:hAnsi="Times New Roman" w:cs="Times New Roman"/>
              </w:rPr>
              <w:lastRenderedPageBreak/>
              <w:t>Commerce</w:t>
            </w:r>
          </w:p>
        </w:tc>
        <w:tc>
          <w:tcPr>
            <w:tcW w:w="0" w:type="auto"/>
            <w:tcBorders>
              <w:top w:val="nil"/>
              <w:left w:val="nil"/>
              <w:bottom w:val="nil"/>
              <w:right w:val="single" w:sz="4" w:space="0" w:color="000000"/>
            </w:tcBorders>
            <w:shd w:val="clear" w:color="auto" w:fill="BFBFBF" w:themeFill="background1" w:themeFillShade="BF"/>
            <w:noWrap/>
            <w:vAlign w:val="center"/>
            <w:hideMark/>
          </w:tcPr>
          <w:p w:rsidR="00891268" w:rsidRPr="00891268" w:rsidRDefault="00891268" w:rsidP="00376EEC">
            <w:pPr>
              <w:jc w:val="center"/>
              <w:rPr>
                <w:rFonts w:ascii="Times New Roman" w:hAnsi="Times New Roman" w:cs="Times New Roman"/>
              </w:rPr>
            </w:pPr>
            <w:r w:rsidRPr="00891268">
              <w:rPr>
                <w:rFonts w:ascii="Times New Roman" w:hAnsi="Times New Roman" w:cs="Times New Roman"/>
              </w:rPr>
              <w:t>.878</w:t>
            </w:r>
          </w:p>
        </w:tc>
        <w:tc>
          <w:tcPr>
            <w:tcW w:w="0" w:type="auto"/>
            <w:tcBorders>
              <w:top w:val="nil"/>
              <w:left w:val="nil"/>
              <w:bottom w:val="nil"/>
              <w:right w:val="single" w:sz="4" w:space="0" w:color="000000"/>
            </w:tcBorders>
            <w:shd w:val="clear" w:color="auto" w:fill="auto"/>
            <w:noWrap/>
            <w:vAlign w:val="center"/>
            <w:hideMark/>
          </w:tcPr>
          <w:p w:rsidR="00891268" w:rsidRPr="00891268" w:rsidRDefault="00891268" w:rsidP="00376EEC">
            <w:pPr>
              <w:jc w:val="center"/>
              <w:rPr>
                <w:rFonts w:ascii="Times New Roman" w:hAnsi="Times New Roman" w:cs="Times New Roman"/>
              </w:rPr>
            </w:pPr>
            <w:r w:rsidRPr="00891268">
              <w:rPr>
                <w:rFonts w:ascii="Times New Roman" w:hAnsi="Times New Roman" w:cs="Times New Roman"/>
              </w:rPr>
              <w:t>.105</w:t>
            </w:r>
          </w:p>
        </w:tc>
        <w:tc>
          <w:tcPr>
            <w:tcW w:w="0" w:type="auto"/>
            <w:tcBorders>
              <w:top w:val="nil"/>
              <w:left w:val="nil"/>
              <w:bottom w:val="nil"/>
              <w:right w:val="single" w:sz="12" w:space="0" w:color="000000"/>
            </w:tcBorders>
            <w:shd w:val="clear" w:color="auto" w:fill="auto"/>
            <w:noWrap/>
            <w:vAlign w:val="center"/>
            <w:hideMark/>
          </w:tcPr>
          <w:p w:rsidR="00891268" w:rsidRPr="00891268" w:rsidRDefault="00891268" w:rsidP="00376EEC">
            <w:pPr>
              <w:jc w:val="center"/>
              <w:rPr>
                <w:rFonts w:ascii="Times New Roman" w:hAnsi="Times New Roman" w:cs="Times New Roman"/>
              </w:rPr>
            </w:pPr>
            <w:r w:rsidRPr="00891268">
              <w:rPr>
                <w:rFonts w:ascii="Times New Roman" w:hAnsi="Times New Roman" w:cs="Times New Roman"/>
              </w:rPr>
              <w:t>.131</w:t>
            </w:r>
          </w:p>
        </w:tc>
      </w:tr>
      <w:tr w:rsidR="00891268" w:rsidRPr="00891268" w:rsidTr="00376EEC">
        <w:trPr>
          <w:trHeight w:val="74"/>
          <w:jc w:val="center"/>
        </w:trPr>
        <w:tc>
          <w:tcPr>
            <w:tcW w:w="0" w:type="auto"/>
            <w:tcBorders>
              <w:top w:val="nil"/>
              <w:left w:val="single" w:sz="12" w:space="0" w:color="000000"/>
              <w:bottom w:val="nil"/>
              <w:right w:val="single" w:sz="12" w:space="0" w:color="000000"/>
            </w:tcBorders>
            <w:shd w:val="clear" w:color="auto" w:fill="auto"/>
            <w:vAlign w:val="center"/>
            <w:hideMark/>
          </w:tcPr>
          <w:p w:rsidR="00891268" w:rsidRPr="00891268" w:rsidRDefault="00891268" w:rsidP="00376EEC">
            <w:pPr>
              <w:jc w:val="center"/>
              <w:rPr>
                <w:rFonts w:ascii="Times New Roman" w:hAnsi="Times New Roman" w:cs="Times New Roman"/>
              </w:rPr>
            </w:pPr>
            <w:r w:rsidRPr="00891268">
              <w:rPr>
                <w:rFonts w:ascii="Times New Roman" w:hAnsi="Times New Roman" w:cs="Times New Roman"/>
              </w:rPr>
              <w:t>Entertainment</w:t>
            </w:r>
          </w:p>
        </w:tc>
        <w:tc>
          <w:tcPr>
            <w:tcW w:w="0" w:type="auto"/>
            <w:tcBorders>
              <w:top w:val="nil"/>
              <w:left w:val="nil"/>
              <w:bottom w:val="nil"/>
              <w:right w:val="single" w:sz="4" w:space="0" w:color="000000"/>
            </w:tcBorders>
            <w:shd w:val="clear" w:color="auto" w:fill="BFBFBF" w:themeFill="background1" w:themeFillShade="BF"/>
            <w:noWrap/>
            <w:vAlign w:val="center"/>
            <w:hideMark/>
          </w:tcPr>
          <w:p w:rsidR="00891268" w:rsidRPr="00891268" w:rsidRDefault="00891268" w:rsidP="00376EEC">
            <w:pPr>
              <w:jc w:val="center"/>
              <w:rPr>
                <w:rFonts w:ascii="Times New Roman" w:hAnsi="Times New Roman" w:cs="Times New Roman"/>
              </w:rPr>
            </w:pPr>
            <w:r w:rsidRPr="00891268">
              <w:rPr>
                <w:rFonts w:ascii="Times New Roman" w:hAnsi="Times New Roman" w:cs="Times New Roman"/>
              </w:rPr>
              <w:t>.850</w:t>
            </w:r>
          </w:p>
        </w:tc>
        <w:tc>
          <w:tcPr>
            <w:tcW w:w="0" w:type="auto"/>
            <w:tcBorders>
              <w:top w:val="nil"/>
              <w:left w:val="nil"/>
              <w:bottom w:val="nil"/>
              <w:right w:val="single" w:sz="4" w:space="0" w:color="000000"/>
            </w:tcBorders>
            <w:shd w:val="clear" w:color="auto" w:fill="auto"/>
            <w:noWrap/>
            <w:vAlign w:val="center"/>
            <w:hideMark/>
          </w:tcPr>
          <w:p w:rsidR="00891268" w:rsidRPr="00891268" w:rsidRDefault="00891268" w:rsidP="00376EEC">
            <w:pPr>
              <w:jc w:val="center"/>
              <w:rPr>
                <w:rFonts w:ascii="Times New Roman" w:hAnsi="Times New Roman" w:cs="Times New Roman"/>
              </w:rPr>
            </w:pPr>
            <w:r w:rsidRPr="00891268">
              <w:rPr>
                <w:rFonts w:ascii="Times New Roman" w:hAnsi="Times New Roman" w:cs="Times New Roman"/>
              </w:rPr>
              <w:t>.044</w:t>
            </w:r>
          </w:p>
        </w:tc>
        <w:tc>
          <w:tcPr>
            <w:tcW w:w="0" w:type="auto"/>
            <w:tcBorders>
              <w:top w:val="nil"/>
              <w:left w:val="nil"/>
              <w:bottom w:val="nil"/>
              <w:right w:val="single" w:sz="12" w:space="0" w:color="000000"/>
            </w:tcBorders>
            <w:shd w:val="clear" w:color="auto" w:fill="auto"/>
            <w:noWrap/>
            <w:vAlign w:val="center"/>
            <w:hideMark/>
          </w:tcPr>
          <w:p w:rsidR="00891268" w:rsidRPr="00891268" w:rsidRDefault="00891268" w:rsidP="00376EEC">
            <w:pPr>
              <w:jc w:val="center"/>
              <w:rPr>
                <w:rFonts w:ascii="Times New Roman" w:hAnsi="Times New Roman" w:cs="Times New Roman"/>
              </w:rPr>
            </w:pPr>
            <w:r w:rsidRPr="00891268">
              <w:rPr>
                <w:rFonts w:ascii="Times New Roman" w:hAnsi="Times New Roman" w:cs="Times New Roman"/>
              </w:rPr>
              <w:t>-.030</w:t>
            </w:r>
          </w:p>
        </w:tc>
      </w:tr>
      <w:tr w:rsidR="00891268" w:rsidRPr="00891268" w:rsidTr="00376EEC">
        <w:trPr>
          <w:trHeight w:val="74"/>
          <w:jc w:val="center"/>
        </w:trPr>
        <w:tc>
          <w:tcPr>
            <w:tcW w:w="0" w:type="auto"/>
            <w:tcBorders>
              <w:top w:val="nil"/>
              <w:left w:val="single" w:sz="12" w:space="0" w:color="000000"/>
              <w:bottom w:val="nil"/>
              <w:right w:val="single" w:sz="12" w:space="0" w:color="000000"/>
            </w:tcBorders>
            <w:shd w:val="clear" w:color="auto" w:fill="auto"/>
            <w:vAlign w:val="center"/>
            <w:hideMark/>
          </w:tcPr>
          <w:p w:rsidR="00891268" w:rsidRPr="00891268" w:rsidRDefault="00891268" w:rsidP="00376EEC">
            <w:pPr>
              <w:jc w:val="center"/>
              <w:rPr>
                <w:rFonts w:ascii="Times New Roman" w:hAnsi="Times New Roman" w:cs="Times New Roman"/>
              </w:rPr>
            </w:pPr>
            <w:r w:rsidRPr="00891268">
              <w:rPr>
                <w:rFonts w:ascii="Times New Roman" w:hAnsi="Times New Roman" w:cs="Times New Roman"/>
              </w:rPr>
              <w:t>Dwelling</w:t>
            </w:r>
            <w:r>
              <w:rPr>
                <w:rFonts w:ascii="Times New Roman" w:hAnsi="Times New Roman" w:cs="Times New Roman"/>
              </w:rPr>
              <w:t xml:space="preserve"> w</w:t>
            </w:r>
            <w:r w:rsidRPr="00891268">
              <w:rPr>
                <w:rFonts w:ascii="Times New Roman" w:hAnsi="Times New Roman" w:cs="Times New Roman"/>
              </w:rPr>
              <w:t>ith</w:t>
            </w:r>
            <w:r>
              <w:rPr>
                <w:rFonts w:ascii="Times New Roman" w:hAnsi="Times New Roman" w:cs="Times New Roman"/>
              </w:rPr>
              <w:t xml:space="preserve"> </w:t>
            </w:r>
            <w:r w:rsidRPr="00891268">
              <w:rPr>
                <w:rFonts w:ascii="Times New Roman" w:hAnsi="Times New Roman" w:cs="Times New Roman"/>
              </w:rPr>
              <w:t>Shop</w:t>
            </w:r>
          </w:p>
        </w:tc>
        <w:tc>
          <w:tcPr>
            <w:tcW w:w="0" w:type="auto"/>
            <w:tcBorders>
              <w:top w:val="nil"/>
              <w:left w:val="nil"/>
              <w:bottom w:val="nil"/>
              <w:right w:val="single" w:sz="4" w:space="0" w:color="000000"/>
            </w:tcBorders>
            <w:shd w:val="clear" w:color="auto" w:fill="BFBFBF" w:themeFill="background1" w:themeFillShade="BF"/>
            <w:noWrap/>
            <w:vAlign w:val="center"/>
            <w:hideMark/>
          </w:tcPr>
          <w:p w:rsidR="00891268" w:rsidRPr="00891268" w:rsidRDefault="00891268" w:rsidP="00376EEC">
            <w:pPr>
              <w:jc w:val="center"/>
              <w:rPr>
                <w:rFonts w:ascii="Times New Roman" w:hAnsi="Times New Roman" w:cs="Times New Roman"/>
              </w:rPr>
            </w:pPr>
            <w:r w:rsidRPr="00891268">
              <w:rPr>
                <w:rFonts w:ascii="Times New Roman" w:hAnsi="Times New Roman" w:cs="Times New Roman"/>
              </w:rPr>
              <w:t>.834</w:t>
            </w:r>
          </w:p>
        </w:tc>
        <w:tc>
          <w:tcPr>
            <w:tcW w:w="0" w:type="auto"/>
            <w:tcBorders>
              <w:top w:val="nil"/>
              <w:left w:val="nil"/>
              <w:bottom w:val="nil"/>
              <w:right w:val="single" w:sz="4" w:space="0" w:color="000000"/>
            </w:tcBorders>
            <w:shd w:val="clear" w:color="auto" w:fill="auto"/>
            <w:noWrap/>
            <w:vAlign w:val="center"/>
            <w:hideMark/>
          </w:tcPr>
          <w:p w:rsidR="00891268" w:rsidRPr="00891268" w:rsidRDefault="00891268" w:rsidP="00376EEC">
            <w:pPr>
              <w:jc w:val="center"/>
              <w:rPr>
                <w:rFonts w:ascii="Times New Roman" w:hAnsi="Times New Roman" w:cs="Times New Roman"/>
              </w:rPr>
            </w:pPr>
            <w:r w:rsidRPr="00891268">
              <w:rPr>
                <w:rFonts w:ascii="Times New Roman" w:hAnsi="Times New Roman" w:cs="Times New Roman"/>
              </w:rPr>
              <w:t>.417</w:t>
            </w:r>
          </w:p>
        </w:tc>
        <w:tc>
          <w:tcPr>
            <w:tcW w:w="0" w:type="auto"/>
            <w:tcBorders>
              <w:top w:val="nil"/>
              <w:left w:val="nil"/>
              <w:bottom w:val="nil"/>
              <w:right w:val="single" w:sz="12" w:space="0" w:color="000000"/>
            </w:tcBorders>
            <w:shd w:val="clear" w:color="auto" w:fill="auto"/>
            <w:noWrap/>
            <w:vAlign w:val="center"/>
            <w:hideMark/>
          </w:tcPr>
          <w:p w:rsidR="00891268" w:rsidRPr="00891268" w:rsidRDefault="00891268" w:rsidP="00376EEC">
            <w:pPr>
              <w:jc w:val="center"/>
              <w:rPr>
                <w:rFonts w:ascii="Times New Roman" w:hAnsi="Times New Roman" w:cs="Times New Roman"/>
              </w:rPr>
            </w:pPr>
            <w:r w:rsidRPr="00891268">
              <w:rPr>
                <w:rFonts w:ascii="Times New Roman" w:hAnsi="Times New Roman" w:cs="Times New Roman"/>
              </w:rPr>
              <w:t>.125</w:t>
            </w:r>
          </w:p>
        </w:tc>
      </w:tr>
      <w:tr w:rsidR="00891268" w:rsidRPr="00891268" w:rsidTr="00376EEC">
        <w:trPr>
          <w:trHeight w:val="285"/>
          <w:jc w:val="center"/>
        </w:trPr>
        <w:tc>
          <w:tcPr>
            <w:tcW w:w="0" w:type="auto"/>
            <w:tcBorders>
              <w:top w:val="nil"/>
              <w:left w:val="single" w:sz="12" w:space="0" w:color="000000"/>
              <w:bottom w:val="nil"/>
              <w:right w:val="single" w:sz="12" w:space="0" w:color="000000"/>
            </w:tcBorders>
            <w:shd w:val="clear" w:color="auto" w:fill="auto"/>
            <w:vAlign w:val="center"/>
            <w:hideMark/>
          </w:tcPr>
          <w:p w:rsidR="00891268" w:rsidRPr="00891268" w:rsidRDefault="00891268" w:rsidP="00376EEC">
            <w:pPr>
              <w:jc w:val="center"/>
              <w:rPr>
                <w:rFonts w:ascii="Times New Roman" w:hAnsi="Times New Roman" w:cs="Times New Roman"/>
              </w:rPr>
            </w:pPr>
            <w:r w:rsidRPr="00891268">
              <w:rPr>
                <w:rFonts w:ascii="Times New Roman" w:hAnsi="Times New Roman" w:cs="Times New Roman"/>
              </w:rPr>
              <w:t>Apartment</w:t>
            </w:r>
            <w:r>
              <w:rPr>
                <w:rFonts w:ascii="Times New Roman" w:hAnsi="Times New Roman" w:cs="Times New Roman"/>
              </w:rPr>
              <w:t xml:space="preserve"> </w:t>
            </w:r>
            <w:r w:rsidRPr="00891268">
              <w:rPr>
                <w:rFonts w:ascii="Times New Roman" w:hAnsi="Times New Roman" w:cs="Times New Roman"/>
              </w:rPr>
              <w:t>House</w:t>
            </w:r>
          </w:p>
        </w:tc>
        <w:tc>
          <w:tcPr>
            <w:tcW w:w="0" w:type="auto"/>
            <w:tcBorders>
              <w:top w:val="nil"/>
              <w:left w:val="nil"/>
              <w:bottom w:val="nil"/>
              <w:right w:val="single" w:sz="4" w:space="0" w:color="000000"/>
            </w:tcBorders>
            <w:shd w:val="clear" w:color="auto" w:fill="auto"/>
            <w:noWrap/>
            <w:vAlign w:val="center"/>
            <w:hideMark/>
          </w:tcPr>
          <w:p w:rsidR="00891268" w:rsidRPr="00891268" w:rsidRDefault="00891268" w:rsidP="00376EEC">
            <w:pPr>
              <w:jc w:val="center"/>
              <w:rPr>
                <w:rFonts w:ascii="Times New Roman" w:hAnsi="Times New Roman" w:cs="Times New Roman"/>
              </w:rPr>
            </w:pPr>
            <w:r w:rsidRPr="00891268">
              <w:rPr>
                <w:rFonts w:ascii="Times New Roman" w:hAnsi="Times New Roman" w:cs="Times New Roman"/>
              </w:rPr>
              <w:t>.301</w:t>
            </w:r>
          </w:p>
        </w:tc>
        <w:tc>
          <w:tcPr>
            <w:tcW w:w="0" w:type="auto"/>
            <w:tcBorders>
              <w:top w:val="nil"/>
              <w:left w:val="nil"/>
              <w:bottom w:val="nil"/>
              <w:right w:val="single" w:sz="4" w:space="0" w:color="000000"/>
            </w:tcBorders>
            <w:shd w:val="clear" w:color="auto" w:fill="BFBFBF" w:themeFill="background1" w:themeFillShade="BF"/>
            <w:noWrap/>
            <w:vAlign w:val="center"/>
            <w:hideMark/>
          </w:tcPr>
          <w:p w:rsidR="00891268" w:rsidRPr="00891268" w:rsidRDefault="00891268" w:rsidP="00376EEC">
            <w:pPr>
              <w:jc w:val="center"/>
              <w:rPr>
                <w:rFonts w:ascii="Times New Roman" w:hAnsi="Times New Roman" w:cs="Times New Roman"/>
              </w:rPr>
            </w:pPr>
            <w:r w:rsidRPr="00891268">
              <w:rPr>
                <w:rFonts w:ascii="Times New Roman" w:hAnsi="Times New Roman" w:cs="Times New Roman"/>
              </w:rPr>
              <w:t>.860</w:t>
            </w:r>
          </w:p>
        </w:tc>
        <w:tc>
          <w:tcPr>
            <w:tcW w:w="0" w:type="auto"/>
            <w:tcBorders>
              <w:top w:val="nil"/>
              <w:left w:val="nil"/>
              <w:bottom w:val="nil"/>
              <w:right w:val="single" w:sz="12" w:space="0" w:color="000000"/>
            </w:tcBorders>
            <w:shd w:val="clear" w:color="auto" w:fill="auto"/>
            <w:noWrap/>
            <w:vAlign w:val="center"/>
            <w:hideMark/>
          </w:tcPr>
          <w:p w:rsidR="00891268" w:rsidRPr="00891268" w:rsidRDefault="00891268" w:rsidP="00376EEC">
            <w:pPr>
              <w:jc w:val="center"/>
              <w:rPr>
                <w:rFonts w:ascii="Times New Roman" w:hAnsi="Times New Roman" w:cs="Times New Roman"/>
              </w:rPr>
            </w:pPr>
            <w:r w:rsidRPr="00891268">
              <w:rPr>
                <w:rFonts w:ascii="Times New Roman" w:hAnsi="Times New Roman" w:cs="Times New Roman"/>
              </w:rPr>
              <w:t>.134</w:t>
            </w:r>
          </w:p>
        </w:tc>
      </w:tr>
      <w:tr w:rsidR="00891268" w:rsidRPr="00891268" w:rsidTr="00376EEC">
        <w:trPr>
          <w:trHeight w:val="285"/>
          <w:jc w:val="center"/>
        </w:trPr>
        <w:tc>
          <w:tcPr>
            <w:tcW w:w="0" w:type="auto"/>
            <w:tcBorders>
              <w:top w:val="nil"/>
              <w:left w:val="single" w:sz="12" w:space="0" w:color="000000"/>
              <w:bottom w:val="nil"/>
              <w:right w:val="single" w:sz="12" w:space="0" w:color="000000"/>
            </w:tcBorders>
            <w:shd w:val="clear" w:color="auto" w:fill="auto"/>
            <w:vAlign w:val="center"/>
            <w:hideMark/>
          </w:tcPr>
          <w:p w:rsidR="00891268" w:rsidRPr="00891268" w:rsidRDefault="00891268" w:rsidP="00376EEC">
            <w:pPr>
              <w:jc w:val="center"/>
              <w:rPr>
                <w:rFonts w:ascii="Times New Roman" w:hAnsi="Times New Roman" w:cs="Times New Roman"/>
              </w:rPr>
            </w:pPr>
            <w:r w:rsidRPr="00891268">
              <w:rPr>
                <w:rFonts w:ascii="Times New Roman" w:hAnsi="Times New Roman" w:cs="Times New Roman"/>
              </w:rPr>
              <w:t>Residence</w:t>
            </w:r>
          </w:p>
        </w:tc>
        <w:tc>
          <w:tcPr>
            <w:tcW w:w="0" w:type="auto"/>
            <w:tcBorders>
              <w:top w:val="nil"/>
              <w:left w:val="nil"/>
              <w:bottom w:val="nil"/>
              <w:right w:val="single" w:sz="4" w:space="0" w:color="000000"/>
            </w:tcBorders>
            <w:shd w:val="clear" w:color="auto" w:fill="auto"/>
            <w:noWrap/>
            <w:vAlign w:val="center"/>
            <w:hideMark/>
          </w:tcPr>
          <w:p w:rsidR="00891268" w:rsidRPr="00891268" w:rsidRDefault="00891268" w:rsidP="00376EEC">
            <w:pPr>
              <w:jc w:val="center"/>
              <w:rPr>
                <w:rFonts w:ascii="Times New Roman" w:hAnsi="Times New Roman" w:cs="Times New Roman"/>
              </w:rPr>
            </w:pPr>
            <w:r w:rsidRPr="00891268">
              <w:rPr>
                <w:rFonts w:ascii="Times New Roman" w:hAnsi="Times New Roman" w:cs="Times New Roman"/>
              </w:rPr>
              <w:t>-.521</w:t>
            </w:r>
          </w:p>
        </w:tc>
        <w:tc>
          <w:tcPr>
            <w:tcW w:w="0" w:type="auto"/>
            <w:tcBorders>
              <w:top w:val="nil"/>
              <w:left w:val="nil"/>
              <w:bottom w:val="nil"/>
              <w:right w:val="single" w:sz="4" w:space="0" w:color="000000"/>
            </w:tcBorders>
            <w:shd w:val="clear" w:color="auto" w:fill="BFBFBF" w:themeFill="background1" w:themeFillShade="BF"/>
            <w:noWrap/>
            <w:vAlign w:val="center"/>
            <w:hideMark/>
          </w:tcPr>
          <w:p w:rsidR="00891268" w:rsidRPr="00891268" w:rsidRDefault="00891268" w:rsidP="00376EEC">
            <w:pPr>
              <w:jc w:val="center"/>
              <w:rPr>
                <w:rFonts w:ascii="Times New Roman" w:hAnsi="Times New Roman" w:cs="Times New Roman"/>
              </w:rPr>
            </w:pPr>
            <w:r w:rsidRPr="00891268">
              <w:rPr>
                <w:rFonts w:ascii="Times New Roman" w:hAnsi="Times New Roman" w:cs="Times New Roman"/>
              </w:rPr>
              <w:t>.620</w:t>
            </w:r>
          </w:p>
        </w:tc>
        <w:tc>
          <w:tcPr>
            <w:tcW w:w="0" w:type="auto"/>
            <w:tcBorders>
              <w:top w:val="nil"/>
              <w:left w:val="nil"/>
              <w:bottom w:val="nil"/>
              <w:right w:val="single" w:sz="12" w:space="0" w:color="000000"/>
            </w:tcBorders>
            <w:shd w:val="clear" w:color="auto" w:fill="auto"/>
            <w:noWrap/>
            <w:vAlign w:val="center"/>
            <w:hideMark/>
          </w:tcPr>
          <w:p w:rsidR="00891268" w:rsidRPr="00891268" w:rsidRDefault="00891268" w:rsidP="00376EEC">
            <w:pPr>
              <w:jc w:val="center"/>
              <w:rPr>
                <w:rFonts w:ascii="Times New Roman" w:hAnsi="Times New Roman" w:cs="Times New Roman"/>
              </w:rPr>
            </w:pPr>
            <w:r w:rsidRPr="00891268">
              <w:rPr>
                <w:rFonts w:ascii="Times New Roman" w:hAnsi="Times New Roman" w:cs="Times New Roman"/>
              </w:rPr>
              <w:t>-.234</w:t>
            </w:r>
          </w:p>
        </w:tc>
      </w:tr>
      <w:tr w:rsidR="00891268" w:rsidRPr="00891268" w:rsidTr="00376EEC">
        <w:trPr>
          <w:trHeight w:val="285"/>
          <w:jc w:val="center"/>
        </w:trPr>
        <w:tc>
          <w:tcPr>
            <w:tcW w:w="0" w:type="auto"/>
            <w:tcBorders>
              <w:top w:val="nil"/>
              <w:left w:val="single" w:sz="12" w:space="0" w:color="000000"/>
              <w:bottom w:val="nil"/>
              <w:right w:val="single" w:sz="12" w:space="0" w:color="000000"/>
            </w:tcBorders>
            <w:shd w:val="clear" w:color="auto" w:fill="auto"/>
            <w:vAlign w:val="center"/>
            <w:hideMark/>
          </w:tcPr>
          <w:p w:rsidR="00891268" w:rsidRPr="00891268" w:rsidRDefault="00891268" w:rsidP="00376EEC">
            <w:pPr>
              <w:jc w:val="center"/>
              <w:rPr>
                <w:rFonts w:ascii="Times New Roman" w:hAnsi="Times New Roman" w:cs="Times New Roman"/>
              </w:rPr>
            </w:pPr>
            <w:r w:rsidRPr="00891268">
              <w:rPr>
                <w:rFonts w:ascii="Times New Roman" w:hAnsi="Times New Roman" w:cs="Times New Roman"/>
              </w:rPr>
              <w:t>Education</w:t>
            </w:r>
          </w:p>
        </w:tc>
        <w:tc>
          <w:tcPr>
            <w:tcW w:w="0" w:type="auto"/>
            <w:tcBorders>
              <w:top w:val="nil"/>
              <w:left w:val="nil"/>
              <w:bottom w:val="nil"/>
              <w:right w:val="single" w:sz="4" w:space="0" w:color="000000"/>
            </w:tcBorders>
            <w:shd w:val="clear" w:color="auto" w:fill="auto"/>
            <w:noWrap/>
            <w:vAlign w:val="center"/>
            <w:hideMark/>
          </w:tcPr>
          <w:p w:rsidR="00891268" w:rsidRPr="00891268" w:rsidRDefault="00891268" w:rsidP="00376EEC">
            <w:pPr>
              <w:jc w:val="center"/>
              <w:rPr>
                <w:rFonts w:ascii="Times New Roman" w:hAnsi="Times New Roman" w:cs="Times New Roman"/>
              </w:rPr>
            </w:pPr>
            <w:r w:rsidRPr="00891268">
              <w:rPr>
                <w:rFonts w:ascii="Times New Roman" w:hAnsi="Times New Roman" w:cs="Times New Roman"/>
              </w:rPr>
              <w:t>-.066</w:t>
            </w:r>
          </w:p>
        </w:tc>
        <w:tc>
          <w:tcPr>
            <w:tcW w:w="0" w:type="auto"/>
            <w:tcBorders>
              <w:top w:val="nil"/>
              <w:left w:val="nil"/>
              <w:bottom w:val="nil"/>
              <w:right w:val="single" w:sz="4" w:space="0" w:color="000000"/>
            </w:tcBorders>
            <w:shd w:val="clear" w:color="auto" w:fill="auto"/>
            <w:noWrap/>
            <w:vAlign w:val="center"/>
            <w:hideMark/>
          </w:tcPr>
          <w:p w:rsidR="00891268" w:rsidRPr="00891268" w:rsidRDefault="00891268" w:rsidP="00376EEC">
            <w:pPr>
              <w:jc w:val="center"/>
              <w:rPr>
                <w:rFonts w:ascii="Times New Roman" w:hAnsi="Times New Roman" w:cs="Times New Roman"/>
              </w:rPr>
            </w:pPr>
            <w:r w:rsidRPr="00891268">
              <w:rPr>
                <w:rFonts w:ascii="Times New Roman" w:hAnsi="Times New Roman" w:cs="Times New Roman"/>
              </w:rPr>
              <w:t>-.039</w:t>
            </w:r>
          </w:p>
        </w:tc>
        <w:tc>
          <w:tcPr>
            <w:tcW w:w="0" w:type="auto"/>
            <w:tcBorders>
              <w:top w:val="nil"/>
              <w:left w:val="nil"/>
              <w:bottom w:val="nil"/>
              <w:right w:val="single" w:sz="12" w:space="0" w:color="000000"/>
            </w:tcBorders>
            <w:shd w:val="clear" w:color="auto" w:fill="BFBFBF" w:themeFill="background1" w:themeFillShade="BF"/>
            <w:noWrap/>
            <w:vAlign w:val="center"/>
            <w:hideMark/>
          </w:tcPr>
          <w:p w:rsidR="00891268" w:rsidRPr="00891268" w:rsidRDefault="00891268" w:rsidP="00376EEC">
            <w:pPr>
              <w:jc w:val="center"/>
              <w:rPr>
                <w:rFonts w:ascii="Times New Roman" w:hAnsi="Times New Roman" w:cs="Times New Roman"/>
              </w:rPr>
            </w:pPr>
            <w:r w:rsidRPr="00891268">
              <w:rPr>
                <w:rFonts w:ascii="Times New Roman" w:hAnsi="Times New Roman" w:cs="Times New Roman"/>
              </w:rPr>
              <w:t>.958</w:t>
            </w:r>
          </w:p>
        </w:tc>
      </w:tr>
      <w:tr w:rsidR="00891268" w:rsidRPr="00891268" w:rsidTr="00376EEC">
        <w:trPr>
          <w:trHeight w:val="300"/>
          <w:jc w:val="center"/>
        </w:trPr>
        <w:tc>
          <w:tcPr>
            <w:tcW w:w="0" w:type="auto"/>
            <w:tcBorders>
              <w:top w:val="nil"/>
              <w:left w:val="single" w:sz="12" w:space="0" w:color="000000"/>
              <w:bottom w:val="nil"/>
              <w:right w:val="single" w:sz="12" w:space="0" w:color="000000"/>
            </w:tcBorders>
            <w:shd w:val="clear" w:color="auto" w:fill="auto"/>
            <w:vAlign w:val="center"/>
          </w:tcPr>
          <w:p w:rsidR="00891268" w:rsidRPr="00891268" w:rsidRDefault="00891268" w:rsidP="00376EEC">
            <w:pPr>
              <w:jc w:val="center"/>
              <w:rPr>
                <w:rFonts w:ascii="Times New Roman" w:hAnsi="Times New Roman" w:cs="Times New Roman"/>
              </w:rPr>
            </w:pPr>
            <w:r w:rsidRPr="00891268">
              <w:rPr>
                <w:rFonts w:ascii="Times New Roman" w:hAnsi="Times New Roman" w:cs="Times New Roman"/>
              </w:rPr>
              <w:t>Culture</w:t>
            </w:r>
          </w:p>
        </w:tc>
        <w:tc>
          <w:tcPr>
            <w:tcW w:w="0" w:type="auto"/>
            <w:tcBorders>
              <w:top w:val="nil"/>
              <w:left w:val="nil"/>
              <w:bottom w:val="nil"/>
              <w:right w:val="single" w:sz="4" w:space="0" w:color="000000"/>
            </w:tcBorders>
            <w:shd w:val="clear" w:color="auto" w:fill="BFBFBF" w:themeFill="background1" w:themeFillShade="BF"/>
            <w:noWrap/>
            <w:vAlign w:val="center"/>
          </w:tcPr>
          <w:p w:rsidR="00891268" w:rsidRPr="00891268" w:rsidRDefault="00891268" w:rsidP="00376EEC">
            <w:pPr>
              <w:jc w:val="center"/>
              <w:rPr>
                <w:rFonts w:ascii="Times New Roman" w:hAnsi="Times New Roman" w:cs="Times New Roman"/>
              </w:rPr>
            </w:pPr>
            <w:r w:rsidRPr="00891268">
              <w:rPr>
                <w:rFonts w:ascii="Times New Roman" w:hAnsi="Times New Roman" w:cs="Times New Roman"/>
              </w:rPr>
              <w:t>.</w:t>
            </w:r>
            <w:r w:rsidRPr="00750C9B">
              <w:rPr>
                <w:rFonts w:ascii="Times New Roman" w:hAnsi="Times New Roman" w:cs="Times New Roman"/>
                <w:shd w:val="clear" w:color="auto" w:fill="BFBFBF" w:themeFill="background1" w:themeFillShade="BF"/>
              </w:rPr>
              <w:t>627</w:t>
            </w:r>
          </w:p>
        </w:tc>
        <w:tc>
          <w:tcPr>
            <w:tcW w:w="0" w:type="auto"/>
            <w:tcBorders>
              <w:top w:val="nil"/>
              <w:left w:val="nil"/>
              <w:bottom w:val="nil"/>
              <w:right w:val="single" w:sz="4" w:space="0" w:color="000000"/>
            </w:tcBorders>
            <w:shd w:val="clear" w:color="auto" w:fill="BFBFBF" w:themeFill="background1" w:themeFillShade="BF"/>
            <w:noWrap/>
            <w:vAlign w:val="center"/>
          </w:tcPr>
          <w:p w:rsidR="00891268" w:rsidRPr="00891268" w:rsidRDefault="00891268" w:rsidP="00376EEC">
            <w:pPr>
              <w:jc w:val="center"/>
              <w:rPr>
                <w:rFonts w:ascii="Times New Roman" w:hAnsi="Times New Roman" w:cs="Times New Roman"/>
              </w:rPr>
            </w:pPr>
            <w:r w:rsidRPr="00891268">
              <w:rPr>
                <w:rFonts w:ascii="Times New Roman" w:hAnsi="Times New Roman" w:cs="Times New Roman"/>
              </w:rPr>
              <w:t>.644</w:t>
            </w:r>
          </w:p>
        </w:tc>
        <w:tc>
          <w:tcPr>
            <w:tcW w:w="0" w:type="auto"/>
            <w:tcBorders>
              <w:top w:val="nil"/>
              <w:left w:val="nil"/>
              <w:bottom w:val="nil"/>
              <w:right w:val="single" w:sz="12" w:space="0" w:color="000000"/>
            </w:tcBorders>
            <w:shd w:val="clear" w:color="auto" w:fill="auto"/>
            <w:noWrap/>
            <w:vAlign w:val="center"/>
          </w:tcPr>
          <w:p w:rsidR="00891268" w:rsidRPr="00891268" w:rsidRDefault="00891268" w:rsidP="00376EEC">
            <w:pPr>
              <w:jc w:val="center"/>
              <w:rPr>
                <w:rFonts w:ascii="Times New Roman" w:hAnsi="Times New Roman" w:cs="Times New Roman"/>
              </w:rPr>
            </w:pPr>
            <w:r w:rsidRPr="00891268">
              <w:rPr>
                <w:rFonts w:ascii="Times New Roman" w:hAnsi="Times New Roman" w:cs="Times New Roman"/>
              </w:rPr>
              <w:t>.057</w:t>
            </w:r>
          </w:p>
        </w:tc>
      </w:tr>
      <w:tr w:rsidR="00891268" w:rsidRPr="00891268" w:rsidTr="00376EEC">
        <w:trPr>
          <w:trHeight w:val="300"/>
          <w:jc w:val="center"/>
        </w:trPr>
        <w:tc>
          <w:tcPr>
            <w:tcW w:w="0" w:type="auto"/>
            <w:tcBorders>
              <w:top w:val="nil"/>
              <w:left w:val="single" w:sz="12" w:space="0" w:color="000000"/>
              <w:bottom w:val="single" w:sz="12" w:space="0" w:color="000000"/>
              <w:right w:val="single" w:sz="12" w:space="0" w:color="000000"/>
            </w:tcBorders>
            <w:shd w:val="clear" w:color="auto" w:fill="auto"/>
            <w:vAlign w:val="center"/>
          </w:tcPr>
          <w:p w:rsidR="00891268" w:rsidRPr="00891268" w:rsidRDefault="00891268" w:rsidP="00376EEC">
            <w:pPr>
              <w:jc w:val="center"/>
              <w:rPr>
                <w:rFonts w:ascii="Times New Roman" w:hAnsi="Times New Roman" w:cs="Times New Roman"/>
              </w:rPr>
            </w:pPr>
            <w:r w:rsidRPr="00891268">
              <w:rPr>
                <w:rFonts w:ascii="Times New Roman" w:hAnsi="Times New Roman" w:cs="Times New Roman"/>
              </w:rPr>
              <w:t>Government</w:t>
            </w:r>
          </w:p>
        </w:tc>
        <w:tc>
          <w:tcPr>
            <w:tcW w:w="0" w:type="auto"/>
            <w:tcBorders>
              <w:top w:val="nil"/>
              <w:left w:val="nil"/>
              <w:bottom w:val="single" w:sz="12" w:space="0" w:color="000000"/>
              <w:right w:val="single" w:sz="4" w:space="0" w:color="000000"/>
            </w:tcBorders>
            <w:shd w:val="clear" w:color="auto" w:fill="auto"/>
            <w:noWrap/>
            <w:vAlign w:val="center"/>
          </w:tcPr>
          <w:p w:rsidR="00891268" w:rsidRPr="00891268" w:rsidRDefault="00891268" w:rsidP="00376EEC">
            <w:pPr>
              <w:jc w:val="center"/>
              <w:rPr>
                <w:rFonts w:ascii="Times New Roman" w:hAnsi="Times New Roman" w:cs="Times New Roman"/>
              </w:rPr>
            </w:pPr>
            <w:r w:rsidRPr="00891268">
              <w:rPr>
                <w:rFonts w:ascii="Times New Roman" w:hAnsi="Times New Roman" w:cs="Times New Roman"/>
              </w:rPr>
              <w:t>.570</w:t>
            </w:r>
          </w:p>
        </w:tc>
        <w:tc>
          <w:tcPr>
            <w:tcW w:w="0" w:type="auto"/>
            <w:tcBorders>
              <w:top w:val="nil"/>
              <w:left w:val="nil"/>
              <w:bottom w:val="single" w:sz="12" w:space="0" w:color="000000"/>
              <w:right w:val="single" w:sz="4" w:space="0" w:color="000000"/>
            </w:tcBorders>
            <w:shd w:val="clear" w:color="auto" w:fill="auto"/>
            <w:noWrap/>
            <w:vAlign w:val="center"/>
          </w:tcPr>
          <w:p w:rsidR="00891268" w:rsidRPr="00891268" w:rsidRDefault="00891268" w:rsidP="00376EEC">
            <w:pPr>
              <w:jc w:val="center"/>
              <w:rPr>
                <w:rFonts w:ascii="Times New Roman" w:hAnsi="Times New Roman" w:cs="Times New Roman"/>
              </w:rPr>
            </w:pPr>
            <w:r w:rsidRPr="00891268">
              <w:rPr>
                <w:rFonts w:ascii="Times New Roman" w:hAnsi="Times New Roman" w:cs="Times New Roman"/>
              </w:rPr>
              <w:t>.305</w:t>
            </w:r>
          </w:p>
        </w:tc>
        <w:tc>
          <w:tcPr>
            <w:tcW w:w="0" w:type="auto"/>
            <w:tcBorders>
              <w:top w:val="nil"/>
              <w:left w:val="nil"/>
              <w:bottom w:val="single" w:sz="12" w:space="0" w:color="000000"/>
              <w:right w:val="single" w:sz="12" w:space="0" w:color="000000"/>
            </w:tcBorders>
            <w:shd w:val="clear" w:color="auto" w:fill="auto"/>
            <w:noWrap/>
            <w:vAlign w:val="center"/>
          </w:tcPr>
          <w:p w:rsidR="00891268" w:rsidRPr="00891268" w:rsidRDefault="00891268" w:rsidP="00376EEC">
            <w:pPr>
              <w:jc w:val="center"/>
              <w:rPr>
                <w:rFonts w:ascii="Times New Roman" w:hAnsi="Times New Roman" w:cs="Times New Roman"/>
              </w:rPr>
            </w:pPr>
            <w:r w:rsidRPr="00891268">
              <w:rPr>
                <w:rFonts w:ascii="Times New Roman" w:hAnsi="Times New Roman" w:cs="Times New Roman"/>
              </w:rPr>
              <w:t>.582</w:t>
            </w:r>
          </w:p>
        </w:tc>
      </w:tr>
    </w:tbl>
    <w:p w:rsidR="00EA525D" w:rsidRPr="00616818" w:rsidRDefault="00EA525D" w:rsidP="00616818"/>
    <w:p w:rsidR="00A5421B" w:rsidRPr="00863F32" w:rsidRDefault="00A323CF" w:rsidP="00CF15F1">
      <w:pPr>
        <w:pStyle w:val="3"/>
        <w:ind w:firstLineChars="200" w:firstLine="640"/>
      </w:pPr>
      <w:r>
        <w:t xml:space="preserve">3.2 </w:t>
      </w:r>
      <w:r w:rsidR="00044850">
        <w:t>Classification</w:t>
      </w:r>
      <w:r w:rsidR="007C6681">
        <w:t xml:space="preserve"> of stations</w:t>
      </w:r>
    </w:p>
    <w:p w:rsidR="001511FD" w:rsidRDefault="001511FD" w:rsidP="001511FD">
      <w:pPr>
        <w:ind w:firstLineChars="200" w:firstLine="420"/>
      </w:pPr>
      <w:r>
        <w:t>To further explore the characteristics of land use type in terms of each station, the cluster analysis is used to classify all the 35 subway stations, and the characteristics are summarized respect to the classifications.</w:t>
      </w:r>
    </w:p>
    <w:p w:rsidR="001511FD" w:rsidRPr="001511FD" w:rsidRDefault="007317C3" w:rsidP="001511FD">
      <w:pPr>
        <w:ind w:firstLineChars="200" w:firstLine="420"/>
      </w:pPr>
      <w:r>
        <w:rPr>
          <w:rFonts w:hint="eastAsia"/>
        </w:rPr>
        <w:t>The</w:t>
      </w:r>
      <w:r>
        <w:t xml:space="preserve"> indicators used for classifying the subway stations are </w:t>
      </w:r>
      <w:r w:rsidR="001C1D14">
        <w:t xml:space="preserve">selected on the base of correlation analysis and factor analysis conducted before. </w:t>
      </w:r>
      <w:r w:rsidR="00C92993">
        <w:t xml:space="preserve">Although the indicator of </w:t>
      </w:r>
      <w:r w:rsidR="001412F4">
        <w:t>office</w:t>
      </w:r>
      <w:r w:rsidR="00C92993">
        <w:t xml:space="preserve"> and commerce have a strong collinearity, the definitions and usage of them are quite different, therefore, both two indicators are used in cluster analysis. Also with the consideration of the internal correlations shown in Table (correlation analysis), the indicators with relatively high independence are selected. At last, there are </w:t>
      </w:r>
      <w:r w:rsidR="00ED671C">
        <w:t>4</w:t>
      </w:r>
      <w:r w:rsidR="00C92993">
        <w:t xml:space="preserve"> indicators of land use being selected for classification, </w:t>
      </w:r>
      <w:r w:rsidR="00200DCE">
        <w:t xml:space="preserve">which are </w:t>
      </w:r>
      <w:r w:rsidR="001412F4">
        <w:t>office</w:t>
      </w:r>
      <w:r w:rsidR="00891268">
        <w:t xml:space="preserve">, commerce, residence, education, </w:t>
      </w:r>
      <w:r w:rsidR="00C92993">
        <w:t>adding to one more indicator of population density is selected to describing the characteristic of density.</w:t>
      </w:r>
    </w:p>
    <w:p w:rsidR="00863F32" w:rsidRDefault="00572DD9" w:rsidP="0044421C">
      <w:pPr>
        <w:ind w:firstLineChars="200" w:firstLine="420"/>
      </w:pPr>
      <w:r>
        <w:rPr>
          <w:rFonts w:hint="eastAsia"/>
        </w:rPr>
        <w:t>A</w:t>
      </w:r>
      <w:r>
        <w:t xml:space="preserve">s to the procedure of cluster analysis, </w:t>
      </w:r>
      <w:r>
        <w:rPr>
          <w:rFonts w:hint="eastAsia"/>
        </w:rPr>
        <w:t>t</w:t>
      </w:r>
      <w:r w:rsidR="00BD7FD6">
        <w:rPr>
          <w:rFonts w:hint="eastAsia"/>
        </w:rPr>
        <w:t xml:space="preserve">he cluster </w:t>
      </w:r>
      <w:r w:rsidR="00BD7FD6">
        <w:t xml:space="preserve">method is Ward method, </w:t>
      </w:r>
      <w:r>
        <w:t xml:space="preserve">the measurement of interval uses the Squared Euclidean distance, the data is standardized into 0-1 range. </w:t>
      </w:r>
      <w:r w:rsidRPr="00572DD9">
        <w:t>The 34 of all the 35 subway stations fall into 5 types, while the No.7 station located in the Fukuoka airport differs from the others.</w:t>
      </w:r>
      <w:r>
        <w:t xml:space="preserve"> The </w:t>
      </w:r>
      <w:r w:rsidR="008868CD">
        <w:t xml:space="preserve">5 types are: low-density residence (9 stations), high-density residence (9 stations), education (6 stations), downtown commerce (5 stations), and </w:t>
      </w:r>
      <w:r w:rsidR="001412F4">
        <w:t>office</w:t>
      </w:r>
      <w:r w:rsidR="008868CD">
        <w:t xml:space="preserve"> (5 stations) respectively. The result of classification is in the Ta</w:t>
      </w:r>
      <w:r w:rsidR="005C14A9">
        <w:t>ble</w:t>
      </w:r>
      <w:r w:rsidR="005C14A9">
        <w:rPr>
          <w:rFonts w:hint="eastAsia"/>
        </w:rPr>
        <w:t xml:space="preserve">, </w:t>
      </w:r>
      <w:r w:rsidR="0044421C">
        <w:t>t</w:t>
      </w:r>
      <w:r w:rsidR="0044421C">
        <w:t>he right part of this Table is the pie chart of land use type which shows the proportion of land use.</w:t>
      </w:r>
      <w:r w:rsidR="0044421C">
        <w:rPr>
          <w:rFonts w:hint="eastAsia"/>
        </w:rPr>
        <w:t xml:space="preserve"> </w:t>
      </w:r>
      <w:r w:rsidR="0044421C">
        <w:t xml:space="preserve">The following gives </w:t>
      </w:r>
      <w:r w:rsidR="005C14A9">
        <w:rPr>
          <w:rFonts w:hint="eastAsia"/>
        </w:rPr>
        <w:t xml:space="preserve">the </w:t>
      </w:r>
      <w:r w:rsidR="0044421C">
        <w:t>description of</w:t>
      </w:r>
      <w:r w:rsidR="005C14A9">
        <w:rPr>
          <w:rFonts w:hint="eastAsia"/>
        </w:rPr>
        <w:t xml:space="preserve"> each type of stations</w:t>
      </w:r>
      <w:r w:rsidR="0044421C">
        <w:t>.</w:t>
      </w:r>
      <w:r w:rsidR="00255A16">
        <w:t xml:space="preserve"> </w:t>
      </w:r>
    </w:p>
    <w:p w:rsidR="006C7177" w:rsidRDefault="006C7177" w:rsidP="006C7177"/>
    <w:p w:rsidR="006C7177" w:rsidRDefault="00376EEC" w:rsidP="001F6B86">
      <w:pPr>
        <w:ind w:left="2520" w:hanging="2520"/>
        <w:jc w:val="center"/>
        <w:rPr>
          <w:rFonts w:eastAsia="Yu Mincho"/>
          <w:lang w:eastAsia="ja-JP"/>
        </w:rPr>
      </w:pPr>
      <w:r>
        <w:rPr>
          <w:rFonts w:eastAsia="Yu Mincho"/>
          <w:noProof/>
          <w:lang w:eastAsia="ja-JP"/>
        </w:rPr>
        <w:lastRenderedPageBreak/>
        <w:drawing>
          <wp:inline distT="0" distB="0" distL="0" distR="0" wp14:anchorId="1F133679">
            <wp:extent cx="5220000" cy="567410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0000" cy="5674102"/>
                    </a:xfrm>
                    <a:prstGeom prst="rect">
                      <a:avLst/>
                    </a:prstGeom>
                    <a:noFill/>
                  </pic:spPr>
                </pic:pic>
              </a:graphicData>
            </a:graphic>
          </wp:inline>
        </w:drawing>
      </w:r>
    </w:p>
    <w:p w:rsidR="00ED671C" w:rsidRDefault="00ED671C" w:rsidP="00BB132A">
      <w:pPr>
        <w:jc w:val="center"/>
        <w:rPr>
          <w:rFonts w:eastAsia="Yu Mincho"/>
          <w:lang w:eastAsia="ja-JP"/>
        </w:rPr>
      </w:pPr>
    </w:p>
    <w:p w:rsidR="005C14A9" w:rsidRDefault="005C14A9" w:rsidP="006C7177">
      <w:pPr>
        <w:rPr>
          <w:rFonts w:eastAsia="Yu Mincho"/>
          <w:lang w:eastAsia="ja-JP"/>
        </w:rPr>
      </w:pPr>
      <w:r>
        <w:rPr>
          <w:rFonts w:eastAsia="Yu Mincho"/>
          <w:lang w:eastAsia="ja-JP"/>
        </w:rPr>
        <w:tab/>
        <w:t>1. characteristics of low-density residence type</w:t>
      </w:r>
    </w:p>
    <w:p w:rsidR="00390AF4" w:rsidRPr="00390AF4" w:rsidRDefault="00390AF4" w:rsidP="006C7177">
      <w:pPr>
        <w:rPr>
          <w:rFonts w:eastAsia="Yu Mincho"/>
          <w:lang w:eastAsia="ja-JP"/>
        </w:rPr>
      </w:pPr>
      <w:r>
        <w:rPr>
          <w:rFonts w:eastAsia="Yu Mincho"/>
          <w:lang w:eastAsia="ja-JP"/>
        </w:rPr>
        <w:tab/>
        <w:t xml:space="preserve">This type includes 9 stations which have the characteristics of lower population density and </w:t>
      </w:r>
      <w:r w:rsidR="00602231">
        <w:rPr>
          <w:rFonts w:eastAsia="Yu Mincho"/>
          <w:lang w:eastAsia="ja-JP"/>
        </w:rPr>
        <w:t>the highest</w:t>
      </w:r>
      <w:r>
        <w:rPr>
          <w:rFonts w:eastAsia="Yu Mincho"/>
          <w:lang w:eastAsia="ja-JP"/>
        </w:rPr>
        <w:t xml:space="preserve"> proportion of residence. Except the No.3 station, all the stations belong to the low-density residence type </w:t>
      </w:r>
      <w:r w:rsidR="003566D2">
        <w:rPr>
          <w:rFonts w:eastAsia="Yu Mincho"/>
          <w:lang w:eastAsia="ja-JP"/>
        </w:rPr>
        <w:t xml:space="preserve">are in the subway line 3. </w:t>
      </w:r>
    </w:p>
    <w:p w:rsidR="005C14A9" w:rsidRDefault="005C14A9" w:rsidP="006C7177">
      <w:pPr>
        <w:rPr>
          <w:rFonts w:eastAsia="Yu Mincho"/>
          <w:lang w:eastAsia="ja-JP"/>
        </w:rPr>
      </w:pPr>
      <w:r>
        <w:rPr>
          <w:rFonts w:eastAsia="Yu Mincho"/>
          <w:lang w:eastAsia="ja-JP"/>
        </w:rPr>
        <w:tab/>
      </w:r>
      <w:r w:rsidR="0009752F">
        <w:rPr>
          <w:rFonts w:eastAsia="Yu Mincho"/>
          <w:lang w:eastAsia="ja-JP"/>
        </w:rPr>
        <w:t xml:space="preserve">2. characteristics of </w:t>
      </w:r>
      <w:r w:rsidR="0009752F" w:rsidRPr="0009752F">
        <w:rPr>
          <w:rFonts w:eastAsia="Yu Mincho"/>
          <w:lang w:eastAsia="ja-JP"/>
        </w:rPr>
        <w:t>High-density residence</w:t>
      </w:r>
      <w:r w:rsidR="0009752F">
        <w:rPr>
          <w:rFonts w:eastAsia="Yu Mincho"/>
          <w:lang w:eastAsia="ja-JP"/>
        </w:rPr>
        <w:t xml:space="preserve"> type</w:t>
      </w:r>
    </w:p>
    <w:p w:rsidR="00602231" w:rsidRDefault="00602231" w:rsidP="006C7177">
      <w:pPr>
        <w:rPr>
          <w:rFonts w:eastAsia="Yu Mincho"/>
          <w:lang w:eastAsia="ja-JP"/>
        </w:rPr>
      </w:pPr>
      <w:r>
        <w:rPr>
          <w:rFonts w:eastAsia="Yu Mincho"/>
          <w:lang w:eastAsia="ja-JP"/>
        </w:rPr>
        <w:tab/>
        <w:t>This type includes 9 stations, they have the highest population density and relatively higher proportion of residence building area. These stations mainly distribute in the subway line 1, while some of them are in the subway line 3 close to the downtown area.</w:t>
      </w:r>
    </w:p>
    <w:p w:rsidR="0009752F" w:rsidRDefault="0009752F" w:rsidP="0009752F">
      <w:pPr>
        <w:ind w:firstLine="420"/>
        <w:rPr>
          <w:rFonts w:eastAsia="Yu Mincho"/>
          <w:lang w:eastAsia="ja-JP"/>
        </w:rPr>
      </w:pPr>
      <w:r>
        <w:rPr>
          <w:rFonts w:eastAsia="Yu Mincho"/>
          <w:lang w:eastAsia="ja-JP"/>
        </w:rPr>
        <w:t>3. characteristics of education type</w:t>
      </w:r>
    </w:p>
    <w:p w:rsidR="00602231" w:rsidRDefault="00602231" w:rsidP="0009752F">
      <w:pPr>
        <w:ind w:firstLine="420"/>
        <w:rPr>
          <w:rFonts w:eastAsia="Yu Mincho"/>
          <w:lang w:eastAsia="ja-JP"/>
        </w:rPr>
      </w:pPr>
      <w:r w:rsidRPr="00602231">
        <w:rPr>
          <w:rFonts w:eastAsia="Yu Mincho"/>
          <w:lang w:eastAsia="ja-JP"/>
        </w:rPr>
        <w:t>There are 6 stations belong to education type. These stations are generally located close to the university</w:t>
      </w:r>
      <w:r>
        <w:rPr>
          <w:rFonts w:eastAsia="Yu Mincho"/>
          <w:lang w:eastAsia="ja-JP"/>
        </w:rPr>
        <w:t>, t</w:t>
      </w:r>
      <w:r w:rsidRPr="00602231">
        <w:rPr>
          <w:rFonts w:eastAsia="Yu Mincho"/>
          <w:lang w:eastAsia="ja-JP"/>
        </w:rPr>
        <w:t xml:space="preserve">he </w:t>
      </w:r>
      <w:r>
        <w:rPr>
          <w:rFonts w:eastAsia="Yu Mincho"/>
          <w:lang w:eastAsia="ja-JP"/>
        </w:rPr>
        <w:t xml:space="preserve">land use </w:t>
      </w:r>
      <w:r w:rsidRPr="00602231">
        <w:rPr>
          <w:rFonts w:eastAsia="Yu Mincho"/>
          <w:lang w:eastAsia="ja-JP"/>
        </w:rPr>
        <w:t xml:space="preserve">proportion of </w:t>
      </w:r>
      <w:r>
        <w:rPr>
          <w:rFonts w:eastAsia="Yu Mincho"/>
          <w:lang w:eastAsia="ja-JP"/>
        </w:rPr>
        <w:t>residence</w:t>
      </w:r>
      <w:r w:rsidRPr="00602231">
        <w:rPr>
          <w:rFonts w:eastAsia="Yu Mincho"/>
          <w:lang w:eastAsia="ja-JP"/>
        </w:rPr>
        <w:t xml:space="preserve"> is in the middle level</w:t>
      </w:r>
      <w:r>
        <w:rPr>
          <w:rFonts w:eastAsia="Yu Mincho"/>
          <w:lang w:eastAsia="ja-JP"/>
        </w:rPr>
        <w:t xml:space="preserve"> comparing with other types.</w:t>
      </w:r>
    </w:p>
    <w:p w:rsidR="0009752F" w:rsidRDefault="0009752F" w:rsidP="0009752F">
      <w:pPr>
        <w:ind w:firstLine="420"/>
        <w:rPr>
          <w:rFonts w:eastAsia="Yu Mincho"/>
          <w:lang w:eastAsia="ja-JP"/>
        </w:rPr>
      </w:pPr>
      <w:r>
        <w:rPr>
          <w:rFonts w:eastAsia="Yu Mincho"/>
          <w:lang w:eastAsia="ja-JP"/>
        </w:rPr>
        <w:lastRenderedPageBreak/>
        <w:t>4. characteristics of downtown commerce type</w:t>
      </w:r>
    </w:p>
    <w:p w:rsidR="001412F4" w:rsidRDefault="001412F4" w:rsidP="0009752F">
      <w:pPr>
        <w:ind w:firstLine="420"/>
        <w:rPr>
          <w:rFonts w:eastAsia="Yu Mincho"/>
          <w:lang w:eastAsia="ja-JP"/>
        </w:rPr>
      </w:pPr>
      <w:r w:rsidRPr="001412F4">
        <w:rPr>
          <w:rFonts w:eastAsia="Yu Mincho"/>
          <w:lang w:eastAsia="ja-JP"/>
        </w:rPr>
        <w:t xml:space="preserve">The type of downtown commerce includes 5 stations, which constituted the CBD area of Fukuoka. These stations have the highest proportion of </w:t>
      </w:r>
      <w:r>
        <w:rPr>
          <w:rFonts w:eastAsia="Yu Mincho"/>
          <w:lang w:eastAsia="ja-JP"/>
        </w:rPr>
        <w:t>office</w:t>
      </w:r>
      <w:r w:rsidRPr="001412F4">
        <w:rPr>
          <w:rFonts w:eastAsia="Yu Mincho"/>
          <w:lang w:eastAsia="ja-JP"/>
        </w:rPr>
        <w:t xml:space="preserve"> and commerce, while proportion of residence is the lowest and population density is relatively lower.</w:t>
      </w:r>
    </w:p>
    <w:p w:rsidR="0009752F" w:rsidRDefault="0009752F" w:rsidP="0009752F">
      <w:pPr>
        <w:ind w:firstLine="420"/>
        <w:rPr>
          <w:rFonts w:eastAsia="Yu Mincho"/>
          <w:lang w:eastAsia="ja-JP"/>
        </w:rPr>
      </w:pPr>
      <w:r>
        <w:rPr>
          <w:rFonts w:eastAsia="Yu Mincho"/>
          <w:lang w:eastAsia="ja-JP"/>
        </w:rPr>
        <w:t xml:space="preserve">5. characteristics of </w:t>
      </w:r>
      <w:r w:rsidR="001412F4">
        <w:rPr>
          <w:rFonts w:eastAsia="Yu Mincho"/>
          <w:lang w:eastAsia="ja-JP"/>
        </w:rPr>
        <w:t>office</w:t>
      </w:r>
      <w:r>
        <w:rPr>
          <w:rFonts w:eastAsia="Yu Mincho"/>
          <w:lang w:eastAsia="ja-JP"/>
        </w:rPr>
        <w:t xml:space="preserve"> type</w:t>
      </w:r>
    </w:p>
    <w:p w:rsidR="001412F4" w:rsidRDefault="00A262AA" w:rsidP="0009752F">
      <w:pPr>
        <w:ind w:firstLine="420"/>
      </w:pPr>
      <w:r>
        <w:rPr>
          <w:rFonts w:hint="eastAsia"/>
        </w:rPr>
        <w:t>T</w:t>
      </w:r>
      <w:r w:rsidR="001839B7">
        <w:t xml:space="preserve">his type includes 5 stations, of which the main land use is office. These stations mainly distribute around the CBD area, mixed land use is one of the </w:t>
      </w:r>
      <w:r w:rsidR="00B1767D">
        <w:t>main characteristics.</w:t>
      </w:r>
    </w:p>
    <w:p w:rsidR="00B1767D" w:rsidRPr="00A262AA" w:rsidRDefault="001F0C7F" w:rsidP="0009752F">
      <w:pPr>
        <w:ind w:firstLine="420"/>
      </w:pPr>
      <w:r w:rsidRPr="001F0C7F">
        <w:t xml:space="preserve">Different from the 5 types of stations, </w:t>
      </w:r>
      <w:r>
        <w:t xml:space="preserve">since </w:t>
      </w:r>
      <w:r w:rsidRPr="001F0C7F">
        <w:t xml:space="preserve">the </w:t>
      </w:r>
      <w:r>
        <w:t xml:space="preserve">No.7 station, Kukou Station, is located at Fukuoka </w:t>
      </w:r>
      <w:r w:rsidRPr="001F0C7F">
        <w:t>airport, the main component of land use is transportation facilities. From the view of land use, reflecting into the result of classification, the No.7 station does not belong to any type of stations</w:t>
      </w:r>
      <w:r>
        <w:t>.</w:t>
      </w:r>
    </w:p>
    <w:p w:rsidR="007C6681" w:rsidRDefault="00A323CF" w:rsidP="00CF15F1">
      <w:pPr>
        <w:pStyle w:val="2"/>
        <w:ind w:firstLineChars="200" w:firstLine="628"/>
        <w:rPr>
          <w:rFonts w:eastAsia="Yu Mincho"/>
          <w:lang w:eastAsia="ja-JP"/>
        </w:rPr>
      </w:pPr>
      <w:r>
        <w:rPr>
          <w:rFonts w:eastAsia="Yu Mincho"/>
          <w:lang w:eastAsia="ja-JP"/>
        </w:rPr>
        <w:t xml:space="preserve">4 </w:t>
      </w:r>
      <w:r w:rsidR="00863F32">
        <w:rPr>
          <w:rFonts w:eastAsia="Yu Mincho"/>
          <w:lang w:eastAsia="ja-JP"/>
        </w:rPr>
        <w:t>Analysis on the</w:t>
      </w:r>
      <w:r w:rsidR="007C6681" w:rsidRPr="007C6681">
        <w:rPr>
          <w:rFonts w:eastAsia="Yu Mincho"/>
          <w:lang w:eastAsia="ja-JP"/>
        </w:rPr>
        <w:t xml:space="preserve"> </w:t>
      </w:r>
      <w:r w:rsidR="001E50D5">
        <w:rPr>
          <w:rFonts w:eastAsia="Yu Mincho"/>
          <w:lang w:eastAsia="ja-JP"/>
        </w:rPr>
        <w:t>influencing factors of</w:t>
      </w:r>
      <w:r w:rsidR="007C6681" w:rsidRPr="007C6681">
        <w:rPr>
          <w:rFonts w:eastAsia="Yu Mincho"/>
          <w:lang w:eastAsia="ja-JP"/>
        </w:rPr>
        <w:t xml:space="preserve"> </w:t>
      </w:r>
      <w:r w:rsidR="001E50D5">
        <w:rPr>
          <w:rFonts w:eastAsia="Yu Mincho"/>
          <w:lang w:eastAsia="ja-JP"/>
        </w:rPr>
        <w:t xml:space="preserve">transit </w:t>
      </w:r>
      <w:r w:rsidR="007C6681" w:rsidRPr="007C6681">
        <w:rPr>
          <w:rFonts w:eastAsia="Yu Mincho"/>
          <w:lang w:eastAsia="ja-JP"/>
        </w:rPr>
        <w:t>ridership</w:t>
      </w:r>
    </w:p>
    <w:p w:rsidR="005B2551" w:rsidRPr="005B2551" w:rsidRDefault="00A13B12" w:rsidP="005B2551">
      <w:pPr>
        <w:pStyle w:val="3"/>
        <w:ind w:firstLineChars="200" w:firstLine="640"/>
        <w:rPr>
          <w:lang w:eastAsia="ja-JP"/>
        </w:rPr>
      </w:pPr>
      <w:r w:rsidRPr="001E50D5">
        <w:rPr>
          <w:rFonts w:hint="eastAsia"/>
          <w:lang w:eastAsia="ja-JP"/>
        </w:rPr>
        <w:t>4.</w:t>
      </w:r>
      <w:r w:rsidR="00F909C5">
        <w:rPr>
          <w:lang w:eastAsia="ja-JP"/>
        </w:rPr>
        <w:t>1</w:t>
      </w:r>
      <w:r w:rsidRPr="001E50D5">
        <w:rPr>
          <w:rFonts w:hint="eastAsia"/>
          <w:lang w:eastAsia="ja-JP"/>
        </w:rPr>
        <w:t xml:space="preserve"> </w:t>
      </w:r>
      <w:r w:rsidR="00554EF1">
        <w:rPr>
          <w:lang w:eastAsia="ja-JP"/>
        </w:rPr>
        <w:t>R</w:t>
      </w:r>
      <w:r w:rsidR="001E50D5">
        <w:rPr>
          <w:lang w:eastAsia="ja-JP"/>
        </w:rPr>
        <w:t>elationship between trans</w:t>
      </w:r>
      <w:r w:rsidR="000158B5">
        <w:rPr>
          <w:lang w:eastAsia="ja-JP"/>
        </w:rPr>
        <w:t>it ridership and land use</w:t>
      </w:r>
    </w:p>
    <w:p w:rsidR="000158B5" w:rsidRDefault="002F1690" w:rsidP="00CF15F1">
      <w:pPr>
        <w:ind w:firstLineChars="200" w:firstLine="420"/>
        <w:rPr>
          <w:rFonts w:asciiTheme="minorEastAsia" w:hAnsiTheme="minorEastAsia"/>
        </w:rPr>
      </w:pPr>
      <w:r>
        <w:rPr>
          <w:rFonts w:asciiTheme="minorEastAsia" w:hAnsiTheme="minorEastAsia" w:hint="eastAsia"/>
        </w:rPr>
        <w:t>The</w:t>
      </w:r>
      <w:r>
        <w:rPr>
          <w:rFonts w:asciiTheme="minorEastAsia" w:hAnsiTheme="minorEastAsia"/>
        </w:rPr>
        <w:t xml:space="preserve"> data of land use is conducted every 5 years, while the data of subway transit ridership is annual. The 2008 data included in both data is used to analyze the relationship between subway transit ridership and land use.</w:t>
      </w:r>
    </w:p>
    <w:p w:rsidR="00D43183" w:rsidRDefault="00D43183" w:rsidP="00D43183">
      <w:pPr>
        <w:rPr>
          <w:rFonts w:asciiTheme="minorEastAsia" w:hAnsiTheme="minorEastAsia"/>
        </w:rPr>
      </w:pPr>
      <w:r>
        <w:rPr>
          <w:rFonts w:asciiTheme="minorEastAsia" w:hAnsiTheme="minorEastAsia"/>
        </w:rPr>
        <w:tab/>
      </w:r>
      <w:r w:rsidR="00855A08" w:rsidRPr="00855A08">
        <w:rPr>
          <w:rFonts w:asciiTheme="minorEastAsia" w:hAnsiTheme="minorEastAsia"/>
        </w:rPr>
        <w:t>According to the classification result (Table classification’s table), adding to the average transit ridership of each type of station, as shown in the Table, t</w:t>
      </w:r>
      <w:r w:rsidR="00855A08">
        <w:rPr>
          <w:rFonts w:asciiTheme="minorEastAsia" w:hAnsiTheme="minorEastAsia"/>
        </w:rPr>
        <w:t>he subway transit ridership varies</w:t>
      </w:r>
      <w:r w:rsidR="00855A08" w:rsidRPr="00855A08">
        <w:rPr>
          <w:rFonts w:asciiTheme="minorEastAsia" w:hAnsiTheme="minorEastAsia"/>
        </w:rPr>
        <w:t xml:space="preserve"> a lot in different types of land use.</w:t>
      </w:r>
      <w:r w:rsidR="00855A08">
        <w:rPr>
          <w:rFonts w:asciiTheme="minorEastAsia" w:hAnsiTheme="minorEastAsia"/>
        </w:rPr>
        <w:t xml:space="preserve"> </w:t>
      </w:r>
      <w:r w:rsidR="008642E0" w:rsidRPr="008642E0">
        <w:rPr>
          <w:rFonts w:asciiTheme="minorEastAsia" w:hAnsiTheme="minorEastAsia"/>
        </w:rPr>
        <w:t>The station of low-density residence type has an average transit ridership of only 3416, while that of high-density residence type has 15633 on average. The downtown commerce type has the highest average transit ridership of 52300, while that in office type is only 11038, even though similar with the type of downtown commerce the office type has a high proportion of land use in office and commerce.</w:t>
      </w:r>
      <w:r w:rsidR="008642E0">
        <w:rPr>
          <w:rFonts w:asciiTheme="minorEastAsia" w:hAnsiTheme="minorEastAsia"/>
        </w:rPr>
        <w:t xml:space="preserve"> </w:t>
      </w:r>
      <w:r w:rsidR="003A79CA">
        <w:rPr>
          <w:rFonts w:asciiTheme="minorEastAsia" w:hAnsiTheme="minorEastAsia"/>
        </w:rPr>
        <w:t xml:space="preserve">The </w:t>
      </w:r>
      <w:r w:rsidR="00A959F4">
        <w:rPr>
          <w:rFonts w:asciiTheme="minorEastAsia" w:hAnsiTheme="minorEastAsia"/>
        </w:rPr>
        <w:t>proportions of office and commerce in education type are similar with that in the two residence types, but</w:t>
      </w:r>
      <w:r w:rsidR="004A4930">
        <w:rPr>
          <w:rFonts w:asciiTheme="minorEastAsia" w:hAnsiTheme="minorEastAsia"/>
        </w:rPr>
        <w:t xml:space="preserve"> from which </w:t>
      </w:r>
      <w:r w:rsidR="00A959F4">
        <w:rPr>
          <w:rFonts w:asciiTheme="minorEastAsia" w:hAnsiTheme="minorEastAsia"/>
        </w:rPr>
        <w:t xml:space="preserve">the average transit ridership is </w:t>
      </w:r>
      <w:r w:rsidR="004A4930">
        <w:rPr>
          <w:rFonts w:asciiTheme="minorEastAsia" w:hAnsiTheme="minorEastAsia"/>
        </w:rPr>
        <w:t xml:space="preserve">quite </w:t>
      </w:r>
      <w:r w:rsidR="00A959F4">
        <w:rPr>
          <w:rFonts w:asciiTheme="minorEastAsia" w:hAnsiTheme="minorEastAsia"/>
        </w:rPr>
        <w:t>different.</w:t>
      </w:r>
    </w:p>
    <w:p w:rsidR="00D43183" w:rsidRDefault="00D43183" w:rsidP="00D43183">
      <w:pPr>
        <w:rPr>
          <w:rFonts w:asciiTheme="minorEastAsia" w:hAnsiTheme="minorEastAsia"/>
        </w:rPr>
      </w:pPr>
    </w:p>
    <w:tbl>
      <w:tblPr>
        <w:tblW w:w="0" w:type="auto"/>
        <w:jc w:val="center"/>
        <w:tblLook w:val="04A0" w:firstRow="1" w:lastRow="0" w:firstColumn="1" w:lastColumn="0" w:noHBand="0" w:noVBand="1"/>
      </w:tblPr>
      <w:tblGrid>
        <w:gridCol w:w="2009"/>
        <w:gridCol w:w="725"/>
        <w:gridCol w:w="1062"/>
        <w:gridCol w:w="995"/>
        <w:gridCol w:w="981"/>
        <w:gridCol w:w="1454"/>
      </w:tblGrid>
      <w:tr w:rsidR="00D43183" w:rsidRPr="00D43183" w:rsidTr="0032297C">
        <w:trPr>
          <w:trHeight w:val="300"/>
          <w:jc w:val="center"/>
        </w:trPr>
        <w:tc>
          <w:tcPr>
            <w:tcW w:w="0" w:type="auto"/>
            <w:tcBorders>
              <w:top w:val="single" w:sz="8" w:space="0" w:color="auto"/>
              <w:left w:val="nil"/>
              <w:bottom w:val="single" w:sz="8" w:space="0" w:color="auto"/>
              <w:right w:val="nil"/>
            </w:tcBorders>
            <w:shd w:val="clear" w:color="auto" w:fill="auto"/>
            <w:noWrap/>
            <w:vAlign w:val="bottom"/>
            <w:hideMark/>
          </w:tcPr>
          <w:p w:rsidR="00D43183" w:rsidRPr="00D43183" w:rsidRDefault="00D43183" w:rsidP="00D43183">
            <w:pPr>
              <w:widowControl/>
              <w:jc w:val="left"/>
              <w:rPr>
                <w:rFonts w:ascii="等线" w:eastAsia="等线" w:hAnsi="等线" w:cs="宋体"/>
                <w:color w:val="000000"/>
                <w:kern w:val="0"/>
                <w:sz w:val="18"/>
                <w:szCs w:val="18"/>
              </w:rPr>
            </w:pPr>
            <w:r w:rsidRPr="00D43183">
              <w:rPr>
                <w:rFonts w:ascii="等线" w:eastAsia="等线" w:hAnsi="等线" w:cs="宋体" w:hint="eastAsia"/>
                <w:color w:val="000000"/>
                <w:kern w:val="0"/>
                <w:sz w:val="18"/>
                <w:szCs w:val="18"/>
              </w:rPr>
              <w:t xml:space="preserve">　</w:t>
            </w:r>
            <w:r w:rsidR="00191618">
              <w:rPr>
                <w:rFonts w:ascii="等线" w:eastAsia="等线" w:hAnsi="等线" w:cs="宋体" w:hint="eastAsia"/>
                <w:color w:val="000000"/>
                <w:kern w:val="0"/>
                <w:sz w:val="18"/>
                <w:szCs w:val="18"/>
              </w:rPr>
              <w:t>Type</w:t>
            </w:r>
          </w:p>
        </w:tc>
        <w:tc>
          <w:tcPr>
            <w:tcW w:w="0" w:type="auto"/>
            <w:tcBorders>
              <w:top w:val="single" w:sz="8" w:space="0" w:color="auto"/>
              <w:left w:val="nil"/>
              <w:bottom w:val="single" w:sz="8" w:space="0" w:color="auto"/>
              <w:right w:val="nil"/>
            </w:tcBorders>
            <w:shd w:val="clear" w:color="auto" w:fill="auto"/>
            <w:noWrap/>
            <w:vAlign w:val="center"/>
            <w:hideMark/>
          </w:tcPr>
          <w:p w:rsidR="00D43183" w:rsidRPr="00D43183" w:rsidRDefault="00D43183" w:rsidP="00D43183">
            <w:pPr>
              <w:widowControl/>
              <w:jc w:val="center"/>
              <w:rPr>
                <w:rFonts w:ascii="等线" w:eastAsia="等线" w:hAnsi="等线" w:cs="宋体"/>
                <w:color w:val="000000"/>
                <w:kern w:val="0"/>
                <w:sz w:val="18"/>
                <w:szCs w:val="18"/>
              </w:rPr>
            </w:pPr>
            <w:r w:rsidRPr="00D43183">
              <w:rPr>
                <w:rFonts w:ascii="等线" w:eastAsia="等线" w:hAnsi="等线" w:cs="宋体" w:hint="eastAsia"/>
                <w:color w:val="000000"/>
                <w:kern w:val="0"/>
                <w:sz w:val="18"/>
                <w:szCs w:val="18"/>
              </w:rPr>
              <w:t>Office</w:t>
            </w:r>
          </w:p>
        </w:tc>
        <w:tc>
          <w:tcPr>
            <w:tcW w:w="0" w:type="auto"/>
            <w:tcBorders>
              <w:top w:val="single" w:sz="8" w:space="0" w:color="auto"/>
              <w:left w:val="nil"/>
              <w:bottom w:val="single" w:sz="8" w:space="0" w:color="auto"/>
              <w:right w:val="nil"/>
            </w:tcBorders>
            <w:shd w:val="clear" w:color="auto" w:fill="auto"/>
            <w:noWrap/>
            <w:vAlign w:val="center"/>
            <w:hideMark/>
          </w:tcPr>
          <w:p w:rsidR="00D43183" w:rsidRPr="00D43183" w:rsidRDefault="00D43183" w:rsidP="00D43183">
            <w:pPr>
              <w:widowControl/>
              <w:jc w:val="center"/>
              <w:rPr>
                <w:rFonts w:ascii="等线" w:eastAsia="等线" w:hAnsi="等线" w:cs="宋体"/>
                <w:color w:val="000000"/>
                <w:kern w:val="0"/>
                <w:sz w:val="18"/>
                <w:szCs w:val="18"/>
              </w:rPr>
            </w:pPr>
            <w:r w:rsidRPr="00D43183">
              <w:rPr>
                <w:rFonts w:ascii="等线" w:eastAsia="等线" w:hAnsi="等线" w:cs="宋体" w:hint="eastAsia"/>
                <w:color w:val="000000"/>
                <w:kern w:val="0"/>
                <w:sz w:val="18"/>
                <w:szCs w:val="18"/>
              </w:rPr>
              <w:t>Commerce</w:t>
            </w:r>
          </w:p>
        </w:tc>
        <w:tc>
          <w:tcPr>
            <w:tcW w:w="0" w:type="auto"/>
            <w:tcBorders>
              <w:top w:val="single" w:sz="8" w:space="0" w:color="auto"/>
              <w:left w:val="nil"/>
              <w:bottom w:val="single" w:sz="8" w:space="0" w:color="auto"/>
              <w:right w:val="nil"/>
            </w:tcBorders>
            <w:shd w:val="clear" w:color="auto" w:fill="auto"/>
            <w:noWrap/>
            <w:vAlign w:val="center"/>
            <w:hideMark/>
          </w:tcPr>
          <w:p w:rsidR="00D43183" w:rsidRPr="00D43183" w:rsidRDefault="00D43183" w:rsidP="00D43183">
            <w:pPr>
              <w:widowControl/>
              <w:jc w:val="center"/>
              <w:rPr>
                <w:rFonts w:ascii="等线" w:eastAsia="等线" w:hAnsi="等线" w:cs="宋体"/>
                <w:color w:val="000000"/>
                <w:kern w:val="0"/>
                <w:sz w:val="18"/>
                <w:szCs w:val="18"/>
              </w:rPr>
            </w:pPr>
            <w:r w:rsidRPr="00D43183">
              <w:rPr>
                <w:rFonts w:ascii="等线" w:eastAsia="等线" w:hAnsi="等线" w:cs="宋体" w:hint="eastAsia"/>
                <w:color w:val="000000"/>
                <w:kern w:val="0"/>
                <w:sz w:val="18"/>
                <w:szCs w:val="18"/>
              </w:rPr>
              <w:t>Residence</w:t>
            </w:r>
          </w:p>
        </w:tc>
        <w:tc>
          <w:tcPr>
            <w:tcW w:w="0" w:type="auto"/>
            <w:tcBorders>
              <w:top w:val="single" w:sz="8" w:space="0" w:color="auto"/>
              <w:left w:val="nil"/>
              <w:bottom w:val="single" w:sz="8" w:space="0" w:color="auto"/>
              <w:right w:val="nil"/>
            </w:tcBorders>
            <w:shd w:val="clear" w:color="auto" w:fill="auto"/>
            <w:noWrap/>
            <w:vAlign w:val="center"/>
            <w:hideMark/>
          </w:tcPr>
          <w:p w:rsidR="00D43183" w:rsidRPr="00D43183" w:rsidRDefault="00D43183" w:rsidP="00D43183">
            <w:pPr>
              <w:widowControl/>
              <w:jc w:val="center"/>
              <w:rPr>
                <w:rFonts w:ascii="等线" w:eastAsia="等线" w:hAnsi="等线" w:cs="宋体"/>
                <w:color w:val="000000"/>
                <w:kern w:val="0"/>
                <w:sz w:val="18"/>
                <w:szCs w:val="18"/>
              </w:rPr>
            </w:pPr>
            <w:r w:rsidRPr="00D43183">
              <w:rPr>
                <w:rFonts w:ascii="等线" w:eastAsia="等线" w:hAnsi="等线" w:cs="宋体" w:hint="eastAsia"/>
                <w:color w:val="000000"/>
                <w:kern w:val="0"/>
                <w:sz w:val="18"/>
                <w:szCs w:val="18"/>
              </w:rPr>
              <w:t>Education</w:t>
            </w:r>
          </w:p>
        </w:tc>
        <w:tc>
          <w:tcPr>
            <w:tcW w:w="0" w:type="auto"/>
            <w:tcBorders>
              <w:top w:val="single" w:sz="8" w:space="0" w:color="auto"/>
              <w:left w:val="nil"/>
              <w:bottom w:val="single" w:sz="8" w:space="0" w:color="auto"/>
              <w:right w:val="nil"/>
            </w:tcBorders>
            <w:shd w:val="clear" w:color="auto" w:fill="auto"/>
            <w:noWrap/>
            <w:vAlign w:val="bottom"/>
            <w:hideMark/>
          </w:tcPr>
          <w:p w:rsidR="00D43183" w:rsidRPr="00D43183" w:rsidRDefault="00D43183" w:rsidP="00D43183">
            <w:pPr>
              <w:widowControl/>
              <w:jc w:val="left"/>
              <w:rPr>
                <w:rFonts w:ascii="等线" w:eastAsia="等线" w:hAnsi="等线" w:cs="宋体"/>
                <w:color w:val="000000"/>
                <w:kern w:val="0"/>
                <w:sz w:val="18"/>
                <w:szCs w:val="18"/>
              </w:rPr>
            </w:pPr>
            <w:r w:rsidRPr="00D43183">
              <w:rPr>
                <w:rFonts w:ascii="等线" w:eastAsia="等线" w:hAnsi="等线" w:cs="宋体" w:hint="eastAsia"/>
                <w:color w:val="000000"/>
                <w:kern w:val="0"/>
                <w:sz w:val="18"/>
                <w:szCs w:val="18"/>
              </w:rPr>
              <w:t>Transit ridership</w:t>
            </w:r>
          </w:p>
        </w:tc>
      </w:tr>
      <w:tr w:rsidR="00D43183" w:rsidRPr="00D43183" w:rsidTr="0032297C">
        <w:trPr>
          <w:trHeight w:val="285"/>
          <w:jc w:val="center"/>
        </w:trPr>
        <w:tc>
          <w:tcPr>
            <w:tcW w:w="0" w:type="auto"/>
            <w:tcBorders>
              <w:top w:val="nil"/>
              <w:left w:val="nil"/>
              <w:bottom w:val="nil"/>
              <w:right w:val="nil"/>
            </w:tcBorders>
            <w:shd w:val="clear" w:color="auto" w:fill="auto"/>
            <w:noWrap/>
            <w:vAlign w:val="bottom"/>
            <w:hideMark/>
          </w:tcPr>
          <w:p w:rsidR="00D43183" w:rsidRPr="00D43183" w:rsidRDefault="00D43183" w:rsidP="00D43183">
            <w:pPr>
              <w:widowControl/>
              <w:jc w:val="left"/>
              <w:rPr>
                <w:rFonts w:ascii="等线" w:eastAsia="等线" w:hAnsi="等线" w:cs="宋体"/>
                <w:color w:val="000000"/>
                <w:kern w:val="0"/>
                <w:sz w:val="18"/>
                <w:szCs w:val="18"/>
              </w:rPr>
            </w:pPr>
            <w:r w:rsidRPr="00D43183">
              <w:rPr>
                <w:rFonts w:ascii="等线" w:eastAsia="等线" w:hAnsi="等线" w:cs="宋体" w:hint="eastAsia"/>
                <w:color w:val="000000"/>
                <w:kern w:val="0"/>
                <w:sz w:val="18"/>
                <w:szCs w:val="18"/>
              </w:rPr>
              <w:t>Low-density residence</w:t>
            </w:r>
          </w:p>
        </w:tc>
        <w:tc>
          <w:tcPr>
            <w:tcW w:w="0" w:type="auto"/>
            <w:tcBorders>
              <w:top w:val="nil"/>
              <w:left w:val="nil"/>
              <w:bottom w:val="nil"/>
              <w:right w:val="nil"/>
            </w:tcBorders>
            <w:shd w:val="clear" w:color="auto" w:fill="auto"/>
            <w:noWrap/>
            <w:vAlign w:val="bottom"/>
            <w:hideMark/>
          </w:tcPr>
          <w:p w:rsidR="00D43183" w:rsidRPr="00D43183" w:rsidRDefault="00D43183" w:rsidP="00D43183">
            <w:pPr>
              <w:widowControl/>
              <w:jc w:val="right"/>
              <w:rPr>
                <w:rFonts w:ascii="等线" w:eastAsia="等线" w:hAnsi="等线" w:cs="宋体"/>
                <w:color w:val="000000"/>
                <w:kern w:val="0"/>
                <w:sz w:val="18"/>
                <w:szCs w:val="18"/>
              </w:rPr>
            </w:pPr>
            <w:r w:rsidRPr="00D43183">
              <w:rPr>
                <w:rFonts w:ascii="等线" w:eastAsia="等线" w:hAnsi="等线" w:cs="宋体" w:hint="eastAsia"/>
                <w:color w:val="000000"/>
                <w:kern w:val="0"/>
                <w:sz w:val="18"/>
                <w:szCs w:val="18"/>
              </w:rPr>
              <w:t>2.85%</w:t>
            </w:r>
          </w:p>
        </w:tc>
        <w:tc>
          <w:tcPr>
            <w:tcW w:w="0" w:type="auto"/>
            <w:tcBorders>
              <w:top w:val="nil"/>
              <w:left w:val="nil"/>
              <w:bottom w:val="nil"/>
              <w:right w:val="nil"/>
            </w:tcBorders>
            <w:shd w:val="clear" w:color="auto" w:fill="auto"/>
            <w:noWrap/>
            <w:vAlign w:val="bottom"/>
            <w:hideMark/>
          </w:tcPr>
          <w:p w:rsidR="00D43183" w:rsidRPr="00D43183" w:rsidRDefault="00D43183" w:rsidP="00D43183">
            <w:pPr>
              <w:widowControl/>
              <w:jc w:val="right"/>
              <w:rPr>
                <w:rFonts w:ascii="等线" w:eastAsia="等线" w:hAnsi="等线" w:cs="宋体"/>
                <w:color w:val="000000"/>
                <w:kern w:val="0"/>
                <w:sz w:val="18"/>
                <w:szCs w:val="18"/>
              </w:rPr>
            </w:pPr>
            <w:r w:rsidRPr="00D43183">
              <w:rPr>
                <w:rFonts w:ascii="等线" w:eastAsia="等线" w:hAnsi="等线" w:cs="宋体" w:hint="eastAsia"/>
                <w:color w:val="000000"/>
                <w:kern w:val="0"/>
                <w:sz w:val="18"/>
                <w:szCs w:val="18"/>
              </w:rPr>
              <w:t>7.99%</w:t>
            </w:r>
          </w:p>
        </w:tc>
        <w:tc>
          <w:tcPr>
            <w:tcW w:w="0" w:type="auto"/>
            <w:tcBorders>
              <w:top w:val="nil"/>
              <w:left w:val="nil"/>
              <w:bottom w:val="nil"/>
              <w:right w:val="nil"/>
            </w:tcBorders>
            <w:shd w:val="clear" w:color="auto" w:fill="auto"/>
            <w:noWrap/>
            <w:vAlign w:val="bottom"/>
            <w:hideMark/>
          </w:tcPr>
          <w:p w:rsidR="00D43183" w:rsidRPr="00D43183" w:rsidRDefault="00D43183" w:rsidP="00D43183">
            <w:pPr>
              <w:widowControl/>
              <w:jc w:val="right"/>
              <w:rPr>
                <w:rFonts w:ascii="等线" w:eastAsia="等线" w:hAnsi="等线" w:cs="宋体"/>
                <w:color w:val="000000"/>
                <w:kern w:val="0"/>
                <w:sz w:val="18"/>
                <w:szCs w:val="18"/>
              </w:rPr>
            </w:pPr>
            <w:r w:rsidRPr="00D43183">
              <w:rPr>
                <w:rFonts w:ascii="等线" w:eastAsia="等线" w:hAnsi="等线" w:cs="宋体" w:hint="eastAsia"/>
                <w:color w:val="000000"/>
                <w:kern w:val="0"/>
                <w:sz w:val="18"/>
                <w:szCs w:val="18"/>
              </w:rPr>
              <w:t>69.23%</w:t>
            </w:r>
          </w:p>
        </w:tc>
        <w:tc>
          <w:tcPr>
            <w:tcW w:w="0" w:type="auto"/>
            <w:tcBorders>
              <w:top w:val="nil"/>
              <w:left w:val="nil"/>
              <w:bottom w:val="nil"/>
              <w:right w:val="nil"/>
            </w:tcBorders>
            <w:shd w:val="clear" w:color="auto" w:fill="auto"/>
            <w:noWrap/>
            <w:vAlign w:val="bottom"/>
            <w:hideMark/>
          </w:tcPr>
          <w:p w:rsidR="00D43183" w:rsidRPr="00D43183" w:rsidRDefault="00D43183" w:rsidP="00D43183">
            <w:pPr>
              <w:widowControl/>
              <w:jc w:val="right"/>
              <w:rPr>
                <w:rFonts w:ascii="等线" w:eastAsia="等线" w:hAnsi="等线" w:cs="宋体"/>
                <w:color w:val="000000"/>
                <w:kern w:val="0"/>
                <w:sz w:val="18"/>
                <w:szCs w:val="18"/>
              </w:rPr>
            </w:pPr>
            <w:r w:rsidRPr="00D43183">
              <w:rPr>
                <w:rFonts w:ascii="等线" w:eastAsia="等线" w:hAnsi="等线" w:cs="宋体" w:hint="eastAsia"/>
                <w:color w:val="000000"/>
                <w:kern w:val="0"/>
                <w:sz w:val="18"/>
                <w:szCs w:val="18"/>
              </w:rPr>
              <w:t>4.47%</w:t>
            </w:r>
          </w:p>
        </w:tc>
        <w:tc>
          <w:tcPr>
            <w:tcW w:w="0" w:type="auto"/>
            <w:tcBorders>
              <w:top w:val="nil"/>
              <w:left w:val="nil"/>
              <w:bottom w:val="nil"/>
              <w:right w:val="nil"/>
            </w:tcBorders>
            <w:shd w:val="clear" w:color="auto" w:fill="auto"/>
            <w:noWrap/>
            <w:vAlign w:val="bottom"/>
            <w:hideMark/>
          </w:tcPr>
          <w:p w:rsidR="00D43183" w:rsidRPr="00D43183" w:rsidRDefault="00D43183" w:rsidP="00D43183">
            <w:pPr>
              <w:widowControl/>
              <w:jc w:val="right"/>
              <w:rPr>
                <w:rFonts w:ascii="等线" w:eastAsia="等线" w:hAnsi="等线" w:cs="宋体"/>
                <w:color w:val="000000"/>
                <w:kern w:val="0"/>
                <w:sz w:val="18"/>
                <w:szCs w:val="18"/>
              </w:rPr>
            </w:pPr>
            <w:r w:rsidRPr="00D43183">
              <w:rPr>
                <w:rFonts w:ascii="等线" w:eastAsia="等线" w:hAnsi="等线" w:cs="宋体" w:hint="eastAsia"/>
                <w:color w:val="000000"/>
                <w:kern w:val="0"/>
                <w:sz w:val="18"/>
                <w:szCs w:val="18"/>
              </w:rPr>
              <w:t>3416</w:t>
            </w:r>
          </w:p>
        </w:tc>
      </w:tr>
      <w:tr w:rsidR="00D43183" w:rsidRPr="00D43183" w:rsidTr="0032297C">
        <w:trPr>
          <w:trHeight w:val="285"/>
          <w:jc w:val="center"/>
        </w:trPr>
        <w:tc>
          <w:tcPr>
            <w:tcW w:w="0" w:type="auto"/>
            <w:tcBorders>
              <w:top w:val="nil"/>
              <w:left w:val="nil"/>
              <w:bottom w:val="nil"/>
              <w:right w:val="nil"/>
            </w:tcBorders>
            <w:shd w:val="clear" w:color="auto" w:fill="auto"/>
            <w:noWrap/>
            <w:vAlign w:val="bottom"/>
            <w:hideMark/>
          </w:tcPr>
          <w:p w:rsidR="00D43183" w:rsidRPr="00D43183" w:rsidRDefault="00D43183" w:rsidP="00D43183">
            <w:pPr>
              <w:widowControl/>
              <w:jc w:val="left"/>
              <w:rPr>
                <w:rFonts w:ascii="等线" w:eastAsia="等线" w:hAnsi="等线" w:cs="宋体"/>
                <w:color w:val="000000"/>
                <w:kern w:val="0"/>
                <w:sz w:val="18"/>
                <w:szCs w:val="18"/>
              </w:rPr>
            </w:pPr>
            <w:r w:rsidRPr="00D43183">
              <w:rPr>
                <w:rFonts w:ascii="等线" w:eastAsia="等线" w:hAnsi="等线" w:cs="宋体" w:hint="eastAsia"/>
                <w:color w:val="000000"/>
                <w:kern w:val="0"/>
                <w:sz w:val="18"/>
                <w:szCs w:val="18"/>
              </w:rPr>
              <w:t>High-density residence</w:t>
            </w:r>
          </w:p>
        </w:tc>
        <w:tc>
          <w:tcPr>
            <w:tcW w:w="0" w:type="auto"/>
            <w:tcBorders>
              <w:top w:val="nil"/>
              <w:left w:val="nil"/>
              <w:bottom w:val="nil"/>
              <w:right w:val="nil"/>
            </w:tcBorders>
            <w:shd w:val="clear" w:color="auto" w:fill="auto"/>
            <w:noWrap/>
            <w:vAlign w:val="bottom"/>
            <w:hideMark/>
          </w:tcPr>
          <w:p w:rsidR="00D43183" w:rsidRPr="00D43183" w:rsidRDefault="00D43183" w:rsidP="00D43183">
            <w:pPr>
              <w:widowControl/>
              <w:jc w:val="right"/>
              <w:rPr>
                <w:rFonts w:ascii="等线" w:eastAsia="等线" w:hAnsi="等线" w:cs="宋体"/>
                <w:color w:val="000000"/>
                <w:kern w:val="0"/>
                <w:sz w:val="18"/>
                <w:szCs w:val="18"/>
              </w:rPr>
            </w:pPr>
            <w:r w:rsidRPr="00D43183">
              <w:rPr>
                <w:rFonts w:ascii="等线" w:eastAsia="等线" w:hAnsi="等线" w:cs="宋体" w:hint="eastAsia"/>
                <w:color w:val="000000"/>
                <w:kern w:val="0"/>
                <w:sz w:val="18"/>
                <w:szCs w:val="18"/>
              </w:rPr>
              <w:t>5.43%</w:t>
            </w:r>
          </w:p>
        </w:tc>
        <w:tc>
          <w:tcPr>
            <w:tcW w:w="0" w:type="auto"/>
            <w:tcBorders>
              <w:top w:val="nil"/>
              <w:left w:val="nil"/>
              <w:bottom w:val="nil"/>
              <w:right w:val="nil"/>
            </w:tcBorders>
            <w:shd w:val="clear" w:color="auto" w:fill="auto"/>
            <w:noWrap/>
            <w:vAlign w:val="bottom"/>
            <w:hideMark/>
          </w:tcPr>
          <w:p w:rsidR="00D43183" w:rsidRPr="00D43183" w:rsidRDefault="00D43183" w:rsidP="00D43183">
            <w:pPr>
              <w:widowControl/>
              <w:jc w:val="right"/>
              <w:rPr>
                <w:rFonts w:ascii="等线" w:eastAsia="等线" w:hAnsi="等线" w:cs="宋体"/>
                <w:color w:val="000000"/>
                <w:kern w:val="0"/>
                <w:sz w:val="18"/>
                <w:szCs w:val="18"/>
              </w:rPr>
            </w:pPr>
            <w:r w:rsidRPr="00D43183">
              <w:rPr>
                <w:rFonts w:ascii="等线" w:eastAsia="等线" w:hAnsi="等线" w:cs="宋体" w:hint="eastAsia"/>
                <w:color w:val="000000"/>
                <w:kern w:val="0"/>
                <w:sz w:val="18"/>
                <w:szCs w:val="18"/>
              </w:rPr>
              <w:t>4.03%</w:t>
            </w:r>
          </w:p>
        </w:tc>
        <w:tc>
          <w:tcPr>
            <w:tcW w:w="0" w:type="auto"/>
            <w:tcBorders>
              <w:top w:val="nil"/>
              <w:left w:val="nil"/>
              <w:bottom w:val="nil"/>
              <w:right w:val="nil"/>
            </w:tcBorders>
            <w:shd w:val="clear" w:color="auto" w:fill="auto"/>
            <w:noWrap/>
            <w:vAlign w:val="bottom"/>
            <w:hideMark/>
          </w:tcPr>
          <w:p w:rsidR="00D43183" w:rsidRPr="00D43183" w:rsidRDefault="00D43183" w:rsidP="00D43183">
            <w:pPr>
              <w:widowControl/>
              <w:jc w:val="right"/>
              <w:rPr>
                <w:rFonts w:ascii="等线" w:eastAsia="等线" w:hAnsi="等线" w:cs="宋体"/>
                <w:color w:val="000000"/>
                <w:kern w:val="0"/>
                <w:sz w:val="18"/>
                <w:szCs w:val="18"/>
              </w:rPr>
            </w:pPr>
            <w:r w:rsidRPr="00D43183">
              <w:rPr>
                <w:rFonts w:ascii="等线" w:eastAsia="等线" w:hAnsi="等线" w:cs="宋体" w:hint="eastAsia"/>
                <w:color w:val="000000"/>
                <w:kern w:val="0"/>
                <w:sz w:val="18"/>
                <w:szCs w:val="18"/>
              </w:rPr>
              <w:t>59.66%</w:t>
            </w:r>
          </w:p>
        </w:tc>
        <w:tc>
          <w:tcPr>
            <w:tcW w:w="0" w:type="auto"/>
            <w:tcBorders>
              <w:top w:val="nil"/>
              <w:left w:val="nil"/>
              <w:bottom w:val="nil"/>
              <w:right w:val="nil"/>
            </w:tcBorders>
            <w:shd w:val="clear" w:color="auto" w:fill="auto"/>
            <w:noWrap/>
            <w:vAlign w:val="bottom"/>
            <w:hideMark/>
          </w:tcPr>
          <w:p w:rsidR="00D43183" w:rsidRPr="00D43183" w:rsidRDefault="00D43183" w:rsidP="00D43183">
            <w:pPr>
              <w:widowControl/>
              <w:jc w:val="right"/>
              <w:rPr>
                <w:rFonts w:ascii="等线" w:eastAsia="等线" w:hAnsi="等线" w:cs="宋体"/>
                <w:color w:val="000000"/>
                <w:kern w:val="0"/>
                <w:sz w:val="18"/>
                <w:szCs w:val="18"/>
              </w:rPr>
            </w:pPr>
            <w:r w:rsidRPr="00D43183">
              <w:rPr>
                <w:rFonts w:ascii="等线" w:eastAsia="等线" w:hAnsi="等线" w:cs="宋体" w:hint="eastAsia"/>
                <w:color w:val="000000"/>
                <w:kern w:val="0"/>
                <w:sz w:val="18"/>
                <w:szCs w:val="18"/>
              </w:rPr>
              <w:t>7.47%</w:t>
            </w:r>
          </w:p>
        </w:tc>
        <w:tc>
          <w:tcPr>
            <w:tcW w:w="0" w:type="auto"/>
            <w:tcBorders>
              <w:top w:val="nil"/>
              <w:left w:val="nil"/>
              <w:bottom w:val="nil"/>
              <w:right w:val="nil"/>
            </w:tcBorders>
            <w:shd w:val="clear" w:color="auto" w:fill="auto"/>
            <w:noWrap/>
            <w:vAlign w:val="bottom"/>
            <w:hideMark/>
          </w:tcPr>
          <w:p w:rsidR="00D43183" w:rsidRPr="00D43183" w:rsidRDefault="00D43183" w:rsidP="00D43183">
            <w:pPr>
              <w:widowControl/>
              <w:jc w:val="right"/>
              <w:rPr>
                <w:rFonts w:ascii="等线" w:eastAsia="等线" w:hAnsi="等线" w:cs="宋体"/>
                <w:color w:val="000000"/>
                <w:kern w:val="0"/>
                <w:sz w:val="18"/>
                <w:szCs w:val="18"/>
              </w:rPr>
            </w:pPr>
            <w:r w:rsidRPr="00D43183">
              <w:rPr>
                <w:rFonts w:ascii="等线" w:eastAsia="等线" w:hAnsi="等线" w:cs="宋体" w:hint="eastAsia"/>
                <w:color w:val="000000"/>
                <w:kern w:val="0"/>
                <w:sz w:val="18"/>
                <w:szCs w:val="18"/>
              </w:rPr>
              <w:t>15633</w:t>
            </w:r>
          </w:p>
        </w:tc>
      </w:tr>
      <w:tr w:rsidR="00D43183" w:rsidRPr="00D43183" w:rsidTr="0032297C">
        <w:trPr>
          <w:trHeight w:val="285"/>
          <w:jc w:val="center"/>
        </w:trPr>
        <w:tc>
          <w:tcPr>
            <w:tcW w:w="0" w:type="auto"/>
            <w:tcBorders>
              <w:top w:val="nil"/>
              <w:left w:val="nil"/>
              <w:bottom w:val="nil"/>
              <w:right w:val="nil"/>
            </w:tcBorders>
            <w:shd w:val="clear" w:color="auto" w:fill="auto"/>
            <w:noWrap/>
            <w:vAlign w:val="bottom"/>
            <w:hideMark/>
          </w:tcPr>
          <w:p w:rsidR="00D43183" w:rsidRPr="00D43183" w:rsidRDefault="00D43183" w:rsidP="00D43183">
            <w:pPr>
              <w:widowControl/>
              <w:jc w:val="left"/>
              <w:rPr>
                <w:rFonts w:ascii="等线" w:eastAsia="等线" w:hAnsi="等线" w:cs="宋体"/>
                <w:color w:val="000000"/>
                <w:kern w:val="0"/>
                <w:sz w:val="18"/>
                <w:szCs w:val="18"/>
              </w:rPr>
            </w:pPr>
            <w:r w:rsidRPr="00D43183">
              <w:rPr>
                <w:rFonts w:ascii="等线" w:eastAsia="等线" w:hAnsi="等线" w:cs="宋体" w:hint="eastAsia"/>
                <w:color w:val="000000"/>
                <w:kern w:val="0"/>
                <w:sz w:val="18"/>
                <w:szCs w:val="18"/>
              </w:rPr>
              <w:t>Education</w:t>
            </w:r>
          </w:p>
        </w:tc>
        <w:tc>
          <w:tcPr>
            <w:tcW w:w="0" w:type="auto"/>
            <w:tcBorders>
              <w:top w:val="nil"/>
              <w:left w:val="nil"/>
              <w:bottom w:val="nil"/>
              <w:right w:val="nil"/>
            </w:tcBorders>
            <w:shd w:val="clear" w:color="auto" w:fill="auto"/>
            <w:noWrap/>
            <w:vAlign w:val="bottom"/>
            <w:hideMark/>
          </w:tcPr>
          <w:p w:rsidR="00D43183" w:rsidRPr="00D43183" w:rsidRDefault="00D43183" w:rsidP="00D43183">
            <w:pPr>
              <w:widowControl/>
              <w:jc w:val="right"/>
              <w:rPr>
                <w:rFonts w:ascii="等线" w:eastAsia="等线" w:hAnsi="等线" w:cs="宋体"/>
                <w:color w:val="000000"/>
                <w:kern w:val="0"/>
                <w:sz w:val="18"/>
                <w:szCs w:val="18"/>
              </w:rPr>
            </w:pPr>
            <w:r w:rsidRPr="00D43183">
              <w:rPr>
                <w:rFonts w:ascii="等线" w:eastAsia="等线" w:hAnsi="等线" w:cs="宋体" w:hint="eastAsia"/>
                <w:color w:val="000000"/>
                <w:kern w:val="0"/>
                <w:sz w:val="18"/>
                <w:szCs w:val="18"/>
              </w:rPr>
              <w:t>6.03%</w:t>
            </w:r>
          </w:p>
        </w:tc>
        <w:tc>
          <w:tcPr>
            <w:tcW w:w="0" w:type="auto"/>
            <w:tcBorders>
              <w:top w:val="nil"/>
              <w:left w:val="nil"/>
              <w:bottom w:val="nil"/>
              <w:right w:val="nil"/>
            </w:tcBorders>
            <w:shd w:val="clear" w:color="auto" w:fill="auto"/>
            <w:noWrap/>
            <w:vAlign w:val="bottom"/>
            <w:hideMark/>
          </w:tcPr>
          <w:p w:rsidR="00D43183" w:rsidRPr="00D43183" w:rsidRDefault="00D43183" w:rsidP="00D43183">
            <w:pPr>
              <w:widowControl/>
              <w:jc w:val="right"/>
              <w:rPr>
                <w:rFonts w:ascii="等线" w:eastAsia="等线" w:hAnsi="等线" w:cs="宋体"/>
                <w:color w:val="000000"/>
                <w:kern w:val="0"/>
                <w:sz w:val="18"/>
                <w:szCs w:val="18"/>
              </w:rPr>
            </w:pPr>
            <w:r w:rsidRPr="00D43183">
              <w:rPr>
                <w:rFonts w:ascii="等线" w:eastAsia="等线" w:hAnsi="等线" w:cs="宋体" w:hint="eastAsia"/>
                <w:color w:val="000000"/>
                <w:kern w:val="0"/>
                <w:sz w:val="18"/>
                <w:szCs w:val="18"/>
              </w:rPr>
              <w:t>5.08%</w:t>
            </w:r>
          </w:p>
        </w:tc>
        <w:tc>
          <w:tcPr>
            <w:tcW w:w="0" w:type="auto"/>
            <w:tcBorders>
              <w:top w:val="nil"/>
              <w:left w:val="nil"/>
              <w:bottom w:val="nil"/>
              <w:right w:val="nil"/>
            </w:tcBorders>
            <w:shd w:val="clear" w:color="auto" w:fill="auto"/>
            <w:noWrap/>
            <w:vAlign w:val="bottom"/>
            <w:hideMark/>
          </w:tcPr>
          <w:p w:rsidR="00D43183" w:rsidRPr="00D43183" w:rsidRDefault="00D43183" w:rsidP="00D43183">
            <w:pPr>
              <w:widowControl/>
              <w:jc w:val="right"/>
              <w:rPr>
                <w:rFonts w:ascii="等线" w:eastAsia="等线" w:hAnsi="等线" w:cs="宋体"/>
                <w:color w:val="000000"/>
                <w:kern w:val="0"/>
                <w:sz w:val="18"/>
                <w:szCs w:val="18"/>
              </w:rPr>
            </w:pPr>
            <w:r w:rsidRPr="00D43183">
              <w:rPr>
                <w:rFonts w:ascii="等线" w:eastAsia="等线" w:hAnsi="等线" w:cs="宋体" w:hint="eastAsia"/>
                <w:color w:val="000000"/>
                <w:kern w:val="0"/>
                <w:sz w:val="18"/>
                <w:szCs w:val="18"/>
              </w:rPr>
              <w:t>40.22%</w:t>
            </w:r>
          </w:p>
        </w:tc>
        <w:tc>
          <w:tcPr>
            <w:tcW w:w="0" w:type="auto"/>
            <w:tcBorders>
              <w:top w:val="nil"/>
              <w:left w:val="nil"/>
              <w:bottom w:val="nil"/>
              <w:right w:val="nil"/>
            </w:tcBorders>
            <w:shd w:val="clear" w:color="auto" w:fill="auto"/>
            <w:noWrap/>
            <w:vAlign w:val="bottom"/>
            <w:hideMark/>
          </w:tcPr>
          <w:p w:rsidR="00D43183" w:rsidRPr="00D43183" w:rsidRDefault="00D43183" w:rsidP="00D43183">
            <w:pPr>
              <w:widowControl/>
              <w:jc w:val="right"/>
              <w:rPr>
                <w:rFonts w:ascii="等线" w:eastAsia="等线" w:hAnsi="等线" w:cs="宋体"/>
                <w:color w:val="000000"/>
                <w:kern w:val="0"/>
                <w:sz w:val="18"/>
                <w:szCs w:val="18"/>
              </w:rPr>
            </w:pPr>
            <w:r w:rsidRPr="00D43183">
              <w:rPr>
                <w:rFonts w:ascii="等线" w:eastAsia="等线" w:hAnsi="等线" w:cs="宋体" w:hint="eastAsia"/>
                <w:color w:val="000000"/>
                <w:kern w:val="0"/>
                <w:sz w:val="18"/>
                <w:szCs w:val="18"/>
              </w:rPr>
              <w:t>20.71%</w:t>
            </w:r>
          </w:p>
        </w:tc>
        <w:tc>
          <w:tcPr>
            <w:tcW w:w="0" w:type="auto"/>
            <w:tcBorders>
              <w:top w:val="nil"/>
              <w:left w:val="nil"/>
              <w:bottom w:val="nil"/>
              <w:right w:val="nil"/>
            </w:tcBorders>
            <w:shd w:val="clear" w:color="auto" w:fill="auto"/>
            <w:noWrap/>
            <w:vAlign w:val="bottom"/>
            <w:hideMark/>
          </w:tcPr>
          <w:p w:rsidR="00D43183" w:rsidRPr="00D43183" w:rsidRDefault="00D43183" w:rsidP="00D43183">
            <w:pPr>
              <w:widowControl/>
              <w:jc w:val="right"/>
              <w:rPr>
                <w:rFonts w:ascii="等线" w:eastAsia="等线" w:hAnsi="等线" w:cs="宋体"/>
                <w:color w:val="000000"/>
                <w:kern w:val="0"/>
                <w:sz w:val="18"/>
                <w:szCs w:val="18"/>
              </w:rPr>
            </w:pPr>
            <w:r w:rsidRPr="00D43183">
              <w:rPr>
                <w:rFonts w:ascii="等线" w:eastAsia="等线" w:hAnsi="等线" w:cs="宋体" w:hint="eastAsia"/>
                <w:color w:val="000000"/>
                <w:kern w:val="0"/>
                <w:sz w:val="18"/>
                <w:szCs w:val="18"/>
              </w:rPr>
              <w:t>7391</w:t>
            </w:r>
          </w:p>
        </w:tc>
      </w:tr>
      <w:tr w:rsidR="00D43183" w:rsidRPr="00D43183" w:rsidTr="0032297C">
        <w:trPr>
          <w:trHeight w:val="285"/>
          <w:jc w:val="center"/>
        </w:trPr>
        <w:tc>
          <w:tcPr>
            <w:tcW w:w="0" w:type="auto"/>
            <w:tcBorders>
              <w:top w:val="nil"/>
              <w:left w:val="nil"/>
              <w:bottom w:val="nil"/>
              <w:right w:val="nil"/>
            </w:tcBorders>
            <w:shd w:val="clear" w:color="auto" w:fill="auto"/>
            <w:noWrap/>
            <w:vAlign w:val="bottom"/>
            <w:hideMark/>
          </w:tcPr>
          <w:p w:rsidR="00D43183" w:rsidRPr="00D43183" w:rsidRDefault="00D43183" w:rsidP="00D43183">
            <w:pPr>
              <w:widowControl/>
              <w:jc w:val="left"/>
              <w:rPr>
                <w:rFonts w:ascii="等线" w:eastAsia="等线" w:hAnsi="等线" w:cs="宋体"/>
                <w:color w:val="000000"/>
                <w:kern w:val="0"/>
                <w:sz w:val="18"/>
                <w:szCs w:val="18"/>
              </w:rPr>
            </w:pPr>
            <w:r w:rsidRPr="00D43183">
              <w:rPr>
                <w:rFonts w:ascii="等线" w:eastAsia="等线" w:hAnsi="等线" w:cs="宋体" w:hint="eastAsia"/>
                <w:color w:val="000000"/>
                <w:kern w:val="0"/>
                <w:sz w:val="18"/>
                <w:szCs w:val="18"/>
              </w:rPr>
              <w:t>Downtown commerce</w:t>
            </w:r>
          </w:p>
        </w:tc>
        <w:tc>
          <w:tcPr>
            <w:tcW w:w="0" w:type="auto"/>
            <w:tcBorders>
              <w:top w:val="nil"/>
              <w:left w:val="nil"/>
              <w:bottom w:val="nil"/>
              <w:right w:val="nil"/>
            </w:tcBorders>
            <w:shd w:val="clear" w:color="auto" w:fill="auto"/>
            <w:noWrap/>
            <w:vAlign w:val="bottom"/>
            <w:hideMark/>
          </w:tcPr>
          <w:p w:rsidR="00D43183" w:rsidRPr="00D43183" w:rsidRDefault="00D43183" w:rsidP="00D43183">
            <w:pPr>
              <w:widowControl/>
              <w:jc w:val="right"/>
              <w:rPr>
                <w:rFonts w:ascii="等线" w:eastAsia="等线" w:hAnsi="等线" w:cs="宋体"/>
                <w:color w:val="000000"/>
                <w:kern w:val="0"/>
                <w:sz w:val="18"/>
                <w:szCs w:val="18"/>
              </w:rPr>
            </w:pPr>
            <w:r w:rsidRPr="00D43183">
              <w:rPr>
                <w:rFonts w:ascii="等线" w:eastAsia="等线" w:hAnsi="等线" w:cs="宋体" w:hint="eastAsia"/>
                <w:color w:val="000000"/>
                <w:kern w:val="0"/>
                <w:sz w:val="18"/>
                <w:szCs w:val="18"/>
              </w:rPr>
              <w:t>38.08%</w:t>
            </w:r>
          </w:p>
        </w:tc>
        <w:tc>
          <w:tcPr>
            <w:tcW w:w="0" w:type="auto"/>
            <w:tcBorders>
              <w:top w:val="nil"/>
              <w:left w:val="nil"/>
              <w:bottom w:val="nil"/>
              <w:right w:val="nil"/>
            </w:tcBorders>
            <w:shd w:val="clear" w:color="auto" w:fill="auto"/>
            <w:noWrap/>
            <w:vAlign w:val="bottom"/>
            <w:hideMark/>
          </w:tcPr>
          <w:p w:rsidR="00D43183" w:rsidRPr="00D43183" w:rsidRDefault="00D43183" w:rsidP="00D43183">
            <w:pPr>
              <w:widowControl/>
              <w:jc w:val="right"/>
              <w:rPr>
                <w:rFonts w:ascii="等线" w:eastAsia="等线" w:hAnsi="等线" w:cs="宋体"/>
                <w:color w:val="000000"/>
                <w:kern w:val="0"/>
                <w:sz w:val="18"/>
                <w:szCs w:val="18"/>
              </w:rPr>
            </w:pPr>
            <w:r w:rsidRPr="00D43183">
              <w:rPr>
                <w:rFonts w:ascii="等线" w:eastAsia="等线" w:hAnsi="等线" w:cs="宋体" w:hint="eastAsia"/>
                <w:color w:val="000000"/>
                <w:kern w:val="0"/>
                <w:sz w:val="18"/>
                <w:szCs w:val="18"/>
              </w:rPr>
              <w:t>25.76%</w:t>
            </w:r>
          </w:p>
        </w:tc>
        <w:tc>
          <w:tcPr>
            <w:tcW w:w="0" w:type="auto"/>
            <w:tcBorders>
              <w:top w:val="nil"/>
              <w:left w:val="nil"/>
              <w:bottom w:val="nil"/>
              <w:right w:val="nil"/>
            </w:tcBorders>
            <w:shd w:val="clear" w:color="auto" w:fill="auto"/>
            <w:noWrap/>
            <w:vAlign w:val="bottom"/>
            <w:hideMark/>
          </w:tcPr>
          <w:p w:rsidR="00D43183" w:rsidRPr="00D43183" w:rsidRDefault="00D43183" w:rsidP="00D43183">
            <w:pPr>
              <w:widowControl/>
              <w:jc w:val="right"/>
              <w:rPr>
                <w:rFonts w:ascii="等线" w:eastAsia="等线" w:hAnsi="等线" w:cs="宋体"/>
                <w:color w:val="000000"/>
                <w:kern w:val="0"/>
                <w:sz w:val="18"/>
                <w:szCs w:val="18"/>
              </w:rPr>
            </w:pPr>
            <w:r w:rsidRPr="00D43183">
              <w:rPr>
                <w:rFonts w:ascii="等线" w:eastAsia="等线" w:hAnsi="等线" w:cs="宋体" w:hint="eastAsia"/>
                <w:color w:val="000000"/>
                <w:kern w:val="0"/>
                <w:sz w:val="18"/>
                <w:szCs w:val="18"/>
              </w:rPr>
              <w:t>13.68%</w:t>
            </w:r>
          </w:p>
        </w:tc>
        <w:tc>
          <w:tcPr>
            <w:tcW w:w="0" w:type="auto"/>
            <w:tcBorders>
              <w:top w:val="nil"/>
              <w:left w:val="nil"/>
              <w:bottom w:val="nil"/>
              <w:right w:val="nil"/>
            </w:tcBorders>
            <w:shd w:val="clear" w:color="auto" w:fill="auto"/>
            <w:noWrap/>
            <w:vAlign w:val="bottom"/>
            <w:hideMark/>
          </w:tcPr>
          <w:p w:rsidR="00D43183" w:rsidRPr="00D43183" w:rsidRDefault="00D43183" w:rsidP="00D43183">
            <w:pPr>
              <w:widowControl/>
              <w:jc w:val="right"/>
              <w:rPr>
                <w:rFonts w:ascii="等线" w:eastAsia="等线" w:hAnsi="等线" w:cs="宋体"/>
                <w:color w:val="000000"/>
                <w:kern w:val="0"/>
                <w:sz w:val="18"/>
                <w:szCs w:val="18"/>
              </w:rPr>
            </w:pPr>
            <w:r w:rsidRPr="00D43183">
              <w:rPr>
                <w:rFonts w:ascii="等线" w:eastAsia="等线" w:hAnsi="等线" w:cs="宋体" w:hint="eastAsia"/>
                <w:color w:val="000000"/>
                <w:kern w:val="0"/>
                <w:sz w:val="18"/>
                <w:szCs w:val="18"/>
              </w:rPr>
              <w:t>1.24%</w:t>
            </w:r>
          </w:p>
        </w:tc>
        <w:tc>
          <w:tcPr>
            <w:tcW w:w="0" w:type="auto"/>
            <w:tcBorders>
              <w:top w:val="nil"/>
              <w:left w:val="nil"/>
              <w:bottom w:val="nil"/>
              <w:right w:val="nil"/>
            </w:tcBorders>
            <w:shd w:val="clear" w:color="auto" w:fill="auto"/>
            <w:noWrap/>
            <w:vAlign w:val="bottom"/>
            <w:hideMark/>
          </w:tcPr>
          <w:p w:rsidR="00D43183" w:rsidRPr="00D43183" w:rsidRDefault="00D43183" w:rsidP="00D43183">
            <w:pPr>
              <w:widowControl/>
              <w:jc w:val="right"/>
              <w:rPr>
                <w:rFonts w:ascii="等线" w:eastAsia="等线" w:hAnsi="等线" w:cs="宋体"/>
                <w:color w:val="000000"/>
                <w:kern w:val="0"/>
                <w:sz w:val="18"/>
                <w:szCs w:val="18"/>
              </w:rPr>
            </w:pPr>
            <w:r w:rsidRPr="00D43183">
              <w:rPr>
                <w:rFonts w:ascii="等线" w:eastAsia="等线" w:hAnsi="等线" w:cs="宋体" w:hint="eastAsia"/>
                <w:color w:val="000000"/>
                <w:kern w:val="0"/>
                <w:sz w:val="18"/>
                <w:szCs w:val="18"/>
              </w:rPr>
              <w:t>52300</w:t>
            </w:r>
          </w:p>
        </w:tc>
      </w:tr>
      <w:tr w:rsidR="00D43183" w:rsidRPr="00D43183" w:rsidTr="0032297C">
        <w:trPr>
          <w:trHeight w:val="300"/>
          <w:jc w:val="center"/>
        </w:trPr>
        <w:tc>
          <w:tcPr>
            <w:tcW w:w="0" w:type="auto"/>
            <w:tcBorders>
              <w:top w:val="nil"/>
              <w:left w:val="nil"/>
              <w:bottom w:val="single" w:sz="8" w:space="0" w:color="auto"/>
              <w:right w:val="nil"/>
            </w:tcBorders>
            <w:shd w:val="clear" w:color="auto" w:fill="auto"/>
            <w:noWrap/>
            <w:vAlign w:val="bottom"/>
            <w:hideMark/>
          </w:tcPr>
          <w:p w:rsidR="00D43183" w:rsidRPr="00D43183" w:rsidRDefault="00D43183" w:rsidP="00D43183">
            <w:pPr>
              <w:widowControl/>
              <w:jc w:val="left"/>
              <w:rPr>
                <w:rFonts w:ascii="等线" w:eastAsia="等线" w:hAnsi="等线" w:cs="宋体"/>
                <w:color w:val="000000"/>
                <w:kern w:val="0"/>
                <w:sz w:val="18"/>
                <w:szCs w:val="18"/>
              </w:rPr>
            </w:pPr>
            <w:r w:rsidRPr="00D43183">
              <w:rPr>
                <w:rFonts w:ascii="等线" w:eastAsia="等线" w:hAnsi="等线" w:cs="宋体" w:hint="eastAsia"/>
                <w:color w:val="000000"/>
                <w:kern w:val="0"/>
                <w:sz w:val="18"/>
                <w:szCs w:val="18"/>
              </w:rPr>
              <w:t>Office</w:t>
            </w:r>
          </w:p>
        </w:tc>
        <w:tc>
          <w:tcPr>
            <w:tcW w:w="0" w:type="auto"/>
            <w:tcBorders>
              <w:top w:val="nil"/>
              <w:left w:val="nil"/>
              <w:bottom w:val="single" w:sz="8" w:space="0" w:color="auto"/>
              <w:right w:val="nil"/>
            </w:tcBorders>
            <w:shd w:val="clear" w:color="auto" w:fill="auto"/>
            <w:noWrap/>
            <w:vAlign w:val="bottom"/>
            <w:hideMark/>
          </w:tcPr>
          <w:p w:rsidR="00D43183" w:rsidRPr="00D43183" w:rsidRDefault="00D43183" w:rsidP="00D43183">
            <w:pPr>
              <w:widowControl/>
              <w:jc w:val="right"/>
              <w:rPr>
                <w:rFonts w:ascii="等线" w:eastAsia="等线" w:hAnsi="等线" w:cs="宋体"/>
                <w:color w:val="000000"/>
                <w:kern w:val="0"/>
                <w:sz w:val="18"/>
                <w:szCs w:val="18"/>
              </w:rPr>
            </w:pPr>
            <w:r w:rsidRPr="00D43183">
              <w:rPr>
                <w:rFonts w:ascii="等线" w:eastAsia="等线" w:hAnsi="等线" w:cs="宋体" w:hint="eastAsia"/>
                <w:color w:val="000000"/>
                <w:kern w:val="0"/>
                <w:sz w:val="18"/>
                <w:szCs w:val="18"/>
              </w:rPr>
              <w:t>27.48%</w:t>
            </w:r>
          </w:p>
        </w:tc>
        <w:tc>
          <w:tcPr>
            <w:tcW w:w="0" w:type="auto"/>
            <w:tcBorders>
              <w:top w:val="nil"/>
              <w:left w:val="nil"/>
              <w:bottom w:val="single" w:sz="8" w:space="0" w:color="auto"/>
              <w:right w:val="nil"/>
            </w:tcBorders>
            <w:shd w:val="clear" w:color="auto" w:fill="auto"/>
            <w:noWrap/>
            <w:vAlign w:val="bottom"/>
            <w:hideMark/>
          </w:tcPr>
          <w:p w:rsidR="00D43183" w:rsidRPr="00D43183" w:rsidRDefault="00D43183" w:rsidP="00D43183">
            <w:pPr>
              <w:widowControl/>
              <w:jc w:val="right"/>
              <w:rPr>
                <w:rFonts w:ascii="等线" w:eastAsia="等线" w:hAnsi="等线" w:cs="宋体"/>
                <w:color w:val="000000"/>
                <w:kern w:val="0"/>
                <w:sz w:val="18"/>
                <w:szCs w:val="18"/>
              </w:rPr>
            </w:pPr>
            <w:r w:rsidRPr="00D43183">
              <w:rPr>
                <w:rFonts w:ascii="等线" w:eastAsia="等线" w:hAnsi="等线" w:cs="宋体" w:hint="eastAsia"/>
                <w:color w:val="000000"/>
                <w:kern w:val="0"/>
                <w:sz w:val="18"/>
                <w:szCs w:val="18"/>
              </w:rPr>
              <w:t>14.20%</w:t>
            </w:r>
          </w:p>
        </w:tc>
        <w:tc>
          <w:tcPr>
            <w:tcW w:w="0" w:type="auto"/>
            <w:tcBorders>
              <w:top w:val="nil"/>
              <w:left w:val="nil"/>
              <w:bottom w:val="single" w:sz="8" w:space="0" w:color="auto"/>
              <w:right w:val="nil"/>
            </w:tcBorders>
            <w:shd w:val="clear" w:color="auto" w:fill="auto"/>
            <w:noWrap/>
            <w:vAlign w:val="bottom"/>
            <w:hideMark/>
          </w:tcPr>
          <w:p w:rsidR="00D43183" w:rsidRPr="00D43183" w:rsidRDefault="00D43183" w:rsidP="00D43183">
            <w:pPr>
              <w:widowControl/>
              <w:jc w:val="right"/>
              <w:rPr>
                <w:rFonts w:ascii="等线" w:eastAsia="等线" w:hAnsi="等线" w:cs="宋体"/>
                <w:color w:val="000000"/>
                <w:kern w:val="0"/>
                <w:sz w:val="18"/>
                <w:szCs w:val="18"/>
              </w:rPr>
            </w:pPr>
            <w:r w:rsidRPr="00D43183">
              <w:rPr>
                <w:rFonts w:ascii="等线" w:eastAsia="等线" w:hAnsi="等线" w:cs="宋体" w:hint="eastAsia"/>
                <w:color w:val="000000"/>
                <w:kern w:val="0"/>
                <w:sz w:val="18"/>
                <w:szCs w:val="18"/>
              </w:rPr>
              <w:t>27.09%</w:t>
            </w:r>
          </w:p>
        </w:tc>
        <w:tc>
          <w:tcPr>
            <w:tcW w:w="0" w:type="auto"/>
            <w:tcBorders>
              <w:top w:val="nil"/>
              <w:left w:val="nil"/>
              <w:bottom w:val="single" w:sz="8" w:space="0" w:color="auto"/>
              <w:right w:val="nil"/>
            </w:tcBorders>
            <w:shd w:val="clear" w:color="auto" w:fill="auto"/>
            <w:noWrap/>
            <w:vAlign w:val="bottom"/>
            <w:hideMark/>
          </w:tcPr>
          <w:p w:rsidR="00D43183" w:rsidRPr="00D43183" w:rsidRDefault="00D43183" w:rsidP="00D43183">
            <w:pPr>
              <w:widowControl/>
              <w:jc w:val="right"/>
              <w:rPr>
                <w:rFonts w:ascii="等线" w:eastAsia="等线" w:hAnsi="等线" w:cs="宋体"/>
                <w:color w:val="000000"/>
                <w:kern w:val="0"/>
                <w:sz w:val="18"/>
                <w:szCs w:val="18"/>
              </w:rPr>
            </w:pPr>
            <w:r w:rsidRPr="00D43183">
              <w:rPr>
                <w:rFonts w:ascii="等线" w:eastAsia="等线" w:hAnsi="等线" w:cs="宋体" w:hint="eastAsia"/>
                <w:color w:val="000000"/>
                <w:kern w:val="0"/>
                <w:sz w:val="18"/>
                <w:szCs w:val="18"/>
              </w:rPr>
              <w:t>3.10%</w:t>
            </w:r>
          </w:p>
        </w:tc>
        <w:tc>
          <w:tcPr>
            <w:tcW w:w="0" w:type="auto"/>
            <w:tcBorders>
              <w:top w:val="nil"/>
              <w:left w:val="nil"/>
              <w:bottom w:val="single" w:sz="8" w:space="0" w:color="auto"/>
              <w:right w:val="nil"/>
            </w:tcBorders>
            <w:shd w:val="clear" w:color="auto" w:fill="auto"/>
            <w:noWrap/>
            <w:vAlign w:val="bottom"/>
            <w:hideMark/>
          </w:tcPr>
          <w:p w:rsidR="00D43183" w:rsidRPr="00D43183" w:rsidRDefault="00D43183" w:rsidP="00D43183">
            <w:pPr>
              <w:widowControl/>
              <w:jc w:val="right"/>
              <w:rPr>
                <w:rFonts w:ascii="等线" w:eastAsia="等线" w:hAnsi="等线" w:cs="宋体"/>
                <w:color w:val="000000"/>
                <w:kern w:val="0"/>
                <w:sz w:val="18"/>
                <w:szCs w:val="18"/>
              </w:rPr>
            </w:pPr>
            <w:r w:rsidRPr="00D43183">
              <w:rPr>
                <w:rFonts w:ascii="等线" w:eastAsia="等线" w:hAnsi="等线" w:cs="宋体" w:hint="eastAsia"/>
                <w:color w:val="000000"/>
                <w:kern w:val="0"/>
                <w:sz w:val="18"/>
                <w:szCs w:val="18"/>
              </w:rPr>
              <w:t>11038</w:t>
            </w:r>
          </w:p>
        </w:tc>
      </w:tr>
    </w:tbl>
    <w:p w:rsidR="00351FF4" w:rsidRDefault="00351FF4" w:rsidP="00351FF4">
      <w:pPr>
        <w:rPr>
          <w:rFonts w:asciiTheme="minorEastAsia" w:hAnsiTheme="minorEastAsia"/>
        </w:rPr>
      </w:pPr>
    </w:p>
    <w:p w:rsidR="00351FF4" w:rsidRDefault="00351FF4" w:rsidP="009A09FE">
      <w:pPr>
        <w:ind w:firstLine="420"/>
        <w:rPr>
          <w:rFonts w:asciiTheme="minorEastAsia" w:hAnsiTheme="minorEastAsia"/>
        </w:rPr>
      </w:pPr>
      <w:r w:rsidRPr="00351FF4">
        <w:rPr>
          <w:rFonts w:asciiTheme="minorEastAsia" w:hAnsiTheme="minorEastAsia"/>
        </w:rPr>
        <w:t>According to the classification result of both subway transit ridership and land use around the stations, the cross table is shown in the Figure below.</w:t>
      </w:r>
      <w:r>
        <w:rPr>
          <w:rFonts w:asciiTheme="minorEastAsia" w:hAnsiTheme="minorEastAsia"/>
        </w:rPr>
        <w:t xml:space="preserve"> </w:t>
      </w:r>
      <w:r w:rsidR="00D32141" w:rsidRPr="00D32141">
        <w:rPr>
          <w:rFonts w:asciiTheme="minorEastAsia" w:hAnsiTheme="minorEastAsia"/>
        </w:rPr>
        <w:t>All the stations belonging to low-density residence type have small-scale of transit ridership, which is under 10000 per day.</w:t>
      </w:r>
      <w:r w:rsidR="00D32141">
        <w:rPr>
          <w:rFonts w:asciiTheme="minorEastAsia" w:hAnsiTheme="minorEastAsia"/>
        </w:rPr>
        <w:t xml:space="preserve"> Both the two hub stations belonging to the downtown commerce type located in the CBD area of </w:t>
      </w:r>
      <w:r w:rsidR="00D32141">
        <w:rPr>
          <w:rFonts w:asciiTheme="minorEastAsia" w:hAnsiTheme="minorEastAsia"/>
        </w:rPr>
        <w:lastRenderedPageBreak/>
        <w:t>Fukuoka. Overall, it can be inferred from this table that the area with lower density either in population or building has a lowe</w:t>
      </w:r>
      <w:r w:rsidR="009A09FE">
        <w:rPr>
          <w:rFonts w:asciiTheme="minorEastAsia" w:hAnsiTheme="minorEastAsia"/>
        </w:rPr>
        <w:t>r demand in using rail transit; besides the high density in population and building, hub stations should also have particularities in l</w:t>
      </w:r>
      <w:r w:rsidR="009A09FE" w:rsidRPr="009A09FE">
        <w:rPr>
          <w:rFonts w:asciiTheme="minorEastAsia" w:hAnsiTheme="minorEastAsia"/>
        </w:rPr>
        <w:t>ocation</w:t>
      </w:r>
      <w:r w:rsidR="009A09FE">
        <w:rPr>
          <w:rFonts w:asciiTheme="minorEastAsia" w:hAnsiTheme="minorEastAsia"/>
        </w:rPr>
        <w:t xml:space="preserve"> and function. </w:t>
      </w:r>
    </w:p>
    <w:p w:rsidR="0032297C" w:rsidRDefault="0032297C" w:rsidP="009A09FE">
      <w:pPr>
        <w:ind w:firstLine="420"/>
        <w:rPr>
          <w:rFonts w:asciiTheme="minorEastAsia" w:hAnsiTheme="minorEastAsia"/>
        </w:rPr>
      </w:pPr>
    </w:p>
    <w:tbl>
      <w:tblPr>
        <w:tblW w:w="0" w:type="auto"/>
        <w:jc w:val="center"/>
        <w:tblLook w:val="04A0" w:firstRow="1" w:lastRow="0" w:firstColumn="1" w:lastColumn="0" w:noHBand="0" w:noVBand="1"/>
      </w:tblPr>
      <w:tblGrid>
        <w:gridCol w:w="2009"/>
        <w:gridCol w:w="916"/>
        <w:gridCol w:w="1390"/>
        <w:gridCol w:w="1390"/>
        <w:gridCol w:w="1099"/>
      </w:tblGrid>
      <w:tr w:rsidR="00351FF4" w:rsidRPr="00351FF4" w:rsidTr="0032297C">
        <w:trPr>
          <w:trHeight w:val="300"/>
          <w:jc w:val="center"/>
        </w:trPr>
        <w:tc>
          <w:tcPr>
            <w:tcW w:w="0" w:type="auto"/>
            <w:tcBorders>
              <w:top w:val="single" w:sz="8" w:space="0" w:color="auto"/>
              <w:left w:val="nil"/>
              <w:bottom w:val="single" w:sz="8" w:space="0" w:color="auto"/>
              <w:right w:val="nil"/>
            </w:tcBorders>
            <w:shd w:val="clear" w:color="auto" w:fill="auto"/>
            <w:noWrap/>
            <w:vAlign w:val="bottom"/>
            <w:hideMark/>
          </w:tcPr>
          <w:p w:rsidR="00351FF4" w:rsidRPr="00351FF4" w:rsidRDefault="00351FF4" w:rsidP="00351FF4">
            <w:pPr>
              <w:widowControl/>
              <w:jc w:val="left"/>
              <w:rPr>
                <w:rFonts w:ascii="等线" w:eastAsia="等线" w:hAnsi="等线" w:cs="宋体"/>
                <w:color w:val="000000"/>
                <w:kern w:val="0"/>
                <w:sz w:val="18"/>
                <w:szCs w:val="18"/>
              </w:rPr>
            </w:pPr>
            <w:r w:rsidRPr="00351FF4">
              <w:rPr>
                <w:rFonts w:ascii="等线" w:eastAsia="等线" w:hAnsi="等线" w:cs="宋体" w:hint="eastAsia"/>
                <w:color w:val="000000"/>
                <w:kern w:val="0"/>
                <w:sz w:val="18"/>
                <w:szCs w:val="18"/>
              </w:rPr>
              <w:t xml:space="preserve">　</w:t>
            </w:r>
            <w:r w:rsidR="00191618">
              <w:rPr>
                <w:rFonts w:ascii="等线" w:eastAsia="等线" w:hAnsi="等线" w:cs="宋体" w:hint="eastAsia"/>
                <w:color w:val="000000"/>
                <w:kern w:val="0"/>
                <w:sz w:val="18"/>
                <w:szCs w:val="18"/>
              </w:rPr>
              <w:t>Typ</w:t>
            </w:r>
            <w:r w:rsidR="00191618">
              <w:rPr>
                <w:rFonts w:ascii="等线" w:eastAsia="等线" w:hAnsi="等线" w:cs="宋体"/>
                <w:color w:val="000000"/>
                <w:kern w:val="0"/>
                <w:sz w:val="18"/>
                <w:szCs w:val="18"/>
              </w:rPr>
              <w:t>e</w:t>
            </w:r>
          </w:p>
        </w:tc>
        <w:tc>
          <w:tcPr>
            <w:tcW w:w="0" w:type="auto"/>
            <w:tcBorders>
              <w:top w:val="single" w:sz="8" w:space="0" w:color="auto"/>
              <w:left w:val="nil"/>
              <w:bottom w:val="single" w:sz="8" w:space="0" w:color="auto"/>
              <w:right w:val="nil"/>
            </w:tcBorders>
            <w:shd w:val="clear" w:color="auto" w:fill="auto"/>
            <w:noWrap/>
            <w:vAlign w:val="center"/>
            <w:hideMark/>
          </w:tcPr>
          <w:p w:rsidR="00351FF4" w:rsidRDefault="00351FF4" w:rsidP="00351FF4">
            <w:pPr>
              <w:widowControl/>
              <w:jc w:val="center"/>
              <w:rPr>
                <w:rFonts w:ascii="等线" w:eastAsia="等线" w:hAnsi="等线" w:cs="宋体"/>
                <w:color w:val="000000"/>
                <w:kern w:val="0"/>
                <w:sz w:val="18"/>
                <w:szCs w:val="18"/>
              </w:rPr>
            </w:pPr>
            <w:r w:rsidRPr="00351FF4">
              <w:rPr>
                <w:rFonts w:ascii="等线" w:eastAsia="等线" w:hAnsi="等线" w:cs="宋体" w:hint="eastAsia"/>
                <w:color w:val="000000"/>
                <w:kern w:val="0"/>
                <w:sz w:val="18"/>
                <w:szCs w:val="18"/>
              </w:rPr>
              <w:t>Hub</w:t>
            </w:r>
          </w:p>
          <w:p w:rsidR="00351FF4" w:rsidRPr="00351FF4" w:rsidRDefault="00351FF4" w:rsidP="00351FF4">
            <w:pPr>
              <w:widowControl/>
              <w:jc w:val="center"/>
              <w:rPr>
                <w:rFonts w:ascii="等线" w:eastAsia="等线" w:hAnsi="等线" w:cs="宋体"/>
                <w:color w:val="000000"/>
                <w:kern w:val="0"/>
                <w:sz w:val="18"/>
                <w:szCs w:val="18"/>
              </w:rPr>
            </w:pPr>
            <w:r>
              <w:rPr>
                <w:rFonts w:ascii="等线" w:eastAsia="等线" w:hAnsi="等线" w:cs="宋体"/>
                <w:color w:val="000000"/>
                <w:kern w:val="0"/>
                <w:sz w:val="18"/>
                <w:szCs w:val="18"/>
              </w:rPr>
              <w:t>(60000~)</w:t>
            </w:r>
          </w:p>
        </w:tc>
        <w:tc>
          <w:tcPr>
            <w:tcW w:w="0" w:type="auto"/>
            <w:tcBorders>
              <w:top w:val="single" w:sz="8" w:space="0" w:color="auto"/>
              <w:left w:val="nil"/>
              <w:bottom w:val="single" w:sz="8" w:space="0" w:color="auto"/>
              <w:right w:val="nil"/>
            </w:tcBorders>
            <w:shd w:val="clear" w:color="auto" w:fill="auto"/>
            <w:noWrap/>
            <w:vAlign w:val="center"/>
            <w:hideMark/>
          </w:tcPr>
          <w:p w:rsidR="00351FF4" w:rsidRDefault="00351FF4" w:rsidP="00351FF4">
            <w:pPr>
              <w:widowControl/>
              <w:jc w:val="center"/>
              <w:rPr>
                <w:rFonts w:ascii="等线" w:eastAsia="等线" w:hAnsi="等线" w:cs="宋体"/>
                <w:color w:val="000000"/>
                <w:kern w:val="0"/>
                <w:sz w:val="18"/>
                <w:szCs w:val="18"/>
              </w:rPr>
            </w:pPr>
            <w:r w:rsidRPr="00351FF4">
              <w:rPr>
                <w:rFonts w:ascii="等线" w:eastAsia="等线" w:hAnsi="等线" w:cs="宋体" w:hint="eastAsia"/>
                <w:color w:val="000000"/>
                <w:kern w:val="0"/>
                <w:sz w:val="18"/>
                <w:szCs w:val="18"/>
              </w:rPr>
              <w:t>Large-scale</w:t>
            </w:r>
          </w:p>
          <w:p w:rsidR="00351FF4" w:rsidRPr="00351FF4" w:rsidRDefault="00351FF4" w:rsidP="00351FF4">
            <w:pPr>
              <w:widowControl/>
              <w:jc w:val="center"/>
              <w:rPr>
                <w:rFonts w:ascii="等线" w:eastAsia="等线" w:hAnsi="等线" w:cs="宋体"/>
                <w:color w:val="000000"/>
                <w:kern w:val="0"/>
                <w:sz w:val="18"/>
                <w:szCs w:val="18"/>
              </w:rPr>
            </w:pPr>
            <w:r>
              <w:rPr>
                <w:rFonts w:ascii="等线" w:eastAsia="等线" w:hAnsi="等线" w:cs="宋体"/>
                <w:color w:val="000000"/>
                <w:kern w:val="0"/>
                <w:sz w:val="18"/>
                <w:szCs w:val="18"/>
              </w:rPr>
              <w:t>(30000~60000)</w:t>
            </w:r>
          </w:p>
        </w:tc>
        <w:tc>
          <w:tcPr>
            <w:tcW w:w="0" w:type="auto"/>
            <w:tcBorders>
              <w:top w:val="single" w:sz="8" w:space="0" w:color="auto"/>
              <w:left w:val="nil"/>
              <w:bottom w:val="single" w:sz="8" w:space="0" w:color="auto"/>
              <w:right w:val="nil"/>
            </w:tcBorders>
            <w:shd w:val="clear" w:color="auto" w:fill="auto"/>
            <w:noWrap/>
            <w:vAlign w:val="center"/>
            <w:hideMark/>
          </w:tcPr>
          <w:p w:rsidR="00351FF4" w:rsidRDefault="00351FF4" w:rsidP="00351FF4">
            <w:pPr>
              <w:widowControl/>
              <w:jc w:val="center"/>
              <w:rPr>
                <w:rFonts w:ascii="等线" w:eastAsia="等线" w:hAnsi="等线" w:cs="宋体"/>
                <w:color w:val="000000"/>
                <w:kern w:val="0"/>
                <w:sz w:val="18"/>
                <w:szCs w:val="18"/>
              </w:rPr>
            </w:pPr>
            <w:r w:rsidRPr="00351FF4">
              <w:rPr>
                <w:rFonts w:ascii="等线" w:eastAsia="等线" w:hAnsi="等线" w:cs="宋体" w:hint="eastAsia"/>
                <w:color w:val="000000"/>
                <w:kern w:val="0"/>
                <w:sz w:val="18"/>
                <w:szCs w:val="18"/>
              </w:rPr>
              <w:t>Medium-scale</w:t>
            </w:r>
          </w:p>
          <w:p w:rsidR="00351FF4" w:rsidRPr="00351FF4" w:rsidRDefault="00351FF4" w:rsidP="00351FF4">
            <w:pPr>
              <w:widowControl/>
              <w:jc w:val="center"/>
              <w:rPr>
                <w:rFonts w:ascii="等线" w:eastAsia="等线" w:hAnsi="等线" w:cs="宋体"/>
                <w:color w:val="000000"/>
                <w:kern w:val="0"/>
                <w:sz w:val="18"/>
                <w:szCs w:val="18"/>
              </w:rPr>
            </w:pPr>
            <w:r>
              <w:rPr>
                <w:rFonts w:ascii="等线" w:eastAsia="等线" w:hAnsi="等线" w:cs="宋体"/>
                <w:color w:val="000000"/>
                <w:kern w:val="0"/>
                <w:sz w:val="18"/>
                <w:szCs w:val="18"/>
              </w:rPr>
              <w:t>(10000~30000)</w:t>
            </w:r>
          </w:p>
        </w:tc>
        <w:tc>
          <w:tcPr>
            <w:tcW w:w="0" w:type="auto"/>
            <w:tcBorders>
              <w:top w:val="single" w:sz="8" w:space="0" w:color="auto"/>
              <w:left w:val="nil"/>
              <w:bottom w:val="single" w:sz="8" w:space="0" w:color="auto"/>
              <w:right w:val="nil"/>
            </w:tcBorders>
            <w:shd w:val="clear" w:color="auto" w:fill="auto"/>
            <w:noWrap/>
            <w:vAlign w:val="center"/>
            <w:hideMark/>
          </w:tcPr>
          <w:p w:rsidR="00351FF4" w:rsidRDefault="00351FF4" w:rsidP="00351FF4">
            <w:pPr>
              <w:widowControl/>
              <w:jc w:val="center"/>
              <w:rPr>
                <w:rFonts w:ascii="等线" w:eastAsia="等线" w:hAnsi="等线" w:cs="宋体"/>
                <w:color w:val="000000"/>
                <w:kern w:val="0"/>
                <w:sz w:val="18"/>
                <w:szCs w:val="18"/>
              </w:rPr>
            </w:pPr>
            <w:r w:rsidRPr="00351FF4">
              <w:rPr>
                <w:rFonts w:ascii="等线" w:eastAsia="等线" w:hAnsi="等线" w:cs="宋体" w:hint="eastAsia"/>
                <w:color w:val="000000"/>
                <w:kern w:val="0"/>
                <w:sz w:val="18"/>
                <w:szCs w:val="18"/>
              </w:rPr>
              <w:t>Small-scale</w:t>
            </w:r>
          </w:p>
          <w:p w:rsidR="00351FF4" w:rsidRPr="00351FF4" w:rsidRDefault="00351FF4" w:rsidP="00351FF4">
            <w:pPr>
              <w:widowControl/>
              <w:jc w:val="center"/>
              <w:rPr>
                <w:rFonts w:ascii="等线" w:eastAsia="等线" w:hAnsi="等线" w:cs="宋体"/>
                <w:color w:val="000000"/>
                <w:kern w:val="0"/>
                <w:sz w:val="18"/>
                <w:szCs w:val="18"/>
              </w:rPr>
            </w:pPr>
            <w:r>
              <w:rPr>
                <w:rFonts w:ascii="等线" w:eastAsia="等线" w:hAnsi="等线" w:cs="宋体"/>
                <w:color w:val="000000"/>
                <w:kern w:val="0"/>
                <w:sz w:val="18"/>
                <w:szCs w:val="18"/>
              </w:rPr>
              <w:t>(~10000)</w:t>
            </w:r>
          </w:p>
        </w:tc>
      </w:tr>
      <w:tr w:rsidR="00351FF4" w:rsidRPr="00351FF4" w:rsidTr="0032297C">
        <w:trPr>
          <w:trHeight w:val="300"/>
          <w:jc w:val="center"/>
        </w:trPr>
        <w:tc>
          <w:tcPr>
            <w:tcW w:w="0" w:type="auto"/>
            <w:tcBorders>
              <w:top w:val="nil"/>
              <w:left w:val="nil"/>
              <w:bottom w:val="nil"/>
              <w:right w:val="nil"/>
            </w:tcBorders>
            <w:shd w:val="clear" w:color="auto" w:fill="auto"/>
            <w:noWrap/>
            <w:vAlign w:val="bottom"/>
            <w:hideMark/>
          </w:tcPr>
          <w:p w:rsidR="00351FF4" w:rsidRPr="00351FF4" w:rsidRDefault="00351FF4" w:rsidP="00351FF4">
            <w:pPr>
              <w:widowControl/>
              <w:jc w:val="left"/>
              <w:rPr>
                <w:rFonts w:ascii="等线" w:eastAsia="等线" w:hAnsi="等线" w:cs="宋体"/>
                <w:color w:val="000000"/>
                <w:kern w:val="0"/>
                <w:sz w:val="18"/>
                <w:szCs w:val="18"/>
              </w:rPr>
            </w:pPr>
            <w:r w:rsidRPr="00351FF4">
              <w:rPr>
                <w:rFonts w:ascii="等线" w:eastAsia="等线" w:hAnsi="等线" w:cs="宋体" w:hint="eastAsia"/>
                <w:color w:val="000000"/>
                <w:kern w:val="0"/>
                <w:sz w:val="18"/>
                <w:szCs w:val="18"/>
              </w:rPr>
              <w:t>Low-density residence</w:t>
            </w:r>
          </w:p>
        </w:tc>
        <w:tc>
          <w:tcPr>
            <w:tcW w:w="0" w:type="auto"/>
            <w:tcBorders>
              <w:top w:val="nil"/>
              <w:left w:val="nil"/>
              <w:bottom w:val="nil"/>
              <w:right w:val="nil"/>
            </w:tcBorders>
            <w:shd w:val="clear" w:color="auto" w:fill="auto"/>
            <w:noWrap/>
            <w:vAlign w:val="bottom"/>
            <w:hideMark/>
          </w:tcPr>
          <w:p w:rsidR="00351FF4" w:rsidRPr="00351FF4" w:rsidRDefault="00351FF4" w:rsidP="00351FF4">
            <w:pPr>
              <w:widowControl/>
              <w:jc w:val="right"/>
              <w:rPr>
                <w:rFonts w:ascii="等线" w:eastAsia="等线" w:hAnsi="等线" w:cs="宋体"/>
                <w:color w:val="000000"/>
                <w:kern w:val="0"/>
                <w:sz w:val="18"/>
                <w:szCs w:val="18"/>
              </w:rPr>
            </w:pPr>
            <w:r w:rsidRPr="00351FF4">
              <w:rPr>
                <w:rFonts w:ascii="等线" w:eastAsia="等线" w:hAnsi="等线" w:cs="宋体" w:hint="eastAsia"/>
                <w:color w:val="000000"/>
                <w:kern w:val="0"/>
                <w:sz w:val="18"/>
                <w:szCs w:val="18"/>
              </w:rPr>
              <w:t>0</w:t>
            </w:r>
          </w:p>
        </w:tc>
        <w:tc>
          <w:tcPr>
            <w:tcW w:w="0" w:type="auto"/>
            <w:tcBorders>
              <w:top w:val="nil"/>
              <w:left w:val="nil"/>
              <w:bottom w:val="nil"/>
              <w:right w:val="nil"/>
            </w:tcBorders>
            <w:shd w:val="clear" w:color="auto" w:fill="auto"/>
            <w:noWrap/>
            <w:vAlign w:val="bottom"/>
            <w:hideMark/>
          </w:tcPr>
          <w:p w:rsidR="00351FF4" w:rsidRPr="00351FF4" w:rsidRDefault="00351FF4" w:rsidP="00351FF4">
            <w:pPr>
              <w:widowControl/>
              <w:jc w:val="right"/>
              <w:rPr>
                <w:rFonts w:ascii="等线" w:eastAsia="等线" w:hAnsi="等线" w:cs="宋体"/>
                <w:color w:val="000000"/>
                <w:kern w:val="0"/>
                <w:sz w:val="18"/>
                <w:szCs w:val="18"/>
              </w:rPr>
            </w:pPr>
            <w:r w:rsidRPr="00351FF4">
              <w:rPr>
                <w:rFonts w:ascii="等线" w:eastAsia="等线" w:hAnsi="等线" w:cs="宋体" w:hint="eastAsia"/>
                <w:color w:val="000000"/>
                <w:kern w:val="0"/>
                <w:sz w:val="18"/>
                <w:szCs w:val="18"/>
              </w:rPr>
              <w:t>0</w:t>
            </w:r>
          </w:p>
        </w:tc>
        <w:tc>
          <w:tcPr>
            <w:tcW w:w="0" w:type="auto"/>
            <w:tcBorders>
              <w:top w:val="nil"/>
              <w:left w:val="nil"/>
              <w:bottom w:val="nil"/>
              <w:right w:val="nil"/>
            </w:tcBorders>
            <w:shd w:val="clear" w:color="auto" w:fill="auto"/>
            <w:noWrap/>
            <w:vAlign w:val="bottom"/>
            <w:hideMark/>
          </w:tcPr>
          <w:p w:rsidR="00351FF4" w:rsidRPr="00351FF4" w:rsidRDefault="00351FF4" w:rsidP="00351FF4">
            <w:pPr>
              <w:widowControl/>
              <w:jc w:val="right"/>
              <w:rPr>
                <w:rFonts w:ascii="等线" w:eastAsia="等线" w:hAnsi="等线" w:cs="宋体"/>
                <w:color w:val="000000"/>
                <w:kern w:val="0"/>
                <w:sz w:val="18"/>
                <w:szCs w:val="18"/>
              </w:rPr>
            </w:pPr>
            <w:r w:rsidRPr="00351FF4">
              <w:rPr>
                <w:rFonts w:ascii="等线" w:eastAsia="等线" w:hAnsi="等线" w:cs="宋体" w:hint="eastAsia"/>
                <w:color w:val="000000"/>
                <w:kern w:val="0"/>
                <w:sz w:val="18"/>
                <w:szCs w:val="18"/>
              </w:rPr>
              <w:t>0</w:t>
            </w:r>
          </w:p>
        </w:tc>
        <w:tc>
          <w:tcPr>
            <w:tcW w:w="0" w:type="auto"/>
            <w:tcBorders>
              <w:top w:val="nil"/>
              <w:left w:val="nil"/>
              <w:bottom w:val="nil"/>
              <w:right w:val="nil"/>
            </w:tcBorders>
            <w:shd w:val="clear" w:color="auto" w:fill="auto"/>
            <w:noWrap/>
            <w:vAlign w:val="bottom"/>
            <w:hideMark/>
          </w:tcPr>
          <w:p w:rsidR="00351FF4" w:rsidRPr="00351FF4" w:rsidRDefault="00351FF4" w:rsidP="00351FF4">
            <w:pPr>
              <w:widowControl/>
              <w:jc w:val="right"/>
              <w:rPr>
                <w:rFonts w:ascii="等线" w:eastAsia="等线" w:hAnsi="等线" w:cs="宋体"/>
                <w:color w:val="000000"/>
                <w:kern w:val="0"/>
                <w:sz w:val="18"/>
                <w:szCs w:val="18"/>
              </w:rPr>
            </w:pPr>
            <w:r w:rsidRPr="00351FF4">
              <w:rPr>
                <w:rFonts w:ascii="等线" w:eastAsia="等线" w:hAnsi="等线" w:cs="宋体" w:hint="eastAsia"/>
                <w:color w:val="000000"/>
                <w:kern w:val="0"/>
                <w:sz w:val="18"/>
                <w:szCs w:val="18"/>
              </w:rPr>
              <w:t>9</w:t>
            </w:r>
          </w:p>
        </w:tc>
      </w:tr>
      <w:tr w:rsidR="00351FF4" w:rsidRPr="00351FF4" w:rsidTr="0032297C">
        <w:trPr>
          <w:trHeight w:val="285"/>
          <w:jc w:val="center"/>
        </w:trPr>
        <w:tc>
          <w:tcPr>
            <w:tcW w:w="0" w:type="auto"/>
            <w:tcBorders>
              <w:top w:val="nil"/>
              <w:left w:val="nil"/>
              <w:bottom w:val="nil"/>
              <w:right w:val="nil"/>
            </w:tcBorders>
            <w:shd w:val="clear" w:color="auto" w:fill="auto"/>
            <w:noWrap/>
            <w:vAlign w:val="bottom"/>
            <w:hideMark/>
          </w:tcPr>
          <w:p w:rsidR="00351FF4" w:rsidRPr="00351FF4" w:rsidRDefault="00351FF4" w:rsidP="00351FF4">
            <w:pPr>
              <w:widowControl/>
              <w:jc w:val="left"/>
              <w:rPr>
                <w:rFonts w:ascii="等线" w:eastAsia="等线" w:hAnsi="等线" w:cs="宋体"/>
                <w:color w:val="000000"/>
                <w:kern w:val="0"/>
                <w:sz w:val="18"/>
                <w:szCs w:val="18"/>
              </w:rPr>
            </w:pPr>
            <w:r w:rsidRPr="00351FF4">
              <w:rPr>
                <w:rFonts w:ascii="等线" w:eastAsia="等线" w:hAnsi="等线" w:cs="宋体" w:hint="eastAsia"/>
                <w:color w:val="000000"/>
                <w:kern w:val="0"/>
                <w:sz w:val="18"/>
                <w:szCs w:val="18"/>
              </w:rPr>
              <w:t>High-density residence</w:t>
            </w:r>
          </w:p>
        </w:tc>
        <w:tc>
          <w:tcPr>
            <w:tcW w:w="0" w:type="auto"/>
            <w:tcBorders>
              <w:top w:val="nil"/>
              <w:left w:val="nil"/>
              <w:bottom w:val="nil"/>
              <w:right w:val="nil"/>
            </w:tcBorders>
            <w:shd w:val="clear" w:color="auto" w:fill="auto"/>
            <w:noWrap/>
            <w:vAlign w:val="bottom"/>
            <w:hideMark/>
          </w:tcPr>
          <w:p w:rsidR="00351FF4" w:rsidRPr="00351FF4" w:rsidRDefault="00351FF4" w:rsidP="00351FF4">
            <w:pPr>
              <w:widowControl/>
              <w:jc w:val="right"/>
              <w:rPr>
                <w:rFonts w:ascii="等线" w:eastAsia="等线" w:hAnsi="等线" w:cs="宋体"/>
                <w:color w:val="000000"/>
                <w:kern w:val="0"/>
                <w:sz w:val="18"/>
                <w:szCs w:val="18"/>
              </w:rPr>
            </w:pPr>
            <w:r w:rsidRPr="00351FF4">
              <w:rPr>
                <w:rFonts w:ascii="等线" w:eastAsia="等线" w:hAnsi="等线" w:cs="宋体" w:hint="eastAsia"/>
                <w:color w:val="000000"/>
                <w:kern w:val="0"/>
                <w:sz w:val="18"/>
                <w:szCs w:val="18"/>
              </w:rPr>
              <w:t>0</w:t>
            </w:r>
          </w:p>
        </w:tc>
        <w:tc>
          <w:tcPr>
            <w:tcW w:w="0" w:type="auto"/>
            <w:tcBorders>
              <w:top w:val="nil"/>
              <w:left w:val="nil"/>
              <w:bottom w:val="nil"/>
              <w:right w:val="nil"/>
            </w:tcBorders>
            <w:shd w:val="clear" w:color="auto" w:fill="auto"/>
            <w:noWrap/>
            <w:vAlign w:val="bottom"/>
            <w:hideMark/>
          </w:tcPr>
          <w:p w:rsidR="00351FF4" w:rsidRPr="00351FF4" w:rsidRDefault="00351FF4" w:rsidP="00351FF4">
            <w:pPr>
              <w:widowControl/>
              <w:jc w:val="right"/>
              <w:rPr>
                <w:rFonts w:ascii="等线" w:eastAsia="等线" w:hAnsi="等线" w:cs="宋体"/>
                <w:color w:val="000000"/>
                <w:kern w:val="0"/>
                <w:sz w:val="18"/>
                <w:szCs w:val="18"/>
              </w:rPr>
            </w:pPr>
            <w:r w:rsidRPr="00351FF4">
              <w:rPr>
                <w:rFonts w:ascii="等线" w:eastAsia="等线" w:hAnsi="等线" w:cs="宋体" w:hint="eastAsia"/>
                <w:color w:val="000000"/>
                <w:kern w:val="0"/>
                <w:sz w:val="18"/>
                <w:szCs w:val="18"/>
              </w:rPr>
              <w:t>2</w:t>
            </w:r>
          </w:p>
        </w:tc>
        <w:tc>
          <w:tcPr>
            <w:tcW w:w="0" w:type="auto"/>
            <w:tcBorders>
              <w:top w:val="nil"/>
              <w:left w:val="nil"/>
              <w:bottom w:val="nil"/>
              <w:right w:val="nil"/>
            </w:tcBorders>
            <w:shd w:val="clear" w:color="auto" w:fill="auto"/>
            <w:noWrap/>
            <w:vAlign w:val="bottom"/>
            <w:hideMark/>
          </w:tcPr>
          <w:p w:rsidR="00351FF4" w:rsidRPr="00351FF4" w:rsidRDefault="00351FF4" w:rsidP="00351FF4">
            <w:pPr>
              <w:widowControl/>
              <w:jc w:val="right"/>
              <w:rPr>
                <w:rFonts w:ascii="等线" w:eastAsia="等线" w:hAnsi="等线" w:cs="宋体"/>
                <w:color w:val="000000"/>
                <w:kern w:val="0"/>
                <w:sz w:val="18"/>
                <w:szCs w:val="18"/>
              </w:rPr>
            </w:pPr>
            <w:r w:rsidRPr="00351FF4">
              <w:rPr>
                <w:rFonts w:ascii="等线" w:eastAsia="等线" w:hAnsi="等线" w:cs="宋体" w:hint="eastAsia"/>
                <w:color w:val="000000"/>
                <w:kern w:val="0"/>
                <w:sz w:val="18"/>
                <w:szCs w:val="18"/>
              </w:rPr>
              <w:t>4</w:t>
            </w:r>
          </w:p>
        </w:tc>
        <w:tc>
          <w:tcPr>
            <w:tcW w:w="0" w:type="auto"/>
            <w:tcBorders>
              <w:top w:val="nil"/>
              <w:left w:val="nil"/>
              <w:bottom w:val="nil"/>
              <w:right w:val="nil"/>
            </w:tcBorders>
            <w:shd w:val="clear" w:color="auto" w:fill="auto"/>
            <w:noWrap/>
            <w:vAlign w:val="bottom"/>
            <w:hideMark/>
          </w:tcPr>
          <w:p w:rsidR="00351FF4" w:rsidRPr="00351FF4" w:rsidRDefault="00351FF4" w:rsidP="00351FF4">
            <w:pPr>
              <w:widowControl/>
              <w:jc w:val="right"/>
              <w:rPr>
                <w:rFonts w:ascii="等线" w:eastAsia="等线" w:hAnsi="等线" w:cs="宋体"/>
                <w:color w:val="000000"/>
                <w:kern w:val="0"/>
                <w:sz w:val="18"/>
                <w:szCs w:val="18"/>
              </w:rPr>
            </w:pPr>
            <w:r w:rsidRPr="00351FF4">
              <w:rPr>
                <w:rFonts w:ascii="等线" w:eastAsia="等线" w:hAnsi="等线" w:cs="宋体" w:hint="eastAsia"/>
                <w:color w:val="000000"/>
                <w:kern w:val="0"/>
                <w:sz w:val="18"/>
                <w:szCs w:val="18"/>
              </w:rPr>
              <w:t>3</w:t>
            </w:r>
          </w:p>
        </w:tc>
      </w:tr>
      <w:tr w:rsidR="00351FF4" w:rsidRPr="00351FF4" w:rsidTr="0032297C">
        <w:trPr>
          <w:trHeight w:val="285"/>
          <w:jc w:val="center"/>
        </w:trPr>
        <w:tc>
          <w:tcPr>
            <w:tcW w:w="0" w:type="auto"/>
            <w:tcBorders>
              <w:top w:val="nil"/>
              <w:left w:val="nil"/>
              <w:bottom w:val="nil"/>
              <w:right w:val="nil"/>
            </w:tcBorders>
            <w:shd w:val="clear" w:color="auto" w:fill="auto"/>
            <w:noWrap/>
            <w:vAlign w:val="bottom"/>
            <w:hideMark/>
          </w:tcPr>
          <w:p w:rsidR="00351FF4" w:rsidRPr="00351FF4" w:rsidRDefault="00351FF4" w:rsidP="00351FF4">
            <w:pPr>
              <w:widowControl/>
              <w:jc w:val="left"/>
              <w:rPr>
                <w:rFonts w:ascii="等线" w:eastAsia="等线" w:hAnsi="等线" w:cs="宋体"/>
                <w:color w:val="000000"/>
                <w:kern w:val="0"/>
                <w:sz w:val="18"/>
                <w:szCs w:val="18"/>
              </w:rPr>
            </w:pPr>
            <w:r w:rsidRPr="00351FF4">
              <w:rPr>
                <w:rFonts w:ascii="等线" w:eastAsia="等线" w:hAnsi="等线" w:cs="宋体" w:hint="eastAsia"/>
                <w:color w:val="000000"/>
                <w:kern w:val="0"/>
                <w:sz w:val="18"/>
                <w:szCs w:val="18"/>
              </w:rPr>
              <w:t>Education</w:t>
            </w:r>
          </w:p>
        </w:tc>
        <w:tc>
          <w:tcPr>
            <w:tcW w:w="0" w:type="auto"/>
            <w:tcBorders>
              <w:top w:val="nil"/>
              <w:left w:val="nil"/>
              <w:bottom w:val="nil"/>
              <w:right w:val="nil"/>
            </w:tcBorders>
            <w:shd w:val="clear" w:color="auto" w:fill="auto"/>
            <w:noWrap/>
            <w:vAlign w:val="bottom"/>
            <w:hideMark/>
          </w:tcPr>
          <w:p w:rsidR="00351FF4" w:rsidRPr="00351FF4" w:rsidRDefault="00351FF4" w:rsidP="00351FF4">
            <w:pPr>
              <w:widowControl/>
              <w:jc w:val="right"/>
              <w:rPr>
                <w:rFonts w:ascii="等线" w:eastAsia="等线" w:hAnsi="等线" w:cs="宋体"/>
                <w:color w:val="000000"/>
                <w:kern w:val="0"/>
                <w:sz w:val="18"/>
                <w:szCs w:val="18"/>
              </w:rPr>
            </w:pPr>
            <w:r w:rsidRPr="00351FF4">
              <w:rPr>
                <w:rFonts w:ascii="等线" w:eastAsia="等线" w:hAnsi="等线" w:cs="宋体" w:hint="eastAsia"/>
                <w:color w:val="000000"/>
                <w:kern w:val="0"/>
                <w:sz w:val="18"/>
                <w:szCs w:val="18"/>
              </w:rPr>
              <w:t>0</w:t>
            </w:r>
          </w:p>
        </w:tc>
        <w:tc>
          <w:tcPr>
            <w:tcW w:w="0" w:type="auto"/>
            <w:tcBorders>
              <w:top w:val="nil"/>
              <w:left w:val="nil"/>
              <w:bottom w:val="nil"/>
              <w:right w:val="nil"/>
            </w:tcBorders>
            <w:shd w:val="clear" w:color="auto" w:fill="auto"/>
            <w:noWrap/>
            <w:vAlign w:val="bottom"/>
            <w:hideMark/>
          </w:tcPr>
          <w:p w:rsidR="00351FF4" w:rsidRPr="00351FF4" w:rsidRDefault="00351FF4" w:rsidP="00351FF4">
            <w:pPr>
              <w:widowControl/>
              <w:jc w:val="right"/>
              <w:rPr>
                <w:rFonts w:ascii="等线" w:eastAsia="等线" w:hAnsi="等线" w:cs="宋体"/>
                <w:color w:val="000000"/>
                <w:kern w:val="0"/>
                <w:sz w:val="18"/>
                <w:szCs w:val="18"/>
              </w:rPr>
            </w:pPr>
            <w:r w:rsidRPr="00351FF4">
              <w:rPr>
                <w:rFonts w:ascii="等线" w:eastAsia="等线" w:hAnsi="等线" w:cs="宋体" w:hint="eastAsia"/>
                <w:color w:val="000000"/>
                <w:kern w:val="0"/>
                <w:sz w:val="18"/>
                <w:szCs w:val="18"/>
              </w:rPr>
              <w:t>0</w:t>
            </w:r>
          </w:p>
        </w:tc>
        <w:tc>
          <w:tcPr>
            <w:tcW w:w="0" w:type="auto"/>
            <w:tcBorders>
              <w:top w:val="nil"/>
              <w:left w:val="nil"/>
              <w:bottom w:val="nil"/>
              <w:right w:val="nil"/>
            </w:tcBorders>
            <w:shd w:val="clear" w:color="auto" w:fill="auto"/>
            <w:noWrap/>
            <w:vAlign w:val="bottom"/>
            <w:hideMark/>
          </w:tcPr>
          <w:p w:rsidR="00351FF4" w:rsidRPr="00351FF4" w:rsidRDefault="00351FF4" w:rsidP="00351FF4">
            <w:pPr>
              <w:widowControl/>
              <w:jc w:val="right"/>
              <w:rPr>
                <w:rFonts w:ascii="等线" w:eastAsia="等线" w:hAnsi="等线" w:cs="宋体"/>
                <w:color w:val="000000"/>
                <w:kern w:val="0"/>
                <w:sz w:val="18"/>
                <w:szCs w:val="18"/>
              </w:rPr>
            </w:pPr>
            <w:r w:rsidRPr="00351FF4">
              <w:rPr>
                <w:rFonts w:ascii="等线" w:eastAsia="等线" w:hAnsi="等线" w:cs="宋体" w:hint="eastAsia"/>
                <w:color w:val="000000"/>
                <w:kern w:val="0"/>
                <w:sz w:val="18"/>
                <w:szCs w:val="18"/>
              </w:rPr>
              <w:t>1</w:t>
            </w:r>
          </w:p>
        </w:tc>
        <w:tc>
          <w:tcPr>
            <w:tcW w:w="0" w:type="auto"/>
            <w:tcBorders>
              <w:top w:val="nil"/>
              <w:left w:val="nil"/>
              <w:bottom w:val="nil"/>
              <w:right w:val="nil"/>
            </w:tcBorders>
            <w:shd w:val="clear" w:color="auto" w:fill="auto"/>
            <w:noWrap/>
            <w:vAlign w:val="bottom"/>
            <w:hideMark/>
          </w:tcPr>
          <w:p w:rsidR="00351FF4" w:rsidRPr="00351FF4" w:rsidRDefault="00351FF4" w:rsidP="00351FF4">
            <w:pPr>
              <w:widowControl/>
              <w:jc w:val="right"/>
              <w:rPr>
                <w:rFonts w:ascii="等线" w:eastAsia="等线" w:hAnsi="等线" w:cs="宋体"/>
                <w:color w:val="000000"/>
                <w:kern w:val="0"/>
                <w:sz w:val="18"/>
                <w:szCs w:val="18"/>
              </w:rPr>
            </w:pPr>
            <w:r w:rsidRPr="00351FF4">
              <w:rPr>
                <w:rFonts w:ascii="等线" w:eastAsia="等线" w:hAnsi="等线" w:cs="宋体" w:hint="eastAsia"/>
                <w:color w:val="000000"/>
                <w:kern w:val="0"/>
                <w:sz w:val="18"/>
                <w:szCs w:val="18"/>
              </w:rPr>
              <w:t>5</w:t>
            </w:r>
          </w:p>
        </w:tc>
      </w:tr>
      <w:tr w:rsidR="00351FF4" w:rsidRPr="00351FF4" w:rsidTr="0032297C">
        <w:trPr>
          <w:trHeight w:val="285"/>
          <w:jc w:val="center"/>
        </w:trPr>
        <w:tc>
          <w:tcPr>
            <w:tcW w:w="0" w:type="auto"/>
            <w:tcBorders>
              <w:top w:val="nil"/>
              <w:left w:val="nil"/>
              <w:bottom w:val="nil"/>
              <w:right w:val="nil"/>
            </w:tcBorders>
            <w:shd w:val="clear" w:color="auto" w:fill="auto"/>
            <w:noWrap/>
            <w:vAlign w:val="bottom"/>
            <w:hideMark/>
          </w:tcPr>
          <w:p w:rsidR="00351FF4" w:rsidRPr="00351FF4" w:rsidRDefault="00351FF4" w:rsidP="00351FF4">
            <w:pPr>
              <w:widowControl/>
              <w:jc w:val="left"/>
              <w:rPr>
                <w:rFonts w:ascii="等线" w:eastAsia="等线" w:hAnsi="等线" w:cs="宋体"/>
                <w:color w:val="000000"/>
                <w:kern w:val="0"/>
                <w:sz w:val="18"/>
                <w:szCs w:val="18"/>
              </w:rPr>
            </w:pPr>
            <w:r w:rsidRPr="00351FF4">
              <w:rPr>
                <w:rFonts w:ascii="等线" w:eastAsia="等线" w:hAnsi="等线" w:cs="宋体" w:hint="eastAsia"/>
                <w:color w:val="000000"/>
                <w:kern w:val="0"/>
                <w:sz w:val="18"/>
                <w:szCs w:val="18"/>
              </w:rPr>
              <w:t>Downtown commerce</w:t>
            </w:r>
          </w:p>
        </w:tc>
        <w:tc>
          <w:tcPr>
            <w:tcW w:w="0" w:type="auto"/>
            <w:tcBorders>
              <w:top w:val="nil"/>
              <w:left w:val="nil"/>
              <w:bottom w:val="nil"/>
              <w:right w:val="nil"/>
            </w:tcBorders>
            <w:shd w:val="clear" w:color="auto" w:fill="auto"/>
            <w:noWrap/>
            <w:vAlign w:val="bottom"/>
            <w:hideMark/>
          </w:tcPr>
          <w:p w:rsidR="00351FF4" w:rsidRPr="00351FF4" w:rsidRDefault="00351FF4" w:rsidP="00351FF4">
            <w:pPr>
              <w:widowControl/>
              <w:jc w:val="right"/>
              <w:rPr>
                <w:rFonts w:ascii="等线" w:eastAsia="等线" w:hAnsi="等线" w:cs="宋体"/>
                <w:color w:val="000000"/>
                <w:kern w:val="0"/>
                <w:sz w:val="18"/>
                <w:szCs w:val="18"/>
              </w:rPr>
            </w:pPr>
            <w:r w:rsidRPr="00351FF4">
              <w:rPr>
                <w:rFonts w:ascii="等线" w:eastAsia="等线" w:hAnsi="等线" w:cs="宋体" w:hint="eastAsia"/>
                <w:color w:val="000000"/>
                <w:kern w:val="0"/>
                <w:sz w:val="18"/>
                <w:szCs w:val="18"/>
              </w:rPr>
              <w:t>2</w:t>
            </w:r>
          </w:p>
        </w:tc>
        <w:tc>
          <w:tcPr>
            <w:tcW w:w="0" w:type="auto"/>
            <w:tcBorders>
              <w:top w:val="nil"/>
              <w:left w:val="nil"/>
              <w:bottom w:val="nil"/>
              <w:right w:val="nil"/>
            </w:tcBorders>
            <w:shd w:val="clear" w:color="auto" w:fill="auto"/>
            <w:noWrap/>
            <w:vAlign w:val="bottom"/>
            <w:hideMark/>
          </w:tcPr>
          <w:p w:rsidR="00351FF4" w:rsidRPr="00351FF4" w:rsidRDefault="00351FF4" w:rsidP="00351FF4">
            <w:pPr>
              <w:widowControl/>
              <w:jc w:val="right"/>
              <w:rPr>
                <w:rFonts w:ascii="等线" w:eastAsia="等线" w:hAnsi="等线" w:cs="宋体"/>
                <w:color w:val="000000"/>
                <w:kern w:val="0"/>
                <w:sz w:val="18"/>
                <w:szCs w:val="18"/>
              </w:rPr>
            </w:pPr>
            <w:r w:rsidRPr="00351FF4">
              <w:rPr>
                <w:rFonts w:ascii="等线" w:eastAsia="等线" w:hAnsi="等线" w:cs="宋体" w:hint="eastAsia"/>
                <w:color w:val="000000"/>
                <w:kern w:val="0"/>
                <w:sz w:val="18"/>
                <w:szCs w:val="18"/>
              </w:rPr>
              <w:t>1</w:t>
            </w:r>
          </w:p>
        </w:tc>
        <w:tc>
          <w:tcPr>
            <w:tcW w:w="0" w:type="auto"/>
            <w:tcBorders>
              <w:top w:val="nil"/>
              <w:left w:val="nil"/>
              <w:bottom w:val="nil"/>
              <w:right w:val="nil"/>
            </w:tcBorders>
            <w:shd w:val="clear" w:color="auto" w:fill="auto"/>
            <w:noWrap/>
            <w:vAlign w:val="bottom"/>
            <w:hideMark/>
          </w:tcPr>
          <w:p w:rsidR="00351FF4" w:rsidRPr="00351FF4" w:rsidRDefault="00351FF4" w:rsidP="00351FF4">
            <w:pPr>
              <w:widowControl/>
              <w:jc w:val="right"/>
              <w:rPr>
                <w:rFonts w:ascii="等线" w:eastAsia="等线" w:hAnsi="等线" w:cs="宋体"/>
                <w:color w:val="000000"/>
                <w:kern w:val="0"/>
                <w:sz w:val="18"/>
                <w:szCs w:val="18"/>
              </w:rPr>
            </w:pPr>
            <w:r w:rsidRPr="00351FF4">
              <w:rPr>
                <w:rFonts w:ascii="等线" w:eastAsia="等线" w:hAnsi="等线" w:cs="宋体" w:hint="eastAsia"/>
                <w:color w:val="000000"/>
                <w:kern w:val="0"/>
                <w:sz w:val="18"/>
                <w:szCs w:val="18"/>
              </w:rPr>
              <w:t>2</w:t>
            </w:r>
          </w:p>
        </w:tc>
        <w:tc>
          <w:tcPr>
            <w:tcW w:w="0" w:type="auto"/>
            <w:tcBorders>
              <w:top w:val="nil"/>
              <w:left w:val="nil"/>
              <w:bottom w:val="nil"/>
              <w:right w:val="nil"/>
            </w:tcBorders>
            <w:shd w:val="clear" w:color="auto" w:fill="auto"/>
            <w:noWrap/>
            <w:vAlign w:val="bottom"/>
            <w:hideMark/>
          </w:tcPr>
          <w:p w:rsidR="00351FF4" w:rsidRPr="00351FF4" w:rsidRDefault="00351FF4" w:rsidP="00351FF4">
            <w:pPr>
              <w:widowControl/>
              <w:jc w:val="right"/>
              <w:rPr>
                <w:rFonts w:ascii="等线" w:eastAsia="等线" w:hAnsi="等线" w:cs="宋体"/>
                <w:color w:val="000000"/>
                <w:kern w:val="0"/>
                <w:sz w:val="18"/>
                <w:szCs w:val="18"/>
              </w:rPr>
            </w:pPr>
            <w:r w:rsidRPr="00351FF4">
              <w:rPr>
                <w:rFonts w:ascii="等线" w:eastAsia="等线" w:hAnsi="等线" w:cs="宋体" w:hint="eastAsia"/>
                <w:color w:val="000000"/>
                <w:kern w:val="0"/>
                <w:sz w:val="18"/>
                <w:szCs w:val="18"/>
              </w:rPr>
              <w:t>0</w:t>
            </w:r>
          </w:p>
        </w:tc>
      </w:tr>
      <w:tr w:rsidR="00351FF4" w:rsidRPr="00351FF4" w:rsidTr="0032297C">
        <w:trPr>
          <w:trHeight w:val="300"/>
          <w:jc w:val="center"/>
        </w:trPr>
        <w:tc>
          <w:tcPr>
            <w:tcW w:w="0" w:type="auto"/>
            <w:tcBorders>
              <w:top w:val="nil"/>
              <w:left w:val="nil"/>
              <w:bottom w:val="single" w:sz="8" w:space="0" w:color="auto"/>
              <w:right w:val="nil"/>
            </w:tcBorders>
            <w:shd w:val="clear" w:color="auto" w:fill="auto"/>
            <w:noWrap/>
            <w:vAlign w:val="bottom"/>
            <w:hideMark/>
          </w:tcPr>
          <w:p w:rsidR="00351FF4" w:rsidRPr="00351FF4" w:rsidRDefault="00351FF4" w:rsidP="00351FF4">
            <w:pPr>
              <w:widowControl/>
              <w:jc w:val="left"/>
              <w:rPr>
                <w:rFonts w:ascii="等线" w:eastAsia="等线" w:hAnsi="等线" w:cs="宋体"/>
                <w:color w:val="000000"/>
                <w:kern w:val="0"/>
                <w:sz w:val="18"/>
                <w:szCs w:val="18"/>
              </w:rPr>
            </w:pPr>
            <w:r w:rsidRPr="00351FF4">
              <w:rPr>
                <w:rFonts w:ascii="等线" w:eastAsia="等线" w:hAnsi="等线" w:cs="宋体" w:hint="eastAsia"/>
                <w:color w:val="000000"/>
                <w:kern w:val="0"/>
                <w:sz w:val="18"/>
                <w:szCs w:val="18"/>
              </w:rPr>
              <w:t>Office</w:t>
            </w:r>
          </w:p>
        </w:tc>
        <w:tc>
          <w:tcPr>
            <w:tcW w:w="0" w:type="auto"/>
            <w:tcBorders>
              <w:top w:val="nil"/>
              <w:left w:val="nil"/>
              <w:bottom w:val="single" w:sz="8" w:space="0" w:color="auto"/>
              <w:right w:val="nil"/>
            </w:tcBorders>
            <w:shd w:val="clear" w:color="auto" w:fill="auto"/>
            <w:noWrap/>
            <w:vAlign w:val="bottom"/>
            <w:hideMark/>
          </w:tcPr>
          <w:p w:rsidR="00351FF4" w:rsidRPr="00351FF4" w:rsidRDefault="00351FF4" w:rsidP="00351FF4">
            <w:pPr>
              <w:widowControl/>
              <w:jc w:val="right"/>
              <w:rPr>
                <w:rFonts w:ascii="等线" w:eastAsia="等线" w:hAnsi="等线" w:cs="宋体"/>
                <w:color w:val="000000"/>
                <w:kern w:val="0"/>
                <w:sz w:val="18"/>
                <w:szCs w:val="18"/>
              </w:rPr>
            </w:pPr>
            <w:r w:rsidRPr="00351FF4">
              <w:rPr>
                <w:rFonts w:ascii="等线" w:eastAsia="等线" w:hAnsi="等线" w:cs="宋体" w:hint="eastAsia"/>
                <w:color w:val="000000"/>
                <w:kern w:val="0"/>
                <w:sz w:val="18"/>
                <w:szCs w:val="18"/>
              </w:rPr>
              <w:t>0</w:t>
            </w:r>
          </w:p>
        </w:tc>
        <w:tc>
          <w:tcPr>
            <w:tcW w:w="0" w:type="auto"/>
            <w:tcBorders>
              <w:top w:val="nil"/>
              <w:left w:val="nil"/>
              <w:bottom w:val="single" w:sz="8" w:space="0" w:color="auto"/>
              <w:right w:val="nil"/>
            </w:tcBorders>
            <w:shd w:val="clear" w:color="auto" w:fill="auto"/>
            <w:noWrap/>
            <w:vAlign w:val="bottom"/>
            <w:hideMark/>
          </w:tcPr>
          <w:p w:rsidR="00351FF4" w:rsidRPr="00351FF4" w:rsidRDefault="00351FF4" w:rsidP="00351FF4">
            <w:pPr>
              <w:widowControl/>
              <w:jc w:val="right"/>
              <w:rPr>
                <w:rFonts w:ascii="等线" w:eastAsia="等线" w:hAnsi="等线" w:cs="宋体"/>
                <w:color w:val="000000"/>
                <w:kern w:val="0"/>
                <w:sz w:val="18"/>
                <w:szCs w:val="18"/>
              </w:rPr>
            </w:pPr>
            <w:r w:rsidRPr="00351FF4">
              <w:rPr>
                <w:rFonts w:ascii="等线" w:eastAsia="等线" w:hAnsi="等线" w:cs="宋体" w:hint="eastAsia"/>
                <w:color w:val="000000"/>
                <w:kern w:val="0"/>
                <w:sz w:val="18"/>
                <w:szCs w:val="18"/>
              </w:rPr>
              <w:t>0</w:t>
            </w:r>
          </w:p>
        </w:tc>
        <w:tc>
          <w:tcPr>
            <w:tcW w:w="0" w:type="auto"/>
            <w:tcBorders>
              <w:top w:val="nil"/>
              <w:left w:val="nil"/>
              <w:bottom w:val="single" w:sz="8" w:space="0" w:color="auto"/>
              <w:right w:val="nil"/>
            </w:tcBorders>
            <w:shd w:val="clear" w:color="auto" w:fill="auto"/>
            <w:noWrap/>
            <w:vAlign w:val="bottom"/>
            <w:hideMark/>
          </w:tcPr>
          <w:p w:rsidR="00351FF4" w:rsidRPr="00351FF4" w:rsidRDefault="00351FF4" w:rsidP="00351FF4">
            <w:pPr>
              <w:widowControl/>
              <w:jc w:val="right"/>
              <w:rPr>
                <w:rFonts w:ascii="等线" w:eastAsia="等线" w:hAnsi="等线" w:cs="宋体"/>
                <w:color w:val="000000"/>
                <w:kern w:val="0"/>
                <w:sz w:val="18"/>
                <w:szCs w:val="18"/>
              </w:rPr>
            </w:pPr>
            <w:r w:rsidRPr="00351FF4">
              <w:rPr>
                <w:rFonts w:ascii="等线" w:eastAsia="等线" w:hAnsi="等线" w:cs="宋体" w:hint="eastAsia"/>
                <w:color w:val="000000"/>
                <w:kern w:val="0"/>
                <w:sz w:val="18"/>
                <w:szCs w:val="18"/>
              </w:rPr>
              <w:t>3</w:t>
            </w:r>
          </w:p>
        </w:tc>
        <w:tc>
          <w:tcPr>
            <w:tcW w:w="0" w:type="auto"/>
            <w:tcBorders>
              <w:top w:val="nil"/>
              <w:left w:val="nil"/>
              <w:bottom w:val="single" w:sz="8" w:space="0" w:color="auto"/>
              <w:right w:val="nil"/>
            </w:tcBorders>
            <w:shd w:val="clear" w:color="auto" w:fill="auto"/>
            <w:noWrap/>
            <w:vAlign w:val="bottom"/>
            <w:hideMark/>
          </w:tcPr>
          <w:p w:rsidR="00351FF4" w:rsidRPr="00351FF4" w:rsidRDefault="00351FF4" w:rsidP="00351FF4">
            <w:pPr>
              <w:widowControl/>
              <w:jc w:val="right"/>
              <w:rPr>
                <w:rFonts w:ascii="等线" w:eastAsia="等线" w:hAnsi="等线" w:cs="宋体"/>
                <w:color w:val="000000"/>
                <w:kern w:val="0"/>
                <w:sz w:val="18"/>
                <w:szCs w:val="18"/>
              </w:rPr>
            </w:pPr>
            <w:r w:rsidRPr="00351FF4">
              <w:rPr>
                <w:rFonts w:ascii="等线" w:eastAsia="等线" w:hAnsi="等线" w:cs="宋体" w:hint="eastAsia"/>
                <w:color w:val="000000"/>
                <w:kern w:val="0"/>
                <w:sz w:val="18"/>
                <w:szCs w:val="18"/>
              </w:rPr>
              <w:t>2</w:t>
            </w:r>
          </w:p>
        </w:tc>
      </w:tr>
    </w:tbl>
    <w:p w:rsidR="0032297C" w:rsidRDefault="0032297C" w:rsidP="00351FF4">
      <w:pPr>
        <w:rPr>
          <w:rFonts w:asciiTheme="minorEastAsia" w:hAnsiTheme="minorEastAsia"/>
        </w:rPr>
      </w:pPr>
    </w:p>
    <w:p w:rsidR="00EE7F28" w:rsidRPr="00EE7F28" w:rsidRDefault="00EE7F28" w:rsidP="00EE7F28">
      <w:pPr>
        <w:ind w:firstLine="420"/>
        <w:rPr>
          <w:rFonts w:asciiTheme="minorEastAsia" w:hAnsiTheme="minorEastAsia"/>
        </w:rPr>
      </w:pPr>
      <w:r w:rsidRPr="00EE7F28">
        <w:rPr>
          <w:rFonts w:asciiTheme="minorEastAsia" w:hAnsiTheme="minorEastAsia"/>
        </w:rPr>
        <w:t>Through the analysis of subway transit ridership and land use, the general trend of the relationship between them can be understood. However, the conclusion obtained from the trend analysis cannot be fully trusted due to the lack of statistical analysis, also, how the factor land use can influence transi</w:t>
      </w:r>
      <w:r w:rsidR="00EB44B0">
        <w:rPr>
          <w:rFonts w:asciiTheme="minorEastAsia" w:hAnsiTheme="minorEastAsia"/>
        </w:rPr>
        <w:t>t ridership is still not clear.</w:t>
      </w:r>
    </w:p>
    <w:p w:rsidR="00A521BC" w:rsidRDefault="00A323CF" w:rsidP="00F909C5">
      <w:pPr>
        <w:pStyle w:val="3"/>
        <w:ind w:firstLineChars="200" w:firstLine="640"/>
        <w:rPr>
          <w:lang w:eastAsia="ja-JP"/>
        </w:rPr>
      </w:pPr>
      <w:r>
        <w:rPr>
          <w:lang w:eastAsia="ja-JP"/>
        </w:rPr>
        <w:t>4.</w:t>
      </w:r>
      <w:r w:rsidR="00F909C5">
        <w:rPr>
          <w:lang w:eastAsia="ja-JP"/>
        </w:rPr>
        <w:t>2</w:t>
      </w:r>
      <w:r>
        <w:rPr>
          <w:lang w:eastAsia="ja-JP"/>
        </w:rPr>
        <w:t xml:space="preserve"> </w:t>
      </w:r>
      <w:r w:rsidR="00196A44">
        <w:rPr>
          <w:lang w:eastAsia="ja-JP"/>
        </w:rPr>
        <w:t>I</w:t>
      </w:r>
      <w:r w:rsidR="005B2FD5" w:rsidRPr="005B2FD5">
        <w:rPr>
          <w:lang w:eastAsia="ja-JP"/>
        </w:rPr>
        <w:t>nfluencing factors on transit ridership</w:t>
      </w:r>
    </w:p>
    <w:p w:rsidR="00EE7F28" w:rsidRDefault="00EE7F28" w:rsidP="00394B9D">
      <w:pPr>
        <w:ind w:firstLine="420"/>
      </w:pPr>
      <w:r>
        <w:t xml:space="preserve">The </w:t>
      </w:r>
      <w:r w:rsidRPr="00EE7F28">
        <w:t>quantification method</w:t>
      </w:r>
      <w:r>
        <w:t xml:space="preserve"> 1 is introduced </w:t>
      </w:r>
      <w:r>
        <w:rPr>
          <w:rFonts w:hint="eastAsia"/>
        </w:rPr>
        <w:t xml:space="preserve">to further explore the </w:t>
      </w:r>
      <w:r>
        <w:t xml:space="preserve">influence of each factor on the transit ridership. </w:t>
      </w:r>
      <w:r w:rsidR="00394B9D" w:rsidRPr="00394B9D">
        <w:t>Different from regression model, the quantification method 1 converts the continuous independent variables into categorical variables thus investigating the correlation between categorical independent variables and the continuous dependent variable.</w:t>
      </w:r>
      <w:r w:rsidR="00394B9D">
        <w:t xml:space="preserve"> This method is</w:t>
      </w:r>
      <w:r w:rsidR="00F909C5">
        <w:t xml:space="preserve"> thought </w:t>
      </w:r>
      <w:r w:rsidR="00394B9D">
        <w:t xml:space="preserve">suitable </w:t>
      </w:r>
      <w:r w:rsidR="00F909C5">
        <w:t>to do the e</w:t>
      </w:r>
      <w:r w:rsidR="00F909C5" w:rsidRPr="00F909C5">
        <w:t xml:space="preserve">xploratory </w:t>
      </w:r>
      <w:r w:rsidR="00F909C5">
        <w:t>analysis on the data for the first time due to the procedure of discretizing the continuous independent variables. This discretization can partly reduce the</w:t>
      </w:r>
      <w:r w:rsidR="00F909C5" w:rsidRPr="00F909C5">
        <w:t xml:space="preserve"> deviation</w:t>
      </w:r>
      <w:r w:rsidR="00F909C5">
        <w:t xml:space="preserve"> </w:t>
      </w:r>
      <w:r w:rsidR="00F909C5" w:rsidRPr="00F909C5">
        <w:t>caused by the uneven distribution of the sample in the whole</w:t>
      </w:r>
      <w:r w:rsidR="00F909C5">
        <w:t>.</w:t>
      </w:r>
    </w:p>
    <w:p w:rsidR="000845D1" w:rsidRDefault="00A20341" w:rsidP="001E2B66">
      <w:pPr>
        <w:ind w:firstLine="420"/>
      </w:pPr>
      <w:r>
        <w:rPr>
          <w:rFonts w:hint="eastAsia"/>
        </w:rPr>
        <w:t xml:space="preserve">The quantification method 1 can be </w:t>
      </w:r>
      <w:r>
        <w:t xml:space="preserve">viewed as an improvement of regression model which is used for dealing with the exploratory analysis at the beginning. Therefore, in the process of selecting explaining indicators, the indicators with strong collinearity should be excluded. </w:t>
      </w:r>
      <w:r w:rsidRPr="00A20341">
        <w:t xml:space="preserve">Referring to the Table (correlation analysis), the indicators of office, residence, education, and government </w:t>
      </w:r>
      <w:r w:rsidR="00865DD3">
        <w:t>have less collinearity. Notably, the indicators of office and commerce have strong collinearity, but either of the two indicators accounts for a large part in total, for which they should not be easily ignored.</w:t>
      </w:r>
      <w:r w:rsidR="001E2B66" w:rsidRPr="001E2B66">
        <w:t xml:space="preserve"> In order to reserve more information, a new indicator named commerce &amp; office which represents the sum of commerce and office building area is proposed. Coupled with the indicator of population density, there are 5 influencing indicators selected as the independent variables.</w:t>
      </w:r>
      <w:r w:rsidR="001E2B66">
        <w:rPr>
          <w:rFonts w:hint="eastAsia"/>
        </w:rPr>
        <w:t xml:space="preserve"> </w:t>
      </w:r>
      <w:r w:rsidR="000845D1">
        <w:rPr>
          <w:rFonts w:hint="eastAsia"/>
        </w:rPr>
        <w:t xml:space="preserve">The division of </w:t>
      </w:r>
      <w:r w:rsidR="000845D1">
        <w:t xml:space="preserve">continuous variables are </w:t>
      </w:r>
      <w:r w:rsidR="007F7583">
        <w:t>determined</w:t>
      </w:r>
      <w:r w:rsidR="000845D1">
        <w:t xml:space="preserve"> </w:t>
      </w:r>
      <w:r w:rsidR="007F7583">
        <w:t>based on</w:t>
      </w:r>
      <w:r w:rsidR="00A37267">
        <w:t xml:space="preserve"> the </w:t>
      </w:r>
      <w:r w:rsidR="00A37267">
        <w:rPr>
          <w:rFonts w:hint="eastAsia"/>
        </w:rPr>
        <w:t>Squared</w:t>
      </w:r>
      <w:r w:rsidR="00A37267">
        <w:t xml:space="preserve"> Euclidean distance between groups. </w:t>
      </w:r>
      <w:r w:rsidR="001E2B66">
        <w:t>Both the transit ridership and growth rate of transit ridership are estimated using the 5 indicators of population density, commercial &amp; office, residence, education, and government. The result is shown as Table and Table.</w:t>
      </w:r>
    </w:p>
    <w:p w:rsidR="001E2B66" w:rsidRDefault="001E2B66" w:rsidP="001E2B66">
      <w:pPr>
        <w:ind w:firstLine="420"/>
      </w:pPr>
      <w:r>
        <w:rPr>
          <w:rFonts w:hint="eastAsia"/>
        </w:rPr>
        <w:t>As the result</w:t>
      </w:r>
      <w:r>
        <w:t>s</w:t>
      </w:r>
      <w:r>
        <w:rPr>
          <w:rFonts w:hint="eastAsia"/>
        </w:rPr>
        <w:t xml:space="preserve">, </w:t>
      </w:r>
      <w:r>
        <w:t xml:space="preserve">the coefficients of determination </w:t>
      </w:r>
      <w:r w:rsidR="001E6F5A">
        <w:t xml:space="preserve">with the value of 0.513 and 0.537 in both models respectively </w:t>
      </w:r>
      <w:r>
        <w:t xml:space="preserve">are </w:t>
      </w:r>
      <w:r w:rsidRPr="001E2B66">
        <w:t>not satisfactory</w:t>
      </w:r>
      <w:r w:rsidR="001E6F5A">
        <w:t xml:space="preserve">. </w:t>
      </w:r>
      <w:r w:rsidR="00A861C9" w:rsidRPr="00A861C9">
        <w:t xml:space="preserve">However, the results are not for predicting the transit </w:t>
      </w:r>
      <w:r w:rsidR="00A861C9" w:rsidRPr="00A861C9">
        <w:lastRenderedPageBreak/>
        <w:t>ridership in the future but for exploring the influence of land use on the transit ridership</w:t>
      </w:r>
      <w:r w:rsidR="00A861C9">
        <w:t xml:space="preserve">. </w:t>
      </w:r>
      <w:r w:rsidR="00A861C9">
        <w:rPr>
          <w:rFonts w:hint="eastAsia"/>
        </w:rPr>
        <w:t>I</w:t>
      </w:r>
      <w:r w:rsidR="00A861C9">
        <w:t xml:space="preserve">n view of this, the results are thought to have a </w:t>
      </w:r>
      <w:r w:rsidR="00A861C9" w:rsidRPr="00A861C9">
        <w:t xml:space="preserve">certain </w:t>
      </w:r>
      <w:r w:rsidR="00A861C9">
        <w:t>r</w:t>
      </w:r>
      <w:r w:rsidR="00A861C9" w:rsidRPr="00A861C9">
        <w:t xml:space="preserve">eferential </w:t>
      </w:r>
      <w:r w:rsidR="00A861C9">
        <w:t>v</w:t>
      </w:r>
      <w:r w:rsidR="00A861C9" w:rsidRPr="00A861C9">
        <w:t>alue</w:t>
      </w:r>
      <w:r w:rsidR="00A861C9">
        <w:t xml:space="preserve">. </w:t>
      </w:r>
    </w:p>
    <w:p w:rsidR="00A861C9" w:rsidRDefault="00A861C9" w:rsidP="001E2B66">
      <w:pPr>
        <w:ind w:firstLine="420"/>
      </w:pPr>
      <w:r>
        <w:t>As to the result of influence on the transit ridership, the commerce &amp; office contributes most of the variation in the tran</w:t>
      </w:r>
      <w:r w:rsidR="00231D2E">
        <w:t xml:space="preserve">sit ridership, which means that the commerce &amp; office plays important role in explaining the transit ridership. The building area of education has the weakest influence, while even building area of government is much smaller than that of education, the indicator of government contributes more to the variation in transit ridership. </w:t>
      </w:r>
    </w:p>
    <w:p w:rsidR="00EE7F28" w:rsidRPr="00A861C9" w:rsidRDefault="00EE7F28" w:rsidP="00EE7F28">
      <w:pPr>
        <w:rPr>
          <w:rFonts w:eastAsia="Yu Mincho"/>
          <w:lang w:eastAsia="ja-JP"/>
        </w:rPr>
      </w:pPr>
    </w:p>
    <w:tbl>
      <w:tblPr>
        <w:tblW w:w="8155" w:type="dxa"/>
        <w:tblLook w:val="04A0" w:firstRow="1" w:lastRow="0" w:firstColumn="1" w:lastColumn="0" w:noHBand="0" w:noVBand="1"/>
      </w:tblPr>
      <w:tblGrid>
        <w:gridCol w:w="2160"/>
        <w:gridCol w:w="1951"/>
        <w:gridCol w:w="890"/>
        <w:gridCol w:w="1855"/>
        <w:gridCol w:w="1299"/>
      </w:tblGrid>
      <w:tr w:rsidR="00C06F2F" w:rsidRPr="00A35881" w:rsidTr="00EB3FB4">
        <w:trPr>
          <w:trHeight w:val="315"/>
        </w:trPr>
        <w:tc>
          <w:tcPr>
            <w:tcW w:w="4111" w:type="dxa"/>
            <w:gridSpan w:val="2"/>
            <w:tcBorders>
              <w:top w:val="single" w:sz="12" w:space="0" w:color="auto"/>
              <w:left w:val="nil"/>
              <w:bottom w:val="single" w:sz="12" w:space="0" w:color="auto"/>
              <w:right w:val="single" w:sz="12" w:space="0" w:color="000000"/>
            </w:tcBorders>
            <w:shd w:val="clear" w:color="auto" w:fill="auto"/>
            <w:noWrap/>
            <w:vAlign w:val="center"/>
            <w:hideMark/>
          </w:tcPr>
          <w:p w:rsidR="00C06F2F" w:rsidRPr="00A35881" w:rsidRDefault="00C06F2F" w:rsidP="00B74D70">
            <w:pPr>
              <w:widowControl/>
              <w:jc w:val="center"/>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Factor category</w:t>
            </w:r>
          </w:p>
        </w:tc>
        <w:tc>
          <w:tcPr>
            <w:tcW w:w="890" w:type="dxa"/>
            <w:tcBorders>
              <w:top w:val="nil"/>
              <w:left w:val="nil"/>
              <w:bottom w:val="nil"/>
              <w:right w:val="nil"/>
            </w:tcBorders>
            <w:shd w:val="clear" w:color="auto" w:fill="auto"/>
            <w:noWrap/>
            <w:vAlign w:val="center"/>
            <w:hideMark/>
          </w:tcPr>
          <w:p w:rsidR="00C06F2F" w:rsidRPr="00A35881" w:rsidRDefault="00C06F2F" w:rsidP="00B74D70">
            <w:pPr>
              <w:widowControl/>
              <w:jc w:val="center"/>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number</w:t>
            </w:r>
          </w:p>
        </w:tc>
        <w:tc>
          <w:tcPr>
            <w:tcW w:w="1855" w:type="dxa"/>
            <w:tcBorders>
              <w:top w:val="nil"/>
              <w:left w:val="nil"/>
              <w:bottom w:val="nil"/>
              <w:right w:val="nil"/>
            </w:tcBorders>
            <w:shd w:val="clear" w:color="auto" w:fill="auto"/>
            <w:noWrap/>
            <w:vAlign w:val="center"/>
            <w:hideMark/>
          </w:tcPr>
          <w:p w:rsidR="00C06F2F" w:rsidRPr="00A35881" w:rsidRDefault="00C06F2F" w:rsidP="00B74D70">
            <w:pPr>
              <w:widowControl/>
              <w:jc w:val="center"/>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score</w:t>
            </w:r>
          </w:p>
        </w:tc>
        <w:tc>
          <w:tcPr>
            <w:tcW w:w="1299" w:type="dxa"/>
            <w:tcBorders>
              <w:top w:val="nil"/>
              <w:left w:val="nil"/>
              <w:bottom w:val="nil"/>
              <w:right w:val="nil"/>
            </w:tcBorders>
            <w:shd w:val="clear" w:color="auto" w:fill="auto"/>
            <w:noWrap/>
            <w:vAlign w:val="center"/>
            <w:hideMark/>
          </w:tcPr>
          <w:p w:rsidR="00C06F2F" w:rsidRPr="00A35881" w:rsidRDefault="00C06F2F" w:rsidP="00B74D70">
            <w:pPr>
              <w:widowControl/>
              <w:jc w:val="center"/>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Contribution</w:t>
            </w:r>
          </w:p>
        </w:tc>
      </w:tr>
      <w:tr w:rsidR="00C06F2F" w:rsidRPr="00A35881" w:rsidTr="00EB3FB4">
        <w:trPr>
          <w:trHeight w:val="300"/>
        </w:trPr>
        <w:tc>
          <w:tcPr>
            <w:tcW w:w="2160" w:type="dxa"/>
            <w:vMerge w:val="restart"/>
            <w:tcBorders>
              <w:top w:val="nil"/>
              <w:left w:val="nil"/>
              <w:right w:val="single" w:sz="4" w:space="0" w:color="auto"/>
            </w:tcBorders>
            <w:shd w:val="clear" w:color="auto" w:fill="auto"/>
            <w:noWrap/>
            <w:vAlign w:val="center"/>
            <w:hideMark/>
          </w:tcPr>
          <w:p w:rsidR="00C06F2F" w:rsidRPr="00A35881" w:rsidRDefault="00C06F2F" w:rsidP="00B74D70">
            <w:pPr>
              <w:widowControl/>
              <w:jc w:val="center"/>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population density</w:t>
            </w:r>
          </w:p>
          <w:p w:rsidR="00C06F2F" w:rsidRPr="00A35881" w:rsidRDefault="00C06F2F" w:rsidP="00B74D70">
            <w:pPr>
              <w:widowControl/>
              <w:jc w:val="center"/>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（person/ha）</w:t>
            </w:r>
          </w:p>
        </w:tc>
        <w:tc>
          <w:tcPr>
            <w:tcW w:w="1951" w:type="dxa"/>
            <w:tcBorders>
              <w:top w:val="nil"/>
              <w:left w:val="nil"/>
              <w:bottom w:val="nil"/>
              <w:right w:val="single" w:sz="12" w:space="0" w:color="auto"/>
            </w:tcBorders>
            <w:shd w:val="clear" w:color="auto" w:fill="auto"/>
            <w:noWrap/>
            <w:vAlign w:val="bottom"/>
            <w:hideMark/>
          </w:tcPr>
          <w:p w:rsidR="00C06F2F" w:rsidRPr="00A35881" w:rsidRDefault="00C06F2F" w:rsidP="00B74D70">
            <w:pPr>
              <w:widowControl/>
              <w:jc w:val="lef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0-40</w:t>
            </w:r>
          </w:p>
        </w:tc>
        <w:tc>
          <w:tcPr>
            <w:tcW w:w="890" w:type="dxa"/>
            <w:tcBorders>
              <w:top w:val="single" w:sz="12" w:space="0" w:color="auto"/>
              <w:left w:val="nil"/>
              <w:bottom w:val="nil"/>
              <w:right w:val="nil"/>
            </w:tcBorders>
            <w:shd w:val="clear" w:color="auto" w:fill="auto"/>
            <w:noWrap/>
            <w:vAlign w:val="bottom"/>
            <w:hideMark/>
          </w:tcPr>
          <w:p w:rsidR="00C06F2F" w:rsidRPr="00A35881" w:rsidRDefault="00C06F2F" w:rsidP="00B74D70">
            <w:pPr>
              <w:widowControl/>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3</w:t>
            </w:r>
          </w:p>
        </w:tc>
        <w:tc>
          <w:tcPr>
            <w:tcW w:w="1855" w:type="dxa"/>
            <w:tcBorders>
              <w:top w:val="single" w:sz="12" w:space="0" w:color="auto"/>
              <w:left w:val="nil"/>
              <w:bottom w:val="nil"/>
              <w:right w:val="nil"/>
            </w:tcBorders>
            <w:shd w:val="clear" w:color="auto" w:fill="auto"/>
            <w:noWrap/>
            <w:vAlign w:val="bottom"/>
            <w:hideMark/>
          </w:tcPr>
          <w:p w:rsidR="00C06F2F" w:rsidRPr="00A35881" w:rsidRDefault="00C06F2F" w:rsidP="00B74D70">
            <w:pPr>
              <w:widowControl/>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4644</w:t>
            </w:r>
          </w:p>
        </w:tc>
        <w:tc>
          <w:tcPr>
            <w:tcW w:w="1299" w:type="dxa"/>
            <w:tcBorders>
              <w:top w:val="single" w:sz="12" w:space="0" w:color="auto"/>
              <w:left w:val="nil"/>
              <w:bottom w:val="nil"/>
              <w:right w:val="nil"/>
            </w:tcBorders>
            <w:shd w:val="clear" w:color="auto" w:fill="auto"/>
            <w:noWrap/>
            <w:vAlign w:val="bottom"/>
            <w:hideMark/>
          </w:tcPr>
          <w:p w:rsidR="00C06F2F" w:rsidRPr="00A35881" w:rsidRDefault="00C06F2F" w:rsidP="00B74D70">
            <w:pPr>
              <w:widowControl/>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13004.17</w:t>
            </w:r>
          </w:p>
        </w:tc>
      </w:tr>
      <w:tr w:rsidR="00C06F2F" w:rsidRPr="00A35881" w:rsidTr="00EB3FB4">
        <w:trPr>
          <w:trHeight w:val="285"/>
        </w:trPr>
        <w:tc>
          <w:tcPr>
            <w:tcW w:w="2160" w:type="dxa"/>
            <w:vMerge/>
            <w:tcBorders>
              <w:left w:val="nil"/>
              <w:right w:val="single" w:sz="4" w:space="0" w:color="auto"/>
            </w:tcBorders>
            <w:shd w:val="clear" w:color="auto" w:fill="auto"/>
            <w:noWrap/>
            <w:vAlign w:val="center"/>
            <w:hideMark/>
          </w:tcPr>
          <w:p w:rsidR="00C06F2F" w:rsidRPr="00A35881" w:rsidRDefault="00C06F2F" w:rsidP="00B74D70">
            <w:pPr>
              <w:jc w:val="center"/>
              <w:rPr>
                <w:rFonts w:ascii="等线" w:eastAsia="等线" w:hAnsi="等线" w:cs="宋体"/>
                <w:color w:val="000000"/>
                <w:kern w:val="0"/>
                <w:sz w:val="20"/>
                <w:szCs w:val="20"/>
              </w:rPr>
            </w:pPr>
          </w:p>
        </w:tc>
        <w:tc>
          <w:tcPr>
            <w:tcW w:w="1951" w:type="dxa"/>
            <w:tcBorders>
              <w:top w:val="nil"/>
              <w:left w:val="nil"/>
              <w:bottom w:val="nil"/>
              <w:right w:val="single" w:sz="12" w:space="0" w:color="auto"/>
            </w:tcBorders>
            <w:shd w:val="clear" w:color="auto" w:fill="auto"/>
            <w:noWrap/>
            <w:vAlign w:val="bottom"/>
            <w:hideMark/>
          </w:tcPr>
          <w:p w:rsidR="00C06F2F" w:rsidRPr="00A35881" w:rsidRDefault="00C06F2F" w:rsidP="00B74D70">
            <w:pPr>
              <w:widowControl/>
              <w:jc w:val="lef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40-80</w:t>
            </w:r>
          </w:p>
        </w:tc>
        <w:tc>
          <w:tcPr>
            <w:tcW w:w="890" w:type="dxa"/>
            <w:tcBorders>
              <w:top w:val="nil"/>
              <w:left w:val="nil"/>
              <w:bottom w:val="nil"/>
              <w:right w:val="nil"/>
            </w:tcBorders>
            <w:shd w:val="clear" w:color="auto" w:fill="auto"/>
            <w:noWrap/>
            <w:vAlign w:val="bottom"/>
            <w:hideMark/>
          </w:tcPr>
          <w:p w:rsidR="00C06F2F" w:rsidRPr="00A35881" w:rsidRDefault="00C06F2F" w:rsidP="00B74D70">
            <w:pPr>
              <w:widowControl/>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13</w:t>
            </w:r>
          </w:p>
        </w:tc>
        <w:tc>
          <w:tcPr>
            <w:tcW w:w="1855" w:type="dxa"/>
            <w:tcBorders>
              <w:top w:val="nil"/>
              <w:left w:val="nil"/>
              <w:bottom w:val="nil"/>
              <w:right w:val="nil"/>
            </w:tcBorders>
            <w:shd w:val="clear" w:color="auto" w:fill="auto"/>
            <w:noWrap/>
            <w:vAlign w:val="bottom"/>
            <w:hideMark/>
          </w:tcPr>
          <w:p w:rsidR="00C06F2F" w:rsidRPr="00A35881" w:rsidRDefault="00C06F2F" w:rsidP="00B74D70">
            <w:pPr>
              <w:widowControl/>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2283</w:t>
            </w:r>
          </w:p>
        </w:tc>
        <w:tc>
          <w:tcPr>
            <w:tcW w:w="1299" w:type="dxa"/>
            <w:tcBorders>
              <w:top w:val="nil"/>
              <w:left w:val="nil"/>
              <w:bottom w:val="nil"/>
              <w:right w:val="nil"/>
            </w:tcBorders>
            <w:shd w:val="clear" w:color="auto" w:fill="auto"/>
            <w:noWrap/>
            <w:vAlign w:val="bottom"/>
            <w:hideMark/>
          </w:tcPr>
          <w:p w:rsidR="00C06F2F" w:rsidRPr="00A35881" w:rsidRDefault="00C06F2F" w:rsidP="00B74D70">
            <w:pPr>
              <w:widowControl/>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13.84%</w:t>
            </w:r>
          </w:p>
        </w:tc>
      </w:tr>
      <w:tr w:rsidR="00C06F2F" w:rsidRPr="00A35881" w:rsidTr="00EB3FB4">
        <w:trPr>
          <w:trHeight w:val="285"/>
        </w:trPr>
        <w:tc>
          <w:tcPr>
            <w:tcW w:w="2160" w:type="dxa"/>
            <w:vMerge/>
            <w:tcBorders>
              <w:left w:val="nil"/>
              <w:right w:val="single" w:sz="4" w:space="0" w:color="auto"/>
            </w:tcBorders>
            <w:shd w:val="clear" w:color="auto" w:fill="auto"/>
            <w:noWrap/>
            <w:vAlign w:val="center"/>
            <w:hideMark/>
          </w:tcPr>
          <w:p w:rsidR="00C06F2F" w:rsidRPr="00A35881" w:rsidRDefault="00C06F2F" w:rsidP="00B74D70">
            <w:pPr>
              <w:jc w:val="center"/>
              <w:rPr>
                <w:rFonts w:ascii="等线" w:eastAsia="等线" w:hAnsi="等线" w:cs="宋体"/>
                <w:color w:val="000000"/>
                <w:kern w:val="0"/>
                <w:sz w:val="20"/>
                <w:szCs w:val="20"/>
              </w:rPr>
            </w:pPr>
          </w:p>
        </w:tc>
        <w:tc>
          <w:tcPr>
            <w:tcW w:w="1951" w:type="dxa"/>
            <w:tcBorders>
              <w:top w:val="nil"/>
              <w:left w:val="nil"/>
              <w:bottom w:val="nil"/>
              <w:right w:val="single" w:sz="12" w:space="0" w:color="auto"/>
            </w:tcBorders>
            <w:shd w:val="clear" w:color="auto" w:fill="auto"/>
            <w:noWrap/>
            <w:vAlign w:val="bottom"/>
            <w:hideMark/>
          </w:tcPr>
          <w:p w:rsidR="00C06F2F" w:rsidRPr="00A35881" w:rsidRDefault="00C06F2F" w:rsidP="00B74D70">
            <w:pPr>
              <w:widowControl/>
              <w:jc w:val="lef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80-120</w:t>
            </w:r>
          </w:p>
        </w:tc>
        <w:tc>
          <w:tcPr>
            <w:tcW w:w="890" w:type="dxa"/>
            <w:tcBorders>
              <w:top w:val="nil"/>
              <w:left w:val="nil"/>
              <w:bottom w:val="nil"/>
              <w:right w:val="nil"/>
            </w:tcBorders>
            <w:shd w:val="clear" w:color="auto" w:fill="auto"/>
            <w:noWrap/>
            <w:vAlign w:val="bottom"/>
            <w:hideMark/>
          </w:tcPr>
          <w:p w:rsidR="00C06F2F" w:rsidRPr="00A35881" w:rsidRDefault="00C06F2F" w:rsidP="00B74D70">
            <w:pPr>
              <w:widowControl/>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8</w:t>
            </w:r>
          </w:p>
        </w:tc>
        <w:tc>
          <w:tcPr>
            <w:tcW w:w="1855" w:type="dxa"/>
            <w:tcBorders>
              <w:top w:val="nil"/>
              <w:left w:val="nil"/>
              <w:bottom w:val="nil"/>
              <w:right w:val="nil"/>
            </w:tcBorders>
            <w:shd w:val="clear" w:color="auto" w:fill="auto"/>
            <w:noWrap/>
            <w:vAlign w:val="bottom"/>
            <w:hideMark/>
          </w:tcPr>
          <w:p w:rsidR="00C06F2F" w:rsidRPr="00A35881" w:rsidRDefault="00C06F2F" w:rsidP="00B74D70">
            <w:pPr>
              <w:widowControl/>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164</w:t>
            </w:r>
          </w:p>
        </w:tc>
        <w:tc>
          <w:tcPr>
            <w:tcW w:w="1299" w:type="dxa"/>
            <w:tcBorders>
              <w:top w:val="nil"/>
              <w:left w:val="nil"/>
              <w:bottom w:val="nil"/>
              <w:right w:val="nil"/>
            </w:tcBorders>
            <w:shd w:val="clear" w:color="auto" w:fill="auto"/>
            <w:noWrap/>
            <w:vAlign w:val="bottom"/>
            <w:hideMark/>
          </w:tcPr>
          <w:p w:rsidR="00C06F2F" w:rsidRPr="00A35881" w:rsidRDefault="00C06F2F" w:rsidP="00B74D70">
            <w:pPr>
              <w:widowControl/>
              <w:jc w:val="right"/>
              <w:rPr>
                <w:rFonts w:ascii="等线" w:eastAsia="等线" w:hAnsi="等线" w:cs="宋体"/>
                <w:color w:val="000000"/>
                <w:kern w:val="0"/>
                <w:sz w:val="20"/>
                <w:szCs w:val="20"/>
              </w:rPr>
            </w:pPr>
          </w:p>
        </w:tc>
      </w:tr>
      <w:tr w:rsidR="00C06F2F" w:rsidRPr="00A35881" w:rsidTr="00EB3FB4">
        <w:trPr>
          <w:trHeight w:val="285"/>
        </w:trPr>
        <w:tc>
          <w:tcPr>
            <w:tcW w:w="2160" w:type="dxa"/>
            <w:vMerge/>
            <w:tcBorders>
              <w:left w:val="nil"/>
              <w:right w:val="single" w:sz="4" w:space="0" w:color="auto"/>
            </w:tcBorders>
            <w:shd w:val="clear" w:color="auto" w:fill="auto"/>
            <w:noWrap/>
            <w:vAlign w:val="center"/>
            <w:hideMark/>
          </w:tcPr>
          <w:p w:rsidR="00C06F2F" w:rsidRPr="00A35881" w:rsidRDefault="00C06F2F" w:rsidP="00B74D70">
            <w:pPr>
              <w:jc w:val="center"/>
              <w:rPr>
                <w:rFonts w:ascii="等线" w:eastAsia="等线" w:hAnsi="等线" w:cs="宋体"/>
                <w:color w:val="000000"/>
                <w:kern w:val="0"/>
                <w:sz w:val="20"/>
                <w:szCs w:val="20"/>
              </w:rPr>
            </w:pPr>
          </w:p>
        </w:tc>
        <w:tc>
          <w:tcPr>
            <w:tcW w:w="1951" w:type="dxa"/>
            <w:tcBorders>
              <w:top w:val="nil"/>
              <w:left w:val="nil"/>
              <w:bottom w:val="nil"/>
              <w:right w:val="single" w:sz="12" w:space="0" w:color="auto"/>
            </w:tcBorders>
            <w:shd w:val="clear" w:color="auto" w:fill="auto"/>
            <w:noWrap/>
            <w:vAlign w:val="bottom"/>
            <w:hideMark/>
          </w:tcPr>
          <w:p w:rsidR="00C06F2F" w:rsidRPr="00A35881" w:rsidRDefault="00C06F2F" w:rsidP="00B74D70">
            <w:pPr>
              <w:widowControl/>
              <w:jc w:val="lef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120-160</w:t>
            </w:r>
          </w:p>
        </w:tc>
        <w:tc>
          <w:tcPr>
            <w:tcW w:w="890" w:type="dxa"/>
            <w:tcBorders>
              <w:top w:val="nil"/>
              <w:left w:val="nil"/>
              <w:bottom w:val="nil"/>
              <w:right w:val="nil"/>
            </w:tcBorders>
            <w:shd w:val="clear" w:color="auto" w:fill="auto"/>
            <w:noWrap/>
            <w:vAlign w:val="bottom"/>
            <w:hideMark/>
          </w:tcPr>
          <w:p w:rsidR="00C06F2F" w:rsidRPr="00A35881" w:rsidRDefault="00C06F2F" w:rsidP="00B74D70">
            <w:pPr>
              <w:widowControl/>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8</w:t>
            </w:r>
          </w:p>
        </w:tc>
        <w:tc>
          <w:tcPr>
            <w:tcW w:w="1855" w:type="dxa"/>
            <w:tcBorders>
              <w:top w:val="nil"/>
              <w:left w:val="nil"/>
              <w:bottom w:val="nil"/>
              <w:right w:val="nil"/>
            </w:tcBorders>
            <w:shd w:val="clear" w:color="auto" w:fill="auto"/>
            <w:noWrap/>
            <w:vAlign w:val="bottom"/>
            <w:hideMark/>
          </w:tcPr>
          <w:p w:rsidR="00C06F2F" w:rsidRPr="00A35881" w:rsidRDefault="00C06F2F" w:rsidP="00B74D70">
            <w:pPr>
              <w:widowControl/>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-2481</w:t>
            </w:r>
          </w:p>
        </w:tc>
        <w:tc>
          <w:tcPr>
            <w:tcW w:w="1299" w:type="dxa"/>
            <w:tcBorders>
              <w:top w:val="nil"/>
              <w:left w:val="nil"/>
              <w:bottom w:val="nil"/>
              <w:right w:val="nil"/>
            </w:tcBorders>
            <w:shd w:val="clear" w:color="auto" w:fill="auto"/>
            <w:noWrap/>
            <w:vAlign w:val="bottom"/>
            <w:hideMark/>
          </w:tcPr>
          <w:p w:rsidR="00C06F2F" w:rsidRPr="00A35881" w:rsidRDefault="00C06F2F" w:rsidP="00B74D70">
            <w:pPr>
              <w:widowControl/>
              <w:jc w:val="right"/>
              <w:rPr>
                <w:rFonts w:ascii="等线" w:eastAsia="等线" w:hAnsi="等线" w:cs="宋体"/>
                <w:color w:val="000000"/>
                <w:kern w:val="0"/>
                <w:sz w:val="20"/>
                <w:szCs w:val="20"/>
              </w:rPr>
            </w:pPr>
          </w:p>
        </w:tc>
      </w:tr>
      <w:tr w:rsidR="00C06F2F" w:rsidRPr="00A35881" w:rsidTr="00EB3FB4">
        <w:trPr>
          <w:trHeight w:val="285"/>
        </w:trPr>
        <w:tc>
          <w:tcPr>
            <w:tcW w:w="2160" w:type="dxa"/>
            <w:vMerge/>
            <w:tcBorders>
              <w:left w:val="nil"/>
              <w:bottom w:val="single" w:sz="4" w:space="0" w:color="auto"/>
              <w:right w:val="single" w:sz="4" w:space="0" w:color="auto"/>
            </w:tcBorders>
            <w:shd w:val="clear" w:color="auto" w:fill="auto"/>
            <w:noWrap/>
            <w:vAlign w:val="center"/>
            <w:hideMark/>
          </w:tcPr>
          <w:p w:rsidR="00C06F2F" w:rsidRPr="00A35881" w:rsidRDefault="00C06F2F" w:rsidP="00B74D70">
            <w:pPr>
              <w:widowControl/>
              <w:jc w:val="center"/>
              <w:rPr>
                <w:rFonts w:ascii="等线" w:eastAsia="等线" w:hAnsi="等线" w:cs="宋体"/>
                <w:color w:val="000000"/>
                <w:kern w:val="0"/>
                <w:sz w:val="20"/>
                <w:szCs w:val="20"/>
              </w:rPr>
            </w:pPr>
          </w:p>
        </w:tc>
        <w:tc>
          <w:tcPr>
            <w:tcW w:w="1951" w:type="dxa"/>
            <w:tcBorders>
              <w:top w:val="nil"/>
              <w:left w:val="nil"/>
              <w:bottom w:val="single" w:sz="4" w:space="0" w:color="auto"/>
              <w:right w:val="single" w:sz="12" w:space="0" w:color="auto"/>
            </w:tcBorders>
            <w:shd w:val="clear" w:color="auto" w:fill="auto"/>
            <w:noWrap/>
            <w:vAlign w:val="bottom"/>
            <w:hideMark/>
          </w:tcPr>
          <w:p w:rsidR="00C06F2F" w:rsidRPr="00A35881" w:rsidRDefault="00C06F2F" w:rsidP="00B74D70">
            <w:pPr>
              <w:widowControl/>
              <w:jc w:val="lef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160-</w:t>
            </w:r>
          </w:p>
        </w:tc>
        <w:tc>
          <w:tcPr>
            <w:tcW w:w="890" w:type="dxa"/>
            <w:tcBorders>
              <w:top w:val="nil"/>
              <w:left w:val="nil"/>
              <w:bottom w:val="single" w:sz="4" w:space="0" w:color="auto"/>
              <w:right w:val="nil"/>
            </w:tcBorders>
            <w:shd w:val="clear" w:color="auto" w:fill="auto"/>
            <w:noWrap/>
            <w:vAlign w:val="bottom"/>
            <w:hideMark/>
          </w:tcPr>
          <w:p w:rsidR="00C06F2F" w:rsidRPr="00A35881" w:rsidRDefault="00C06F2F" w:rsidP="00B74D70">
            <w:pPr>
              <w:widowControl/>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3</w:t>
            </w:r>
          </w:p>
        </w:tc>
        <w:tc>
          <w:tcPr>
            <w:tcW w:w="1855" w:type="dxa"/>
            <w:tcBorders>
              <w:top w:val="nil"/>
              <w:left w:val="nil"/>
              <w:bottom w:val="single" w:sz="4" w:space="0" w:color="auto"/>
              <w:right w:val="nil"/>
            </w:tcBorders>
            <w:shd w:val="clear" w:color="auto" w:fill="auto"/>
            <w:noWrap/>
            <w:vAlign w:val="bottom"/>
            <w:hideMark/>
          </w:tcPr>
          <w:p w:rsidR="00C06F2F" w:rsidRPr="00A35881" w:rsidRDefault="00C06F2F" w:rsidP="00B74D70">
            <w:pPr>
              <w:widowControl/>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-8360</w:t>
            </w:r>
          </w:p>
        </w:tc>
        <w:tc>
          <w:tcPr>
            <w:tcW w:w="1299" w:type="dxa"/>
            <w:tcBorders>
              <w:top w:val="nil"/>
              <w:left w:val="nil"/>
              <w:bottom w:val="single" w:sz="4" w:space="0" w:color="auto"/>
              <w:right w:val="nil"/>
            </w:tcBorders>
            <w:shd w:val="clear" w:color="auto" w:fill="auto"/>
            <w:noWrap/>
            <w:vAlign w:val="bottom"/>
            <w:hideMark/>
          </w:tcPr>
          <w:p w:rsidR="00C06F2F" w:rsidRPr="00A35881" w:rsidRDefault="00C06F2F" w:rsidP="00B74D70">
            <w:pPr>
              <w:widowControl/>
              <w:jc w:val="lef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 xml:space="preserve">　</w:t>
            </w:r>
          </w:p>
        </w:tc>
      </w:tr>
      <w:tr w:rsidR="00C06F2F" w:rsidRPr="00A35881" w:rsidTr="00EB3FB4">
        <w:trPr>
          <w:trHeight w:val="285"/>
        </w:trPr>
        <w:tc>
          <w:tcPr>
            <w:tcW w:w="2160" w:type="dxa"/>
            <w:vMerge w:val="restart"/>
            <w:tcBorders>
              <w:top w:val="nil"/>
              <w:left w:val="nil"/>
              <w:right w:val="single" w:sz="4" w:space="0" w:color="auto"/>
            </w:tcBorders>
            <w:shd w:val="clear" w:color="auto" w:fill="auto"/>
            <w:noWrap/>
            <w:vAlign w:val="center"/>
          </w:tcPr>
          <w:p w:rsidR="00C06F2F" w:rsidRPr="00A35881" w:rsidRDefault="001E2B66" w:rsidP="00B74D70">
            <w:pPr>
              <w:widowControl/>
              <w:jc w:val="center"/>
              <w:rPr>
                <w:rFonts w:ascii="等线" w:eastAsia="等线" w:hAnsi="等线" w:cs="宋体"/>
                <w:color w:val="000000"/>
                <w:kern w:val="0"/>
                <w:sz w:val="20"/>
                <w:szCs w:val="20"/>
              </w:rPr>
            </w:pPr>
            <w:r>
              <w:rPr>
                <w:rFonts w:ascii="等线" w:eastAsia="等线" w:hAnsi="等线" w:cs="宋体"/>
                <w:color w:val="000000"/>
                <w:kern w:val="0"/>
                <w:sz w:val="20"/>
                <w:szCs w:val="20"/>
              </w:rPr>
              <w:t>C</w:t>
            </w:r>
            <w:r w:rsidR="00A37267">
              <w:rPr>
                <w:rFonts w:ascii="等线" w:eastAsia="等线" w:hAnsi="等线" w:cs="宋体" w:hint="eastAsia"/>
                <w:color w:val="000000"/>
                <w:kern w:val="0"/>
                <w:sz w:val="20"/>
                <w:szCs w:val="20"/>
              </w:rPr>
              <w:t>ommerc</w:t>
            </w:r>
            <w:r w:rsidR="00A861C9">
              <w:rPr>
                <w:rFonts w:ascii="等线" w:eastAsia="等线" w:hAnsi="等线" w:cs="宋体" w:hint="eastAsia"/>
                <w:color w:val="000000"/>
                <w:kern w:val="0"/>
                <w:sz w:val="20"/>
                <w:szCs w:val="20"/>
              </w:rPr>
              <w:t xml:space="preserve">e </w:t>
            </w:r>
            <w:r>
              <w:rPr>
                <w:rFonts w:ascii="等线" w:eastAsia="等线" w:hAnsi="等线" w:cs="宋体"/>
                <w:color w:val="000000"/>
                <w:kern w:val="0"/>
                <w:sz w:val="20"/>
                <w:szCs w:val="20"/>
              </w:rPr>
              <w:t>&amp; office</w:t>
            </w:r>
          </w:p>
          <w:p w:rsidR="00C06F2F" w:rsidRPr="00A35881" w:rsidRDefault="00C06F2F" w:rsidP="00B74D70">
            <w:pPr>
              <w:jc w:val="center"/>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(m</w:t>
            </w:r>
            <w:r w:rsidRPr="00A35881">
              <w:rPr>
                <w:rFonts w:ascii="等线" w:eastAsia="等线" w:hAnsi="等线" w:cs="宋体" w:hint="eastAsia"/>
                <w:color w:val="000000"/>
                <w:kern w:val="0"/>
                <w:sz w:val="20"/>
                <w:szCs w:val="20"/>
                <w:vertAlign w:val="superscript"/>
              </w:rPr>
              <w:t>2</w:t>
            </w:r>
            <w:r w:rsidRPr="00A35881">
              <w:rPr>
                <w:rFonts w:ascii="等线" w:eastAsia="等线" w:hAnsi="等线" w:cs="宋体" w:hint="eastAsia"/>
                <w:color w:val="000000"/>
                <w:kern w:val="0"/>
                <w:sz w:val="20"/>
                <w:szCs w:val="20"/>
              </w:rPr>
              <w:t>)</w:t>
            </w:r>
          </w:p>
        </w:tc>
        <w:tc>
          <w:tcPr>
            <w:tcW w:w="1951" w:type="dxa"/>
            <w:tcBorders>
              <w:top w:val="nil"/>
              <w:left w:val="nil"/>
              <w:bottom w:val="nil"/>
              <w:right w:val="single" w:sz="12" w:space="0" w:color="auto"/>
            </w:tcBorders>
            <w:shd w:val="clear" w:color="auto" w:fill="auto"/>
            <w:noWrap/>
            <w:vAlign w:val="bottom"/>
            <w:hideMark/>
          </w:tcPr>
          <w:p w:rsidR="00C06F2F" w:rsidRPr="00A35881" w:rsidRDefault="00C06F2F" w:rsidP="00B74D70">
            <w:pPr>
              <w:widowControl/>
              <w:jc w:val="lef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0-100,000</w:t>
            </w:r>
          </w:p>
        </w:tc>
        <w:tc>
          <w:tcPr>
            <w:tcW w:w="890" w:type="dxa"/>
            <w:tcBorders>
              <w:top w:val="nil"/>
              <w:left w:val="nil"/>
              <w:bottom w:val="nil"/>
              <w:right w:val="nil"/>
            </w:tcBorders>
            <w:shd w:val="clear" w:color="auto" w:fill="auto"/>
            <w:noWrap/>
            <w:vAlign w:val="bottom"/>
            <w:hideMark/>
          </w:tcPr>
          <w:p w:rsidR="00C06F2F" w:rsidRPr="00A35881" w:rsidRDefault="00C06F2F" w:rsidP="00B74D70">
            <w:pPr>
              <w:widowControl/>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16</w:t>
            </w:r>
          </w:p>
        </w:tc>
        <w:tc>
          <w:tcPr>
            <w:tcW w:w="1855" w:type="dxa"/>
            <w:tcBorders>
              <w:top w:val="nil"/>
              <w:left w:val="nil"/>
              <w:bottom w:val="nil"/>
              <w:right w:val="nil"/>
            </w:tcBorders>
            <w:shd w:val="clear" w:color="auto" w:fill="auto"/>
            <w:noWrap/>
            <w:vAlign w:val="bottom"/>
            <w:hideMark/>
          </w:tcPr>
          <w:p w:rsidR="00C06F2F" w:rsidRPr="00A35881" w:rsidRDefault="00C06F2F" w:rsidP="00B74D70">
            <w:pPr>
              <w:widowControl/>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-6249</w:t>
            </w:r>
          </w:p>
        </w:tc>
        <w:tc>
          <w:tcPr>
            <w:tcW w:w="1299" w:type="dxa"/>
            <w:tcBorders>
              <w:top w:val="nil"/>
              <w:left w:val="nil"/>
              <w:bottom w:val="nil"/>
              <w:right w:val="nil"/>
            </w:tcBorders>
            <w:shd w:val="clear" w:color="auto" w:fill="auto"/>
            <w:noWrap/>
            <w:vAlign w:val="bottom"/>
            <w:hideMark/>
          </w:tcPr>
          <w:p w:rsidR="00C06F2F" w:rsidRPr="00A35881" w:rsidRDefault="00C06F2F" w:rsidP="00B74D70">
            <w:pPr>
              <w:widowControl/>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43287.797</w:t>
            </w:r>
          </w:p>
        </w:tc>
      </w:tr>
      <w:tr w:rsidR="00C06F2F" w:rsidRPr="00A35881" w:rsidTr="00EB3FB4">
        <w:trPr>
          <w:trHeight w:val="285"/>
        </w:trPr>
        <w:tc>
          <w:tcPr>
            <w:tcW w:w="2160" w:type="dxa"/>
            <w:vMerge/>
            <w:tcBorders>
              <w:left w:val="nil"/>
              <w:right w:val="single" w:sz="4" w:space="0" w:color="auto"/>
            </w:tcBorders>
            <w:shd w:val="clear" w:color="auto" w:fill="auto"/>
            <w:noWrap/>
            <w:vAlign w:val="center"/>
          </w:tcPr>
          <w:p w:rsidR="00C06F2F" w:rsidRPr="00A35881" w:rsidRDefault="00C06F2F" w:rsidP="00B74D70">
            <w:pPr>
              <w:jc w:val="center"/>
              <w:rPr>
                <w:rFonts w:ascii="等线" w:eastAsia="等线" w:hAnsi="等线" w:cs="宋体"/>
                <w:color w:val="000000"/>
                <w:kern w:val="0"/>
                <w:sz w:val="20"/>
                <w:szCs w:val="20"/>
              </w:rPr>
            </w:pPr>
          </w:p>
        </w:tc>
        <w:tc>
          <w:tcPr>
            <w:tcW w:w="1951" w:type="dxa"/>
            <w:tcBorders>
              <w:top w:val="nil"/>
              <w:left w:val="nil"/>
              <w:bottom w:val="nil"/>
              <w:right w:val="single" w:sz="12" w:space="0" w:color="auto"/>
            </w:tcBorders>
            <w:shd w:val="clear" w:color="auto" w:fill="auto"/>
            <w:noWrap/>
            <w:vAlign w:val="bottom"/>
            <w:hideMark/>
          </w:tcPr>
          <w:p w:rsidR="00C06F2F" w:rsidRPr="00A35881" w:rsidRDefault="00C06F2F" w:rsidP="00B74D70">
            <w:pPr>
              <w:widowControl/>
              <w:jc w:val="lef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100,000-400,000</w:t>
            </w:r>
          </w:p>
        </w:tc>
        <w:tc>
          <w:tcPr>
            <w:tcW w:w="890" w:type="dxa"/>
            <w:tcBorders>
              <w:top w:val="nil"/>
              <w:left w:val="nil"/>
              <w:bottom w:val="nil"/>
              <w:right w:val="nil"/>
            </w:tcBorders>
            <w:shd w:val="clear" w:color="auto" w:fill="auto"/>
            <w:noWrap/>
            <w:vAlign w:val="bottom"/>
            <w:hideMark/>
          </w:tcPr>
          <w:p w:rsidR="00C06F2F" w:rsidRPr="00A35881" w:rsidRDefault="00C06F2F" w:rsidP="00B74D70">
            <w:pPr>
              <w:widowControl/>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9</w:t>
            </w:r>
          </w:p>
        </w:tc>
        <w:tc>
          <w:tcPr>
            <w:tcW w:w="1855" w:type="dxa"/>
            <w:tcBorders>
              <w:top w:val="nil"/>
              <w:left w:val="nil"/>
              <w:bottom w:val="nil"/>
              <w:right w:val="nil"/>
            </w:tcBorders>
            <w:shd w:val="clear" w:color="auto" w:fill="auto"/>
            <w:noWrap/>
            <w:vAlign w:val="bottom"/>
            <w:hideMark/>
          </w:tcPr>
          <w:p w:rsidR="00C06F2F" w:rsidRPr="00A35881" w:rsidRDefault="00C06F2F" w:rsidP="00B74D70">
            <w:pPr>
              <w:widowControl/>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-6617</w:t>
            </w:r>
          </w:p>
        </w:tc>
        <w:tc>
          <w:tcPr>
            <w:tcW w:w="1299" w:type="dxa"/>
            <w:tcBorders>
              <w:top w:val="nil"/>
              <w:left w:val="nil"/>
              <w:bottom w:val="nil"/>
              <w:right w:val="nil"/>
            </w:tcBorders>
            <w:shd w:val="clear" w:color="auto" w:fill="auto"/>
            <w:noWrap/>
            <w:vAlign w:val="bottom"/>
            <w:hideMark/>
          </w:tcPr>
          <w:p w:rsidR="00C06F2F" w:rsidRPr="00A35881" w:rsidRDefault="00C06F2F" w:rsidP="00B74D70">
            <w:pPr>
              <w:widowControl/>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46.07%</w:t>
            </w:r>
          </w:p>
        </w:tc>
      </w:tr>
      <w:tr w:rsidR="00C06F2F" w:rsidRPr="00A35881" w:rsidTr="00EB3FB4">
        <w:trPr>
          <w:trHeight w:val="285"/>
        </w:trPr>
        <w:tc>
          <w:tcPr>
            <w:tcW w:w="2160" w:type="dxa"/>
            <w:vMerge/>
            <w:tcBorders>
              <w:left w:val="nil"/>
              <w:right w:val="single" w:sz="4" w:space="0" w:color="auto"/>
            </w:tcBorders>
            <w:shd w:val="clear" w:color="auto" w:fill="auto"/>
            <w:noWrap/>
            <w:vAlign w:val="center"/>
          </w:tcPr>
          <w:p w:rsidR="00C06F2F" w:rsidRPr="00A35881" w:rsidRDefault="00C06F2F" w:rsidP="00B74D70">
            <w:pPr>
              <w:widowControl/>
              <w:jc w:val="center"/>
              <w:rPr>
                <w:rFonts w:ascii="等线" w:eastAsia="等线" w:hAnsi="等线" w:cs="宋体"/>
                <w:color w:val="000000"/>
                <w:kern w:val="0"/>
                <w:sz w:val="20"/>
                <w:szCs w:val="20"/>
              </w:rPr>
            </w:pPr>
          </w:p>
        </w:tc>
        <w:tc>
          <w:tcPr>
            <w:tcW w:w="1951" w:type="dxa"/>
            <w:tcBorders>
              <w:top w:val="nil"/>
              <w:left w:val="nil"/>
              <w:bottom w:val="nil"/>
              <w:right w:val="single" w:sz="12" w:space="0" w:color="auto"/>
            </w:tcBorders>
            <w:shd w:val="clear" w:color="auto" w:fill="auto"/>
            <w:noWrap/>
            <w:vAlign w:val="bottom"/>
            <w:hideMark/>
          </w:tcPr>
          <w:p w:rsidR="00C06F2F" w:rsidRPr="00A35881" w:rsidRDefault="00C06F2F" w:rsidP="00B74D70">
            <w:pPr>
              <w:widowControl/>
              <w:jc w:val="lef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400,000-1,000,000</w:t>
            </w:r>
          </w:p>
        </w:tc>
        <w:tc>
          <w:tcPr>
            <w:tcW w:w="890" w:type="dxa"/>
            <w:tcBorders>
              <w:top w:val="nil"/>
              <w:left w:val="nil"/>
              <w:bottom w:val="nil"/>
              <w:right w:val="nil"/>
            </w:tcBorders>
            <w:shd w:val="clear" w:color="auto" w:fill="auto"/>
            <w:noWrap/>
            <w:vAlign w:val="bottom"/>
            <w:hideMark/>
          </w:tcPr>
          <w:p w:rsidR="00C06F2F" w:rsidRPr="00A35881" w:rsidRDefault="00C06F2F" w:rsidP="00B74D70">
            <w:pPr>
              <w:widowControl/>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5</w:t>
            </w:r>
          </w:p>
        </w:tc>
        <w:tc>
          <w:tcPr>
            <w:tcW w:w="1855" w:type="dxa"/>
            <w:tcBorders>
              <w:top w:val="nil"/>
              <w:left w:val="nil"/>
              <w:bottom w:val="nil"/>
              <w:right w:val="nil"/>
            </w:tcBorders>
            <w:shd w:val="clear" w:color="auto" w:fill="auto"/>
            <w:noWrap/>
            <w:vAlign w:val="bottom"/>
            <w:hideMark/>
          </w:tcPr>
          <w:p w:rsidR="00C06F2F" w:rsidRPr="00A35881" w:rsidRDefault="00C06F2F" w:rsidP="00B74D70">
            <w:pPr>
              <w:widowControl/>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-4765</w:t>
            </w:r>
          </w:p>
        </w:tc>
        <w:tc>
          <w:tcPr>
            <w:tcW w:w="1299" w:type="dxa"/>
            <w:tcBorders>
              <w:top w:val="nil"/>
              <w:left w:val="nil"/>
              <w:bottom w:val="nil"/>
              <w:right w:val="nil"/>
            </w:tcBorders>
            <w:shd w:val="clear" w:color="auto" w:fill="auto"/>
            <w:noWrap/>
            <w:vAlign w:val="bottom"/>
            <w:hideMark/>
          </w:tcPr>
          <w:p w:rsidR="00C06F2F" w:rsidRPr="00A35881" w:rsidRDefault="00C06F2F" w:rsidP="00B74D70">
            <w:pPr>
              <w:widowControl/>
              <w:jc w:val="right"/>
              <w:rPr>
                <w:rFonts w:ascii="等线" w:eastAsia="等线" w:hAnsi="等线" w:cs="宋体"/>
                <w:color w:val="000000"/>
                <w:kern w:val="0"/>
                <w:sz w:val="20"/>
                <w:szCs w:val="20"/>
              </w:rPr>
            </w:pPr>
          </w:p>
        </w:tc>
      </w:tr>
      <w:tr w:rsidR="00C06F2F" w:rsidRPr="00A35881" w:rsidTr="00EB3FB4">
        <w:trPr>
          <w:trHeight w:val="285"/>
        </w:trPr>
        <w:tc>
          <w:tcPr>
            <w:tcW w:w="2160" w:type="dxa"/>
            <w:vMerge/>
            <w:tcBorders>
              <w:left w:val="nil"/>
              <w:bottom w:val="single" w:sz="4" w:space="0" w:color="auto"/>
              <w:right w:val="single" w:sz="4" w:space="0" w:color="auto"/>
            </w:tcBorders>
            <w:shd w:val="clear" w:color="auto" w:fill="auto"/>
            <w:noWrap/>
            <w:vAlign w:val="center"/>
          </w:tcPr>
          <w:p w:rsidR="00C06F2F" w:rsidRPr="00A35881" w:rsidRDefault="00C06F2F" w:rsidP="00B74D70">
            <w:pPr>
              <w:widowControl/>
              <w:jc w:val="center"/>
              <w:rPr>
                <w:rFonts w:ascii="等线" w:eastAsia="等线" w:hAnsi="等线" w:cs="宋体"/>
                <w:color w:val="000000"/>
                <w:kern w:val="0"/>
                <w:sz w:val="20"/>
                <w:szCs w:val="20"/>
              </w:rPr>
            </w:pPr>
          </w:p>
        </w:tc>
        <w:tc>
          <w:tcPr>
            <w:tcW w:w="1951" w:type="dxa"/>
            <w:tcBorders>
              <w:top w:val="nil"/>
              <w:left w:val="nil"/>
              <w:bottom w:val="single" w:sz="4" w:space="0" w:color="auto"/>
              <w:right w:val="single" w:sz="12" w:space="0" w:color="auto"/>
            </w:tcBorders>
            <w:shd w:val="clear" w:color="auto" w:fill="auto"/>
            <w:noWrap/>
            <w:vAlign w:val="bottom"/>
            <w:hideMark/>
          </w:tcPr>
          <w:p w:rsidR="00C06F2F" w:rsidRPr="00A35881" w:rsidRDefault="00C06F2F" w:rsidP="00B74D70">
            <w:pPr>
              <w:widowControl/>
              <w:jc w:val="lef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1,000,000-</w:t>
            </w:r>
          </w:p>
        </w:tc>
        <w:tc>
          <w:tcPr>
            <w:tcW w:w="890" w:type="dxa"/>
            <w:tcBorders>
              <w:top w:val="nil"/>
              <w:left w:val="nil"/>
              <w:bottom w:val="single" w:sz="4" w:space="0" w:color="auto"/>
              <w:right w:val="nil"/>
            </w:tcBorders>
            <w:shd w:val="clear" w:color="auto" w:fill="auto"/>
            <w:noWrap/>
            <w:vAlign w:val="bottom"/>
            <w:hideMark/>
          </w:tcPr>
          <w:p w:rsidR="00C06F2F" w:rsidRPr="00A35881" w:rsidRDefault="00C06F2F" w:rsidP="00B74D70">
            <w:pPr>
              <w:widowControl/>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5</w:t>
            </w:r>
          </w:p>
        </w:tc>
        <w:tc>
          <w:tcPr>
            <w:tcW w:w="1855" w:type="dxa"/>
            <w:tcBorders>
              <w:top w:val="nil"/>
              <w:left w:val="nil"/>
              <w:bottom w:val="single" w:sz="4" w:space="0" w:color="auto"/>
              <w:right w:val="nil"/>
            </w:tcBorders>
            <w:shd w:val="clear" w:color="auto" w:fill="auto"/>
            <w:noWrap/>
            <w:vAlign w:val="bottom"/>
            <w:hideMark/>
          </w:tcPr>
          <w:p w:rsidR="00C06F2F" w:rsidRPr="00A35881" w:rsidRDefault="00C06F2F" w:rsidP="00B74D70">
            <w:pPr>
              <w:widowControl/>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36671</w:t>
            </w:r>
          </w:p>
        </w:tc>
        <w:tc>
          <w:tcPr>
            <w:tcW w:w="1299" w:type="dxa"/>
            <w:tcBorders>
              <w:top w:val="nil"/>
              <w:left w:val="nil"/>
              <w:bottom w:val="single" w:sz="4" w:space="0" w:color="auto"/>
              <w:right w:val="nil"/>
            </w:tcBorders>
            <w:shd w:val="clear" w:color="auto" w:fill="auto"/>
            <w:noWrap/>
            <w:vAlign w:val="bottom"/>
            <w:hideMark/>
          </w:tcPr>
          <w:p w:rsidR="00C06F2F" w:rsidRPr="00A35881" w:rsidRDefault="00C06F2F" w:rsidP="00B74D70">
            <w:pPr>
              <w:widowControl/>
              <w:jc w:val="lef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 xml:space="preserve">　</w:t>
            </w:r>
          </w:p>
        </w:tc>
      </w:tr>
      <w:tr w:rsidR="00C06F2F" w:rsidRPr="00A35881" w:rsidTr="00EB3FB4">
        <w:trPr>
          <w:trHeight w:val="285"/>
        </w:trPr>
        <w:tc>
          <w:tcPr>
            <w:tcW w:w="2160" w:type="dxa"/>
            <w:vMerge w:val="restart"/>
            <w:tcBorders>
              <w:top w:val="nil"/>
              <w:left w:val="nil"/>
              <w:right w:val="single" w:sz="4" w:space="0" w:color="auto"/>
            </w:tcBorders>
            <w:shd w:val="clear" w:color="auto" w:fill="auto"/>
            <w:noWrap/>
            <w:vAlign w:val="center"/>
            <w:hideMark/>
          </w:tcPr>
          <w:p w:rsidR="00C06F2F" w:rsidRPr="00A35881" w:rsidRDefault="001E2B66" w:rsidP="00B74D70">
            <w:pPr>
              <w:widowControl/>
              <w:jc w:val="center"/>
              <w:rPr>
                <w:rFonts w:ascii="等线" w:eastAsia="等线" w:hAnsi="等线" w:cs="宋体"/>
                <w:color w:val="000000"/>
                <w:kern w:val="0"/>
                <w:sz w:val="20"/>
                <w:szCs w:val="20"/>
              </w:rPr>
            </w:pPr>
            <w:r>
              <w:rPr>
                <w:rFonts w:ascii="等线" w:eastAsia="等线" w:hAnsi="等线" w:cs="宋体" w:hint="eastAsia"/>
                <w:color w:val="000000"/>
                <w:kern w:val="0"/>
                <w:sz w:val="20"/>
                <w:szCs w:val="20"/>
              </w:rPr>
              <w:t>R</w:t>
            </w:r>
            <w:r w:rsidR="00C06F2F" w:rsidRPr="00A35881">
              <w:rPr>
                <w:rFonts w:ascii="等线" w:eastAsia="等线" w:hAnsi="等线" w:cs="宋体" w:hint="eastAsia"/>
                <w:color w:val="000000"/>
                <w:kern w:val="0"/>
                <w:sz w:val="20"/>
                <w:szCs w:val="20"/>
              </w:rPr>
              <w:t>esidence</w:t>
            </w:r>
          </w:p>
          <w:p w:rsidR="00C06F2F" w:rsidRPr="00A35881" w:rsidRDefault="00C06F2F" w:rsidP="00B74D70">
            <w:pPr>
              <w:widowControl/>
              <w:jc w:val="center"/>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(m2)</w:t>
            </w:r>
          </w:p>
        </w:tc>
        <w:tc>
          <w:tcPr>
            <w:tcW w:w="1951" w:type="dxa"/>
            <w:tcBorders>
              <w:top w:val="nil"/>
              <w:left w:val="nil"/>
              <w:bottom w:val="nil"/>
              <w:right w:val="single" w:sz="12" w:space="0" w:color="auto"/>
            </w:tcBorders>
            <w:shd w:val="clear" w:color="auto" w:fill="auto"/>
            <w:noWrap/>
            <w:vAlign w:val="bottom"/>
            <w:hideMark/>
          </w:tcPr>
          <w:p w:rsidR="00C06F2F" w:rsidRPr="00A35881" w:rsidRDefault="00C06F2F" w:rsidP="00B74D70">
            <w:pPr>
              <w:widowControl/>
              <w:jc w:val="lef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0-300,000</w:t>
            </w:r>
          </w:p>
        </w:tc>
        <w:tc>
          <w:tcPr>
            <w:tcW w:w="890" w:type="dxa"/>
            <w:tcBorders>
              <w:top w:val="nil"/>
              <w:left w:val="nil"/>
              <w:bottom w:val="nil"/>
              <w:right w:val="nil"/>
            </w:tcBorders>
            <w:shd w:val="clear" w:color="auto" w:fill="auto"/>
            <w:noWrap/>
            <w:vAlign w:val="bottom"/>
            <w:hideMark/>
          </w:tcPr>
          <w:p w:rsidR="00C06F2F" w:rsidRPr="00A35881" w:rsidRDefault="00C06F2F" w:rsidP="00B74D70">
            <w:pPr>
              <w:widowControl/>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4</w:t>
            </w:r>
          </w:p>
        </w:tc>
        <w:tc>
          <w:tcPr>
            <w:tcW w:w="1855" w:type="dxa"/>
            <w:tcBorders>
              <w:top w:val="nil"/>
              <w:left w:val="nil"/>
              <w:bottom w:val="nil"/>
              <w:right w:val="nil"/>
            </w:tcBorders>
            <w:shd w:val="clear" w:color="auto" w:fill="auto"/>
            <w:noWrap/>
            <w:vAlign w:val="bottom"/>
            <w:hideMark/>
          </w:tcPr>
          <w:p w:rsidR="00C06F2F" w:rsidRPr="00A35881" w:rsidRDefault="00C06F2F" w:rsidP="00B74D70">
            <w:pPr>
              <w:widowControl/>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-1450</w:t>
            </w:r>
          </w:p>
        </w:tc>
        <w:tc>
          <w:tcPr>
            <w:tcW w:w="1299" w:type="dxa"/>
            <w:tcBorders>
              <w:top w:val="nil"/>
              <w:left w:val="nil"/>
              <w:bottom w:val="nil"/>
              <w:right w:val="nil"/>
            </w:tcBorders>
            <w:shd w:val="clear" w:color="auto" w:fill="auto"/>
            <w:noWrap/>
            <w:vAlign w:val="bottom"/>
            <w:hideMark/>
          </w:tcPr>
          <w:p w:rsidR="00C06F2F" w:rsidRPr="00A35881" w:rsidRDefault="00C06F2F" w:rsidP="00B74D70">
            <w:pPr>
              <w:widowControl/>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16239.532</w:t>
            </w:r>
          </w:p>
        </w:tc>
      </w:tr>
      <w:tr w:rsidR="00C06F2F" w:rsidRPr="00A35881" w:rsidTr="00EB3FB4">
        <w:trPr>
          <w:trHeight w:val="285"/>
        </w:trPr>
        <w:tc>
          <w:tcPr>
            <w:tcW w:w="2160" w:type="dxa"/>
            <w:vMerge/>
            <w:tcBorders>
              <w:left w:val="nil"/>
              <w:right w:val="single" w:sz="4" w:space="0" w:color="auto"/>
            </w:tcBorders>
            <w:shd w:val="clear" w:color="auto" w:fill="auto"/>
            <w:noWrap/>
            <w:vAlign w:val="center"/>
            <w:hideMark/>
          </w:tcPr>
          <w:p w:rsidR="00C06F2F" w:rsidRPr="00A35881" w:rsidRDefault="00C06F2F" w:rsidP="00B74D70">
            <w:pPr>
              <w:jc w:val="center"/>
              <w:rPr>
                <w:rFonts w:ascii="等线" w:eastAsia="等线" w:hAnsi="等线" w:cs="宋体"/>
                <w:color w:val="000000"/>
                <w:kern w:val="0"/>
                <w:sz w:val="20"/>
                <w:szCs w:val="20"/>
              </w:rPr>
            </w:pPr>
          </w:p>
        </w:tc>
        <w:tc>
          <w:tcPr>
            <w:tcW w:w="1951" w:type="dxa"/>
            <w:tcBorders>
              <w:top w:val="nil"/>
              <w:left w:val="nil"/>
              <w:bottom w:val="nil"/>
              <w:right w:val="single" w:sz="12" w:space="0" w:color="auto"/>
            </w:tcBorders>
            <w:shd w:val="clear" w:color="auto" w:fill="auto"/>
            <w:noWrap/>
            <w:vAlign w:val="bottom"/>
            <w:hideMark/>
          </w:tcPr>
          <w:p w:rsidR="00C06F2F" w:rsidRPr="00A35881" w:rsidRDefault="00C06F2F" w:rsidP="00B74D70">
            <w:pPr>
              <w:widowControl/>
              <w:jc w:val="lef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300,000-800,000</w:t>
            </w:r>
          </w:p>
        </w:tc>
        <w:tc>
          <w:tcPr>
            <w:tcW w:w="890" w:type="dxa"/>
            <w:tcBorders>
              <w:top w:val="nil"/>
              <w:left w:val="nil"/>
              <w:bottom w:val="nil"/>
              <w:right w:val="nil"/>
            </w:tcBorders>
            <w:shd w:val="clear" w:color="auto" w:fill="auto"/>
            <w:noWrap/>
            <w:vAlign w:val="bottom"/>
            <w:hideMark/>
          </w:tcPr>
          <w:p w:rsidR="00C06F2F" w:rsidRPr="00A35881" w:rsidRDefault="00C06F2F" w:rsidP="00B74D70">
            <w:pPr>
              <w:widowControl/>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20</w:t>
            </w:r>
          </w:p>
        </w:tc>
        <w:tc>
          <w:tcPr>
            <w:tcW w:w="1855" w:type="dxa"/>
            <w:tcBorders>
              <w:top w:val="nil"/>
              <w:left w:val="nil"/>
              <w:bottom w:val="nil"/>
              <w:right w:val="nil"/>
            </w:tcBorders>
            <w:shd w:val="clear" w:color="auto" w:fill="auto"/>
            <w:noWrap/>
            <w:vAlign w:val="bottom"/>
            <w:hideMark/>
          </w:tcPr>
          <w:p w:rsidR="00C06F2F" w:rsidRPr="00A35881" w:rsidRDefault="00C06F2F" w:rsidP="00B74D70">
            <w:pPr>
              <w:widowControl/>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-5575</w:t>
            </w:r>
          </w:p>
        </w:tc>
        <w:tc>
          <w:tcPr>
            <w:tcW w:w="1299" w:type="dxa"/>
            <w:tcBorders>
              <w:top w:val="nil"/>
              <w:left w:val="nil"/>
              <w:bottom w:val="nil"/>
              <w:right w:val="nil"/>
            </w:tcBorders>
            <w:shd w:val="clear" w:color="auto" w:fill="auto"/>
            <w:noWrap/>
            <w:vAlign w:val="bottom"/>
            <w:hideMark/>
          </w:tcPr>
          <w:p w:rsidR="00C06F2F" w:rsidRPr="00A35881" w:rsidRDefault="00C06F2F" w:rsidP="00B74D70">
            <w:pPr>
              <w:widowControl/>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17.28%</w:t>
            </w:r>
          </w:p>
        </w:tc>
      </w:tr>
      <w:tr w:rsidR="00C06F2F" w:rsidRPr="00A35881" w:rsidTr="00EB3FB4">
        <w:trPr>
          <w:trHeight w:val="285"/>
        </w:trPr>
        <w:tc>
          <w:tcPr>
            <w:tcW w:w="2160" w:type="dxa"/>
            <w:vMerge/>
            <w:tcBorders>
              <w:left w:val="nil"/>
              <w:bottom w:val="single" w:sz="4" w:space="0" w:color="auto"/>
              <w:right w:val="single" w:sz="4" w:space="0" w:color="auto"/>
            </w:tcBorders>
            <w:shd w:val="clear" w:color="auto" w:fill="auto"/>
            <w:noWrap/>
            <w:vAlign w:val="center"/>
            <w:hideMark/>
          </w:tcPr>
          <w:p w:rsidR="00C06F2F" w:rsidRPr="00A35881" w:rsidRDefault="00C06F2F" w:rsidP="00B74D70">
            <w:pPr>
              <w:widowControl/>
              <w:jc w:val="center"/>
              <w:rPr>
                <w:rFonts w:ascii="等线" w:eastAsia="等线" w:hAnsi="等线" w:cs="宋体"/>
                <w:color w:val="000000"/>
                <w:kern w:val="0"/>
                <w:sz w:val="20"/>
                <w:szCs w:val="20"/>
              </w:rPr>
            </w:pPr>
          </w:p>
        </w:tc>
        <w:tc>
          <w:tcPr>
            <w:tcW w:w="1951" w:type="dxa"/>
            <w:tcBorders>
              <w:top w:val="nil"/>
              <w:left w:val="nil"/>
              <w:bottom w:val="single" w:sz="4" w:space="0" w:color="auto"/>
              <w:right w:val="single" w:sz="12" w:space="0" w:color="auto"/>
            </w:tcBorders>
            <w:shd w:val="clear" w:color="auto" w:fill="auto"/>
            <w:noWrap/>
            <w:vAlign w:val="bottom"/>
            <w:hideMark/>
          </w:tcPr>
          <w:p w:rsidR="00C06F2F" w:rsidRPr="00A35881" w:rsidRDefault="00C06F2F" w:rsidP="00B74D70">
            <w:pPr>
              <w:widowControl/>
              <w:jc w:val="lef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800,000-</w:t>
            </w:r>
          </w:p>
        </w:tc>
        <w:tc>
          <w:tcPr>
            <w:tcW w:w="890" w:type="dxa"/>
            <w:tcBorders>
              <w:top w:val="nil"/>
              <w:left w:val="nil"/>
              <w:bottom w:val="single" w:sz="4" w:space="0" w:color="auto"/>
              <w:right w:val="nil"/>
            </w:tcBorders>
            <w:shd w:val="clear" w:color="auto" w:fill="auto"/>
            <w:noWrap/>
            <w:vAlign w:val="bottom"/>
            <w:hideMark/>
          </w:tcPr>
          <w:p w:rsidR="00C06F2F" w:rsidRPr="00A35881" w:rsidRDefault="00C06F2F" w:rsidP="00B74D70">
            <w:pPr>
              <w:widowControl/>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11</w:t>
            </w:r>
          </w:p>
        </w:tc>
        <w:tc>
          <w:tcPr>
            <w:tcW w:w="1855" w:type="dxa"/>
            <w:tcBorders>
              <w:top w:val="nil"/>
              <w:left w:val="nil"/>
              <w:bottom w:val="single" w:sz="4" w:space="0" w:color="auto"/>
              <w:right w:val="nil"/>
            </w:tcBorders>
            <w:shd w:val="clear" w:color="auto" w:fill="auto"/>
            <w:noWrap/>
            <w:vAlign w:val="bottom"/>
            <w:hideMark/>
          </w:tcPr>
          <w:p w:rsidR="00C06F2F" w:rsidRPr="00A35881" w:rsidRDefault="00C06F2F" w:rsidP="00B74D70">
            <w:pPr>
              <w:widowControl/>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10664</w:t>
            </w:r>
          </w:p>
        </w:tc>
        <w:tc>
          <w:tcPr>
            <w:tcW w:w="1299" w:type="dxa"/>
            <w:tcBorders>
              <w:top w:val="nil"/>
              <w:left w:val="nil"/>
              <w:bottom w:val="single" w:sz="4" w:space="0" w:color="auto"/>
              <w:right w:val="nil"/>
            </w:tcBorders>
            <w:shd w:val="clear" w:color="auto" w:fill="auto"/>
            <w:noWrap/>
            <w:vAlign w:val="bottom"/>
            <w:hideMark/>
          </w:tcPr>
          <w:p w:rsidR="00C06F2F" w:rsidRPr="00A35881" w:rsidRDefault="00C06F2F" w:rsidP="00B74D70">
            <w:pPr>
              <w:widowControl/>
              <w:jc w:val="lef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 xml:space="preserve">　</w:t>
            </w:r>
          </w:p>
        </w:tc>
      </w:tr>
      <w:tr w:rsidR="00C06F2F" w:rsidRPr="00A35881" w:rsidTr="00EB3FB4">
        <w:trPr>
          <w:trHeight w:val="285"/>
        </w:trPr>
        <w:tc>
          <w:tcPr>
            <w:tcW w:w="2160" w:type="dxa"/>
            <w:vMerge w:val="restart"/>
            <w:tcBorders>
              <w:top w:val="nil"/>
              <w:left w:val="nil"/>
              <w:right w:val="single" w:sz="4" w:space="0" w:color="auto"/>
            </w:tcBorders>
            <w:shd w:val="clear" w:color="auto" w:fill="auto"/>
            <w:noWrap/>
            <w:vAlign w:val="center"/>
            <w:hideMark/>
          </w:tcPr>
          <w:p w:rsidR="00C06F2F" w:rsidRPr="00A35881" w:rsidRDefault="001E2B66" w:rsidP="00B74D70">
            <w:pPr>
              <w:widowControl/>
              <w:jc w:val="center"/>
              <w:rPr>
                <w:rFonts w:ascii="等线" w:eastAsia="等线" w:hAnsi="等线" w:cs="宋体"/>
                <w:color w:val="000000"/>
                <w:kern w:val="0"/>
                <w:sz w:val="20"/>
                <w:szCs w:val="20"/>
              </w:rPr>
            </w:pPr>
            <w:r>
              <w:rPr>
                <w:rFonts w:ascii="等线" w:eastAsia="等线" w:hAnsi="等线" w:cs="宋体"/>
                <w:color w:val="000000"/>
                <w:kern w:val="0"/>
                <w:sz w:val="20"/>
                <w:szCs w:val="20"/>
              </w:rPr>
              <w:t>G</w:t>
            </w:r>
            <w:r w:rsidR="00695D40">
              <w:rPr>
                <w:rFonts w:ascii="等线" w:eastAsia="等线" w:hAnsi="等线" w:cs="宋体" w:hint="eastAsia"/>
                <w:color w:val="000000"/>
                <w:kern w:val="0"/>
                <w:sz w:val="20"/>
                <w:szCs w:val="20"/>
              </w:rPr>
              <w:t>overnment</w:t>
            </w:r>
          </w:p>
          <w:p w:rsidR="00C06F2F" w:rsidRPr="00A35881" w:rsidRDefault="00C06F2F" w:rsidP="00B74D70">
            <w:pPr>
              <w:widowControl/>
              <w:jc w:val="center"/>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(m2)</w:t>
            </w:r>
          </w:p>
        </w:tc>
        <w:tc>
          <w:tcPr>
            <w:tcW w:w="1951" w:type="dxa"/>
            <w:tcBorders>
              <w:top w:val="nil"/>
              <w:left w:val="nil"/>
              <w:bottom w:val="nil"/>
              <w:right w:val="single" w:sz="12" w:space="0" w:color="auto"/>
            </w:tcBorders>
            <w:shd w:val="clear" w:color="auto" w:fill="auto"/>
            <w:noWrap/>
            <w:vAlign w:val="bottom"/>
            <w:hideMark/>
          </w:tcPr>
          <w:p w:rsidR="00C06F2F" w:rsidRPr="00A35881" w:rsidRDefault="00C06F2F" w:rsidP="00B74D70">
            <w:pPr>
              <w:widowControl/>
              <w:jc w:val="lef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0-1,000</w:t>
            </w:r>
          </w:p>
        </w:tc>
        <w:tc>
          <w:tcPr>
            <w:tcW w:w="890" w:type="dxa"/>
            <w:tcBorders>
              <w:top w:val="nil"/>
              <w:left w:val="nil"/>
              <w:bottom w:val="nil"/>
              <w:right w:val="nil"/>
            </w:tcBorders>
            <w:shd w:val="clear" w:color="auto" w:fill="auto"/>
            <w:noWrap/>
            <w:vAlign w:val="bottom"/>
            <w:hideMark/>
          </w:tcPr>
          <w:p w:rsidR="00C06F2F" w:rsidRPr="00A35881" w:rsidRDefault="00C06F2F" w:rsidP="00B74D70">
            <w:pPr>
              <w:widowControl/>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13</w:t>
            </w:r>
          </w:p>
        </w:tc>
        <w:tc>
          <w:tcPr>
            <w:tcW w:w="1855" w:type="dxa"/>
            <w:tcBorders>
              <w:top w:val="nil"/>
              <w:left w:val="nil"/>
              <w:bottom w:val="nil"/>
              <w:right w:val="nil"/>
            </w:tcBorders>
            <w:shd w:val="clear" w:color="auto" w:fill="auto"/>
            <w:noWrap/>
            <w:vAlign w:val="bottom"/>
            <w:hideMark/>
          </w:tcPr>
          <w:p w:rsidR="00C06F2F" w:rsidRPr="00A35881" w:rsidRDefault="00C06F2F" w:rsidP="00B74D70">
            <w:pPr>
              <w:widowControl/>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-2957</w:t>
            </w:r>
          </w:p>
        </w:tc>
        <w:tc>
          <w:tcPr>
            <w:tcW w:w="1299" w:type="dxa"/>
            <w:tcBorders>
              <w:top w:val="nil"/>
              <w:left w:val="nil"/>
              <w:bottom w:val="nil"/>
              <w:right w:val="nil"/>
            </w:tcBorders>
            <w:shd w:val="clear" w:color="auto" w:fill="auto"/>
            <w:noWrap/>
            <w:vAlign w:val="bottom"/>
            <w:hideMark/>
          </w:tcPr>
          <w:p w:rsidR="00C06F2F" w:rsidRPr="00A35881" w:rsidRDefault="00C06F2F" w:rsidP="00B74D70">
            <w:pPr>
              <w:widowControl/>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12267.156</w:t>
            </w:r>
          </w:p>
        </w:tc>
      </w:tr>
      <w:tr w:rsidR="00C06F2F" w:rsidRPr="00A35881" w:rsidTr="00EB3FB4">
        <w:trPr>
          <w:trHeight w:val="285"/>
        </w:trPr>
        <w:tc>
          <w:tcPr>
            <w:tcW w:w="2160" w:type="dxa"/>
            <w:vMerge/>
            <w:tcBorders>
              <w:left w:val="nil"/>
              <w:right w:val="single" w:sz="4" w:space="0" w:color="auto"/>
            </w:tcBorders>
            <w:shd w:val="clear" w:color="auto" w:fill="auto"/>
            <w:noWrap/>
            <w:vAlign w:val="center"/>
            <w:hideMark/>
          </w:tcPr>
          <w:p w:rsidR="00C06F2F" w:rsidRPr="00A35881" w:rsidRDefault="00C06F2F" w:rsidP="00B74D70">
            <w:pPr>
              <w:jc w:val="center"/>
              <w:rPr>
                <w:rFonts w:ascii="等线" w:eastAsia="等线" w:hAnsi="等线" w:cs="宋体"/>
                <w:color w:val="000000"/>
                <w:kern w:val="0"/>
                <w:sz w:val="20"/>
                <w:szCs w:val="20"/>
              </w:rPr>
            </w:pPr>
          </w:p>
        </w:tc>
        <w:tc>
          <w:tcPr>
            <w:tcW w:w="1951" w:type="dxa"/>
            <w:tcBorders>
              <w:top w:val="nil"/>
              <w:left w:val="nil"/>
              <w:bottom w:val="nil"/>
              <w:right w:val="single" w:sz="12" w:space="0" w:color="auto"/>
            </w:tcBorders>
            <w:shd w:val="clear" w:color="auto" w:fill="auto"/>
            <w:noWrap/>
            <w:vAlign w:val="bottom"/>
            <w:hideMark/>
          </w:tcPr>
          <w:p w:rsidR="00C06F2F" w:rsidRPr="00A35881" w:rsidRDefault="00C06F2F" w:rsidP="00B74D70">
            <w:pPr>
              <w:widowControl/>
              <w:jc w:val="lef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1,000-10,000</w:t>
            </w:r>
          </w:p>
        </w:tc>
        <w:tc>
          <w:tcPr>
            <w:tcW w:w="890" w:type="dxa"/>
            <w:tcBorders>
              <w:top w:val="nil"/>
              <w:left w:val="nil"/>
              <w:bottom w:val="nil"/>
              <w:right w:val="nil"/>
            </w:tcBorders>
            <w:shd w:val="clear" w:color="auto" w:fill="auto"/>
            <w:noWrap/>
            <w:vAlign w:val="bottom"/>
            <w:hideMark/>
          </w:tcPr>
          <w:p w:rsidR="00C06F2F" w:rsidRPr="00A35881" w:rsidRDefault="00C06F2F" w:rsidP="00B74D70">
            <w:pPr>
              <w:widowControl/>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9</w:t>
            </w:r>
          </w:p>
        </w:tc>
        <w:tc>
          <w:tcPr>
            <w:tcW w:w="1855" w:type="dxa"/>
            <w:tcBorders>
              <w:top w:val="nil"/>
              <w:left w:val="nil"/>
              <w:bottom w:val="nil"/>
              <w:right w:val="nil"/>
            </w:tcBorders>
            <w:shd w:val="clear" w:color="auto" w:fill="auto"/>
            <w:noWrap/>
            <w:vAlign w:val="bottom"/>
            <w:hideMark/>
          </w:tcPr>
          <w:p w:rsidR="00C06F2F" w:rsidRPr="00A35881" w:rsidRDefault="00C06F2F" w:rsidP="00B74D70">
            <w:pPr>
              <w:widowControl/>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-5501</w:t>
            </w:r>
          </w:p>
        </w:tc>
        <w:tc>
          <w:tcPr>
            <w:tcW w:w="1299" w:type="dxa"/>
            <w:tcBorders>
              <w:top w:val="nil"/>
              <w:left w:val="nil"/>
              <w:bottom w:val="nil"/>
              <w:right w:val="nil"/>
            </w:tcBorders>
            <w:shd w:val="clear" w:color="auto" w:fill="auto"/>
            <w:noWrap/>
            <w:vAlign w:val="bottom"/>
            <w:hideMark/>
          </w:tcPr>
          <w:p w:rsidR="00C06F2F" w:rsidRPr="00A35881" w:rsidRDefault="00C06F2F" w:rsidP="00B74D70">
            <w:pPr>
              <w:widowControl/>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13.06%</w:t>
            </w:r>
          </w:p>
        </w:tc>
      </w:tr>
      <w:tr w:rsidR="00C06F2F" w:rsidRPr="00A35881" w:rsidTr="00EB3FB4">
        <w:trPr>
          <w:trHeight w:val="285"/>
        </w:trPr>
        <w:tc>
          <w:tcPr>
            <w:tcW w:w="2160" w:type="dxa"/>
            <w:vMerge/>
            <w:tcBorders>
              <w:left w:val="nil"/>
              <w:bottom w:val="single" w:sz="4" w:space="0" w:color="auto"/>
              <w:right w:val="single" w:sz="4" w:space="0" w:color="auto"/>
            </w:tcBorders>
            <w:shd w:val="clear" w:color="auto" w:fill="auto"/>
            <w:noWrap/>
            <w:vAlign w:val="center"/>
            <w:hideMark/>
          </w:tcPr>
          <w:p w:rsidR="00C06F2F" w:rsidRPr="00A35881" w:rsidRDefault="00C06F2F" w:rsidP="00B74D70">
            <w:pPr>
              <w:widowControl/>
              <w:jc w:val="center"/>
              <w:rPr>
                <w:rFonts w:ascii="等线" w:eastAsia="等线" w:hAnsi="等线" w:cs="宋体"/>
                <w:color w:val="000000"/>
                <w:kern w:val="0"/>
                <w:sz w:val="20"/>
                <w:szCs w:val="20"/>
              </w:rPr>
            </w:pPr>
          </w:p>
        </w:tc>
        <w:tc>
          <w:tcPr>
            <w:tcW w:w="1951" w:type="dxa"/>
            <w:tcBorders>
              <w:top w:val="nil"/>
              <w:left w:val="nil"/>
              <w:bottom w:val="single" w:sz="4" w:space="0" w:color="auto"/>
              <w:right w:val="single" w:sz="12" w:space="0" w:color="auto"/>
            </w:tcBorders>
            <w:shd w:val="clear" w:color="auto" w:fill="auto"/>
            <w:noWrap/>
            <w:vAlign w:val="bottom"/>
            <w:hideMark/>
          </w:tcPr>
          <w:p w:rsidR="00C06F2F" w:rsidRPr="00A35881" w:rsidRDefault="00C06F2F" w:rsidP="00B74D70">
            <w:pPr>
              <w:widowControl/>
              <w:jc w:val="lef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10,000-</w:t>
            </w:r>
          </w:p>
        </w:tc>
        <w:tc>
          <w:tcPr>
            <w:tcW w:w="890" w:type="dxa"/>
            <w:tcBorders>
              <w:top w:val="nil"/>
              <w:left w:val="nil"/>
              <w:bottom w:val="single" w:sz="4" w:space="0" w:color="auto"/>
              <w:right w:val="nil"/>
            </w:tcBorders>
            <w:shd w:val="clear" w:color="auto" w:fill="auto"/>
            <w:noWrap/>
            <w:vAlign w:val="bottom"/>
            <w:hideMark/>
          </w:tcPr>
          <w:p w:rsidR="00C06F2F" w:rsidRPr="00A35881" w:rsidRDefault="00C06F2F" w:rsidP="00B74D70">
            <w:pPr>
              <w:widowControl/>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13</w:t>
            </w:r>
          </w:p>
        </w:tc>
        <w:tc>
          <w:tcPr>
            <w:tcW w:w="1855" w:type="dxa"/>
            <w:tcBorders>
              <w:top w:val="nil"/>
              <w:left w:val="nil"/>
              <w:bottom w:val="single" w:sz="4" w:space="0" w:color="auto"/>
              <w:right w:val="nil"/>
            </w:tcBorders>
            <w:shd w:val="clear" w:color="auto" w:fill="auto"/>
            <w:noWrap/>
            <w:vAlign w:val="bottom"/>
            <w:hideMark/>
          </w:tcPr>
          <w:p w:rsidR="00C06F2F" w:rsidRPr="00A35881" w:rsidRDefault="00C06F2F" w:rsidP="00B74D70">
            <w:pPr>
              <w:widowControl/>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6766</w:t>
            </w:r>
          </w:p>
        </w:tc>
        <w:tc>
          <w:tcPr>
            <w:tcW w:w="1299" w:type="dxa"/>
            <w:tcBorders>
              <w:top w:val="nil"/>
              <w:left w:val="nil"/>
              <w:bottom w:val="single" w:sz="4" w:space="0" w:color="auto"/>
              <w:right w:val="nil"/>
            </w:tcBorders>
            <w:shd w:val="clear" w:color="auto" w:fill="auto"/>
            <w:noWrap/>
            <w:vAlign w:val="bottom"/>
            <w:hideMark/>
          </w:tcPr>
          <w:p w:rsidR="00C06F2F" w:rsidRPr="00A35881" w:rsidRDefault="00C06F2F" w:rsidP="00B74D70">
            <w:pPr>
              <w:widowControl/>
              <w:jc w:val="lef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 xml:space="preserve">　</w:t>
            </w:r>
          </w:p>
        </w:tc>
      </w:tr>
      <w:tr w:rsidR="00C06F2F" w:rsidRPr="00A35881" w:rsidTr="00EB3FB4">
        <w:trPr>
          <w:trHeight w:val="285"/>
        </w:trPr>
        <w:tc>
          <w:tcPr>
            <w:tcW w:w="2160" w:type="dxa"/>
            <w:vMerge w:val="restart"/>
            <w:tcBorders>
              <w:top w:val="nil"/>
              <w:left w:val="nil"/>
              <w:right w:val="single" w:sz="4" w:space="0" w:color="auto"/>
            </w:tcBorders>
            <w:shd w:val="clear" w:color="auto" w:fill="auto"/>
            <w:noWrap/>
            <w:vAlign w:val="center"/>
            <w:hideMark/>
          </w:tcPr>
          <w:p w:rsidR="00C06F2F" w:rsidRPr="00A35881" w:rsidRDefault="001E2B66" w:rsidP="00B74D70">
            <w:pPr>
              <w:widowControl/>
              <w:jc w:val="center"/>
              <w:rPr>
                <w:rFonts w:ascii="等线" w:eastAsia="等线" w:hAnsi="等线" w:cs="宋体"/>
                <w:color w:val="000000"/>
                <w:kern w:val="0"/>
                <w:sz w:val="20"/>
                <w:szCs w:val="20"/>
              </w:rPr>
            </w:pPr>
            <w:r>
              <w:rPr>
                <w:rFonts w:ascii="等线" w:eastAsia="等线" w:hAnsi="等线" w:cs="宋体"/>
                <w:color w:val="000000"/>
                <w:kern w:val="0"/>
                <w:sz w:val="20"/>
                <w:szCs w:val="20"/>
              </w:rPr>
              <w:t>E</w:t>
            </w:r>
            <w:r w:rsidR="00C06F2F" w:rsidRPr="00A35881">
              <w:rPr>
                <w:rFonts w:ascii="等线" w:eastAsia="等线" w:hAnsi="等线" w:cs="宋体" w:hint="eastAsia"/>
                <w:color w:val="000000"/>
                <w:kern w:val="0"/>
                <w:sz w:val="20"/>
                <w:szCs w:val="20"/>
              </w:rPr>
              <w:t>ducation</w:t>
            </w:r>
          </w:p>
          <w:p w:rsidR="00C06F2F" w:rsidRPr="00A35881" w:rsidRDefault="00C06F2F" w:rsidP="00B74D70">
            <w:pPr>
              <w:widowControl/>
              <w:jc w:val="center"/>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(m2)</w:t>
            </w:r>
          </w:p>
        </w:tc>
        <w:tc>
          <w:tcPr>
            <w:tcW w:w="1951" w:type="dxa"/>
            <w:tcBorders>
              <w:top w:val="nil"/>
              <w:left w:val="nil"/>
              <w:bottom w:val="nil"/>
              <w:right w:val="single" w:sz="12" w:space="0" w:color="auto"/>
            </w:tcBorders>
            <w:shd w:val="clear" w:color="auto" w:fill="auto"/>
            <w:noWrap/>
            <w:vAlign w:val="bottom"/>
            <w:hideMark/>
          </w:tcPr>
          <w:p w:rsidR="00C06F2F" w:rsidRPr="00A35881" w:rsidRDefault="00C06F2F" w:rsidP="00B74D70">
            <w:pPr>
              <w:widowControl/>
              <w:jc w:val="lef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0-10,000</w:t>
            </w:r>
          </w:p>
        </w:tc>
        <w:tc>
          <w:tcPr>
            <w:tcW w:w="890" w:type="dxa"/>
            <w:tcBorders>
              <w:top w:val="nil"/>
              <w:left w:val="nil"/>
              <w:bottom w:val="nil"/>
              <w:right w:val="nil"/>
            </w:tcBorders>
            <w:shd w:val="clear" w:color="auto" w:fill="auto"/>
            <w:noWrap/>
            <w:vAlign w:val="bottom"/>
            <w:hideMark/>
          </w:tcPr>
          <w:p w:rsidR="00C06F2F" w:rsidRPr="00A35881" w:rsidRDefault="00C06F2F" w:rsidP="00B74D70">
            <w:pPr>
              <w:widowControl/>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5</w:t>
            </w:r>
          </w:p>
        </w:tc>
        <w:tc>
          <w:tcPr>
            <w:tcW w:w="1855" w:type="dxa"/>
            <w:tcBorders>
              <w:top w:val="nil"/>
              <w:left w:val="nil"/>
              <w:bottom w:val="nil"/>
              <w:right w:val="nil"/>
            </w:tcBorders>
            <w:shd w:val="clear" w:color="auto" w:fill="auto"/>
            <w:noWrap/>
            <w:vAlign w:val="bottom"/>
            <w:hideMark/>
          </w:tcPr>
          <w:p w:rsidR="00C06F2F" w:rsidRPr="00A35881" w:rsidRDefault="00C06F2F" w:rsidP="00B74D70">
            <w:pPr>
              <w:widowControl/>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4842</w:t>
            </w:r>
          </w:p>
        </w:tc>
        <w:tc>
          <w:tcPr>
            <w:tcW w:w="1299" w:type="dxa"/>
            <w:tcBorders>
              <w:top w:val="nil"/>
              <w:left w:val="nil"/>
              <w:bottom w:val="nil"/>
              <w:right w:val="nil"/>
            </w:tcBorders>
            <w:shd w:val="clear" w:color="auto" w:fill="auto"/>
            <w:noWrap/>
            <w:vAlign w:val="bottom"/>
            <w:hideMark/>
          </w:tcPr>
          <w:p w:rsidR="00C06F2F" w:rsidRPr="00A35881" w:rsidRDefault="00C06F2F" w:rsidP="00B74D70">
            <w:pPr>
              <w:widowControl/>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9159.2844</w:t>
            </w:r>
          </w:p>
        </w:tc>
      </w:tr>
      <w:tr w:rsidR="00C06F2F" w:rsidRPr="00A35881" w:rsidTr="00EB3FB4">
        <w:trPr>
          <w:trHeight w:val="285"/>
        </w:trPr>
        <w:tc>
          <w:tcPr>
            <w:tcW w:w="2160" w:type="dxa"/>
            <w:vMerge/>
            <w:tcBorders>
              <w:left w:val="nil"/>
              <w:right w:val="single" w:sz="4" w:space="0" w:color="auto"/>
            </w:tcBorders>
            <w:shd w:val="clear" w:color="auto" w:fill="auto"/>
            <w:noWrap/>
            <w:vAlign w:val="bottom"/>
            <w:hideMark/>
          </w:tcPr>
          <w:p w:rsidR="00C06F2F" w:rsidRPr="00A35881" w:rsidRDefault="00C06F2F" w:rsidP="00B74D70">
            <w:pPr>
              <w:jc w:val="left"/>
              <w:rPr>
                <w:rFonts w:ascii="等线" w:eastAsia="等线" w:hAnsi="等线" w:cs="宋体"/>
                <w:color w:val="000000"/>
                <w:kern w:val="0"/>
                <w:sz w:val="20"/>
                <w:szCs w:val="20"/>
              </w:rPr>
            </w:pPr>
          </w:p>
        </w:tc>
        <w:tc>
          <w:tcPr>
            <w:tcW w:w="1951" w:type="dxa"/>
            <w:tcBorders>
              <w:top w:val="nil"/>
              <w:left w:val="nil"/>
              <w:bottom w:val="nil"/>
              <w:right w:val="single" w:sz="12" w:space="0" w:color="auto"/>
            </w:tcBorders>
            <w:shd w:val="clear" w:color="auto" w:fill="auto"/>
            <w:noWrap/>
            <w:vAlign w:val="bottom"/>
            <w:hideMark/>
          </w:tcPr>
          <w:p w:rsidR="00C06F2F" w:rsidRPr="00A35881" w:rsidRDefault="00C06F2F" w:rsidP="00B74D70">
            <w:pPr>
              <w:widowControl/>
              <w:jc w:val="lef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10,000-50,000</w:t>
            </w:r>
          </w:p>
        </w:tc>
        <w:tc>
          <w:tcPr>
            <w:tcW w:w="890" w:type="dxa"/>
            <w:tcBorders>
              <w:top w:val="nil"/>
              <w:left w:val="nil"/>
              <w:bottom w:val="nil"/>
              <w:right w:val="nil"/>
            </w:tcBorders>
            <w:shd w:val="clear" w:color="auto" w:fill="auto"/>
            <w:noWrap/>
            <w:vAlign w:val="bottom"/>
            <w:hideMark/>
          </w:tcPr>
          <w:p w:rsidR="00C06F2F" w:rsidRPr="00A35881" w:rsidRDefault="00C06F2F" w:rsidP="00B74D70">
            <w:pPr>
              <w:widowControl/>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11</w:t>
            </w:r>
          </w:p>
        </w:tc>
        <w:tc>
          <w:tcPr>
            <w:tcW w:w="1855" w:type="dxa"/>
            <w:tcBorders>
              <w:top w:val="nil"/>
              <w:left w:val="nil"/>
              <w:bottom w:val="nil"/>
              <w:right w:val="nil"/>
            </w:tcBorders>
            <w:shd w:val="clear" w:color="auto" w:fill="auto"/>
            <w:noWrap/>
            <w:vAlign w:val="bottom"/>
            <w:hideMark/>
          </w:tcPr>
          <w:p w:rsidR="00C06F2F" w:rsidRPr="00A35881" w:rsidRDefault="00C06F2F" w:rsidP="00B74D70">
            <w:pPr>
              <w:widowControl/>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993</w:t>
            </w:r>
          </w:p>
        </w:tc>
        <w:tc>
          <w:tcPr>
            <w:tcW w:w="1299" w:type="dxa"/>
            <w:tcBorders>
              <w:top w:val="nil"/>
              <w:left w:val="nil"/>
              <w:bottom w:val="nil"/>
              <w:right w:val="nil"/>
            </w:tcBorders>
            <w:shd w:val="clear" w:color="auto" w:fill="auto"/>
            <w:noWrap/>
            <w:vAlign w:val="bottom"/>
            <w:hideMark/>
          </w:tcPr>
          <w:p w:rsidR="00C06F2F" w:rsidRPr="00A35881" w:rsidRDefault="00C06F2F" w:rsidP="00B74D70">
            <w:pPr>
              <w:widowControl/>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9.75%</w:t>
            </w:r>
          </w:p>
        </w:tc>
      </w:tr>
      <w:tr w:rsidR="00C06F2F" w:rsidRPr="00A35881" w:rsidTr="00EB3FB4">
        <w:trPr>
          <w:trHeight w:val="285"/>
        </w:trPr>
        <w:tc>
          <w:tcPr>
            <w:tcW w:w="2160" w:type="dxa"/>
            <w:vMerge/>
            <w:tcBorders>
              <w:left w:val="nil"/>
              <w:right w:val="single" w:sz="4" w:space="0" w:color="auto"/>
            </w:tcBorders>
            <w:shd w:val="clear" w:color="auto" w:fill="auto"/>
            <w:noWrap/>
            <w:vAlign w:val="bottom"/>
            <w:hideMark/>
          </w:tcPr>
          <w:p w:rsidR="00C06F2F" w:rsidRPr="00A35881" w:rsidRDefault="00C06F2F" w:rsidP="00B74D70">
            <w:pPr>
              <w:jc w:val="left"/>
              <w:rPr>
                <w:rFonts w:ascii="等线" w:eastAsia="等线" w:hAnsi="等线" w:cs="宋体"/>
                <w:color w:val="000000"/>
                <w:kern w:val="0"/>
                <w:sz w:val="20"/>
                <w:szCs w:val="20"/>
              </w:rPr>
            </w:pPr>
          </w:p>
        </w:tc>
        <w:tc>
          <w:tcPr>
            <w:tcW w:w="1951" w:type="dxa"/>
            <w:tcBorders>
              <w:top w:val="nil"/>
              <w:left w:val="nil"/>
              <w:bottom w:val="nil"/>
              <w:right w:val="single" w:sz="12" w:space="0" w:color="auto"/>
            </w:tcBorders>
            <w:shd w:val="clear" w:color="auto" w:fill="auto"/>
            <w:noWrap/>
            <w:vAlign w:val="bottom"/>
            <w:hideMark/>
          </w:tcPr>
          <w:p w:rsidR="00C06F2F" w:rsidRPr="00A35881" w:rsidRDefault="00C06F2F" w:rsidP="00B74D70">
            <w:pPr>
              <w:widowControl/>
              <w:jc w:val="lef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50,000-100,000</w:t>
            </w:r>
          </w:p>
        </w:tc>
        <w:tc>
          <w:tcPr>
            <w:tcW w:w="890" w:type="dxa"/>
            <w:tcBorders>
              <w:top w:val="nil"/>
              <w:left w:val="nil"/>
              <w:bottom w:val="nil"/>
              <w:right w:val="nil"/>
            </w:tcBorders>
            <w:shd w:val="clear" w:color="auto" w:fill="auto"/>
            <w:noWrap/>
            <w:vAlign w:val="bottom"/>
            <w:hideMark/>
          </w:tcPr>
          <w:p w:rsidR="00C06F2F" w:rsidRPr="00A35881" w:rsidRDefault="00C06F2F" w:rsidP="00B74D70">
            <w:pPr>
              <w:widowControl/>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11</w:t>
            </w:r>
          </w:p>
        </w:tc>
        <w:tc>
          <w:tcPr>
            <w:tcW w:w="1855" w:type="dxa"/>
            <w:tcBorders>
              <w:top w:val="nil"/>
              <w:left w:val="nil"/>
              <w:bottom w:val="nil"/>
              <w:right w:val="nil"/>
            </w:tcBorders>
            <w:shd w:val="clear" w:color="auto" w:fill="auto"/>
            <w:noWrap/>
            <w:vAlign w:val="bottom"/>
            <w:hideMark/>
          </w:tcPr>
          <w:p w:rsidR="00C06F2F" w:rsidRPr="00A35881" w:rsidRDefault="00C06F2F" w:rsidP="00B74D70">
            <w:pPr>
              <w:widowControl/>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-4317</w:t>
            </w:r>
          </w:p>
        </w:tc>
        <w:tc>
          <w:tcPr>
            <w:tcW w:w="1299" w:type="dxa"/>
            <w:tcBorders>
              <w:top w:val="nil"/>
              <w:left w:val="nil"/>
              <w:bottom w:val="nil"/>
              <w:right w:val="nil"/>
            </w:tcBorders>
            <w:shd w:val="clear" w:color="auto" w:fill="auto"/>
            <w:noWrap/>
            <w:vAlign w:val="bottom"/>
            <w:hideMark/>
          </w:tcPr>
          <w:p w:rsidR="00C06F2F" w:rsidRPr="00A35881" w:rsidRDefault="00C06F2F" w:rsidP="00B74D70">
            <w:pPr>
              <w:widowControl/>
              <w:jc w:val="right"/>
              <w:rPr>
                <w:rFonts w:ascii="等线" w:eastAsia="等线" w:hAnsi="等线" w:cs="宋体"/>
                <w:color w:val="000000"/>
                <w:kern w:val="0"/>
                <w:sz w:val="20"/>
                <w:szCs w:val="20"/>
              </w:rPr>
            </w:pPr>
          </w:p>
        </w:tc>
      </w:tr>
      <w:tr w:rsidR="00C06F2F" w:rsidRPr="00A35881" w:rsidTr="00EB3FB4">
        <w:trPr>
          <w:trHeight w:val="300"/>
        </w:trPr>
        <w:tc>
          <w:tcPr>
            <w:tcW w:w="2160" w:type="dxa"/>
            <w:vMerge/>
            <w:tcBorders>
              <w:left w:val="nil"/>
              <w:bottom w:val="single" w:sz="12" w:space="0" w:color="auto"/>
              <w:right w:val="single" w:sz="4" w:space="0" w:color="auto"/>
            </w:tcBorders>
            <w:shd w:val="clear" w:color="auto" w:fill="auto"/>
            <w:noWrap/>
            <w:vAlign w:val="bottom"/>
            <w:hideMark/>
          </w:tcPr>
          <w:p w:rsidR="00C06F2F" w:rsidRPr="00A35881" w:rsidRDefault="00C06F2F" w:rsidP="00B74D70">
            <w:pPr>
              <w:widowControl/>
              <w:jc w:val="left"/>
              <w:rPr>
                <w:rFonts w:ascii="等线" w:eastAsia="等线" w:hAnsi="等线" w:cs="宋体"/>
                <w:color w:val="000000"/>
                <w:kern w:val="0"/>
                <w:sz w:val="20"/>
                <w:szCs w:val="20"/>
              </w:rPr>
            </w:pPr>
          </w:p>
        </w:tc>
        <w:tc>
          <w:tcPr>
            <w:tcW w:w="1951" w:type="dxa"/>
            <w:tcBorders>
              <w:top w:val="nil"/>
              <w:left w:val="nil"/>
              <w:bottom w:val="single" w:sz="12" w:space="0" w:color="auto"/>
              <w:right w:val="single" w:sz="12" w:space="0" w:color="auto"/>
            </w:tcBorders>
            <w:shd w:val="clear" w:color="auto" w:fill="auto"/>
            <w:noWrap/>
            <w:vAlign w:val="bottom"/>
            <w:hideMark/>
          </w:tcPr>
          <w:p w:rsidR="00C06F2F" w:rsidRPr="00A35881" w:rsidRDefault="00C06F2F" w:rsidP="00B74D70">
            <w:pPr>
              <w:widowControl/>
              <w:jc w:val="lef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100,000～</w:t>
            </w:r>
          </w:p>
        </w:tc>
        <w:tc>
          <w:tcPr>
            <w:tcW w:w="890" w:type="dxa"/>
            <w:tcBorders>
              <w:top w:val="nil"/>
              <w:left w:val="nil"/>
              <w:bottom w:val="single" w:sz="12" w:space="0" w:color="auto"/>
              <w:right w:val="nil"/>
            </w:tcBorders>
            <w:shd w:val="clear" w:color="auto" w:fill="auto"/>
            <w:noWrap/>
            <w:vAlign w:val="bottom"/>
            <w:hideMark/>
          </w:tcPr>
          <w:p w:rsidR="00C06F2F" w:rsidRPr="00A35881" w:rsidRDefault="00C06F2F" w:rsidP="00B74D70">
            <w:pPr>
              <w:widowControl/>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8</w:t>
            </w:r>
          </w:p>
        </w:tc>
        <w:tc>
          <w:tcPr>
            <w:tcW w:w="1855" w:type="dxa"/>
            <w:tcBorders>
              <w:top w:val="nil"/>
              <w:left w:val="nil"/>
              <w:bottom w:val="single" w:sz="12" w:space="0" w:color="auto"/>
              <w:right w:val="nil"/>
            </w:tcBorders>
            <w:shd w:val="clear" w:color="auto" w:fill="auto"/>
            <w:noWrap/>
            <w:vAlign w:val="bottom"/>
            <w:hideMark/>
          </w:tcPr>
          <w:p w:rsidR="00C06F2F" w:rsidRPr="00A35881" w:rsidRDefault="00C06F2F" w:rsidP="00B74D70">
            <w:pPr>
              <w:widowControl/>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1544</w:t>
            </w:r>
          </w:p>
        </w:tc>
        <w:tc>
          <w:tcPr>
            <w:tcW w:w="1299" w:type="dxa"/>
            <w:tcBorders>
              <w:top w:val="nil"/>
              <w:left w:val="nil"/>
              <w:bottom w:val="single" w:sz="12" w:space="0" w:color="auto"/>
              <w:right w:val="nil"/>
            </w:tcBorders>
            <w:shd w:val="clear" w:color="auto" w:fill="auto"/>
            <w:noWrap/>
            <w:vAlign w:val="bottom"/>
            <w:hideMark/>
          </w:tcPr>
          <w:p w:rsidR="00C06F2F" w:rsidRPr="00A35881" w:rsidRDefault="00C06F2F" w:rsidP="00B74D70">
            <w:pPr>
              <w:widowControl/>
              <w:jc w:val="lef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 xml:space="preserve">　</w:t>
            </w:r>
          </w:p>
        </w:tc>
      </w:tr>
      <w:tr w:rsidR="00C06F2F" w:rsidRPr="00A35881" w:rsidTr="00B74D70">
        <w:trPr>
          <w:trHeight w:val="300"/>
        </w:trPr>
        <w:tc>
          <w:tcPr>
            <w:tcW w:w="4111" w:type="dxa"/>
            <w:gridSpan w:val="2"/>
            <w:tcBorders>
              <w:top w:val="single" w:sz="12" w:space="0" w:color="auto"/>
              <w:left w:val="nil"/>
              <w:bottom w:val="nil"/>
              <w:right w:val="single" w:sz="12" w:space="0" w:color="000000"/>
            </w:tcBorders>
            <w:shd w:val="clear" w:color="auto" w:fill="auto"/>
            <w:noWrap/>
            <w:vAlign w:val="bottom"/>
            <w:hideMark/>
          </w:tcPr>
          <w:p w:rsidR="00C06F2F" w:rsidRPr="00A35881" w:rsidRDefault="00C06F2F" w:rsidP="00B74D70">
            <w:pPr>
              <w:widowControl/>
              <w:jc w:val="center"/>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Independent variable</w:t>
            </w:r>
          </w:p>
        </w:tc>
        <w:tc>
          <w:tcPr>
            <w:tcW w:w="2745" w:type="dxa"/>
            <w:gridSpan w:val="2"/>
            <w:tcBorders>
              <w:top w:val="single" w:sz="12" w:space="0" w:color="auto"/>
              <w:left w:val="nil"/>
              <w:right w:val="nil"/>
            </w:tcBorders>
            <w:shd w:val="clear" w:color="auto" w:fill="auto"/>
            <w:noWrap/>
            <w:vAlign w:val="bottom"/>
            <w:hideMark/>
          </w:tcPr>
          <w:p w:rsidR="00C06F2F" w:rsidRPr="00A35881" w:rsidRDefault="00C06F2F" w:rsidP="00B74D70">
            <w:pPr>
              <w:widowControl/>
              <w:jc w:val="center"/>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sample size</w:t>
            </w:r>
          </w:p>
        </w:tc>
        <w:tc>
          <w:tcPr>
            <w:tcW w:w="1299" w:type="dxa"/>
            <w:tcBorders>
              <w:top w:val="nil"/>
              <w:left w:val="nil"/>
              <w:right w:val="nil"/>
            </w:tcBorders>
            <w:shd w:val="clear" w:color="auto" w:fill="auto"/>
            <w:noWrap/>
            <w:vAlign w:val="bottom"/>
            <w:hideMark/>
          </w:tcPr>
          <w:p w:rsidR="00C06F2F" w:rsidRPr="00A35881" w:rsidRDefault="00C06F2F" w:rsidP="00B74D70">
            <w:pPr>
              <w:widowControl/>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35</w:t>
            </w:r>
          </w:p>
        </w:tc>
      </w:tr>
      <w:tr w:rsidR="00C06F2F" w:rsidRPr="00A35881" w:rsidTr="00B74D70">
        <w:trPr>
          <w:trHeight w:val="300"/>
        </w:trPr>
        <w:tc>
          <w:tcPr>
            <w:tcW w:w="4111" w:type="dxa"/>
            <w:gridSpan w:val="2"/>
            <w:tcBorders>
              <w:top w:val="nil"/>
              <w:left w:val="nil"/>
              <w:bottom w:val="single" w:sz="12" w:space="0" w:color="auto"/>
              <w:right w:val="single" w:sz="12" w:space="0" w:color="000000"/>
            </w:tcBorders>
            <w:shd w:val="clear" w:color="auto" w:fill="auto"/>
            <w:noWrap/>
            <w:vAlign w:val="bottom"/>
            <w:hideMark/>
          </w:tcPr>
          <w:p w:rsidR="00C06F2F" w:rsidRPr="00A35881" w:rsidRDefault="00C06F2F" w:rsidP="00B74D70">
            <w:pPr>
              <w:widowControl/>
              <w:jc w:val="center"/>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transit ridership</w:t>
            </w:r>
          </w:p>
        </w:tc>
        <w:tc>
          <w:tcPr>
            <w:tcW w:w="2745" w:type="dxa"/>
            <w:gridSpan w:val="2"/>
            <w:tcBorders>
              <w:top w:val="nil"/>
              <w:left w:val="nil"/>
              <w:bottom w:val="single" w:sz="12" w:space="0" w:color="000000"/>
              <w:right w:val="nil"/>
            </w:tcBorders>
            <w:shd w:val="clear" w:color="auto" w:fill="auto"/>
            <w:noWrap/>
            <w:vAlign w:val="bottom"/>
            <w:hideMark/>
          </w:tcPr>
          <w:p w:rsidR="00C06F2F" w:rsidRPr="00A35881" w:rsidRDefault="00C06F2F" w:rsidP="00B74D70">
            <w:pPr>
              <w:widowControl/>
              <w:jc w:val="center"/>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Coefficient of determination</w:t>
            </w:r>
          </w:p>
        </w:tc>
        <w:tc>
          <w:tcPr>
            <w:tcW w:w="1299" w:type="dxa"/>
            <w:tcBorders>
              <w:top w:val="nil"/>
              <w:left w:val="nil"/>
              <w:bottom w:val="single" w:sz="12" w:space="0" w:color="000000"/>
              <w:right w:val="nil"/>
            </w:tcBorders>
            <w:shd w:val="clear" w:color="auto" w:fill="auto"/>
            <w:noWrap/>
            <w:vAlign w:val="bottom"/>
            <w:hideMark/>
          </w:tcPr>
          <w:p w:rsidR="00C06F2F" w:rsidRPr="00A35881" w:rsidRDefault="00C06F2F" w:rsidP="00B74D70">
            <w:pPr>
              <w:widowControl/>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0.513422</w:t>
            </w:r>
          </w:p>
        </w:tc>
      </w:tr>
    </w:tbl>
    <w:p w:rsidR="00E14826" w:rsidRDefault="00E14826" w:rsidP="00E14826"/>
    <w:p w:rsidR="00231D2E" w:rsidRPr="00231D2E" w:rsidRDefault="00E14826" w:rsidP="00E14826">
      <w:pPr>
        <w:ind w:firstLineChars="200" w:firstLine="420"/>
      </w:pPr>
      <w:r>
        <w:rPr>
          <w:rFonts w:hint="eastAsia"/>
        </w:rPr>
        <w:t>T</w:t>
      </w:r>
      <w:r>
        <w:t>he same indicator set is also used for estimating the in</w:t>
      </w:r>
      <w:r w:rsidR="00231D2E">
        <w:t>fluence on the gr</w:t>
      </w:r>
      <w:r>
        <w:t xml:space="preserve">owth rate of transit ridership, as a result, </w:t>
      </w:r>
      <w:r w:rsidR="00231D2E">
        <w:t>the coefficient of determina</w:t>
      </w:r>
      <w:r w:rsidR="00256775">
        <w:t>tion is a little higher than that of transit ridership</w:t>
      </w:r>
      <w:r>
        <w:t>.</w:t>
      </w:r>
      <w:r w:rsidR="00256775">
        <w:t xml:space="preserve"> The indicator of commerce &amp; office explains only 10% of the total variation in growth rate, while it accounts for almost 50% in the case of transit ridership. This result shows that the </w:t>
      </w:r>
      <w:r w:rsidR="00256775" w:rsidRPr="00256775">
        <w:t>driving forc</w:t>
      </w:r>
      <w:r w:rsidR="00256775">
        <w:t xml:space="preserve">e of transit ridership and of transit ridership growth rate is different. </w:t>
      </w:r>
      <w:r w:rsidR="00256775" w:rsidRPr="00256775">
        <w:t xml:space="preserve">The factor of </w:t>
      </w:r>
      <w:r w:rsidR="00BC5E38">
        <w:t xml:space="preserve">population and residents play the </w:t>
      </w:r>
      <w:r w:rsidR="00256775" w:rsidRPr="00256775">
        <w:t>key role</w:t>
      </w:r>
      <w:r w:rsidR="00BC5E38">
        <w:t>s</w:t>
      </w:r>
      <w:r w:rsidR="00256775" w:rsidRPr="00256775">
        <w:t xml:space="preserve"> in promoting the use of subway.</w:t>
      </w:r>
    </w:p>
    <w:p w:rsidR="00DA0BE6" w:rsidRPr="00DA0BE6" w:rsidRDefault="00DA0BE6" w:rsidP="00CF15F1">
      <w:pPr>
        <w:ind w:firstLineChars="200" w:firstLine="420"/>
        <w:rPr>
          <w:rFonts w:eastAsia="Yu Mincho"/>
          <w:lang w:eastAsia="ja-JP"/>
        </w:rPr>
      </w:pPr>
    </w:p>
    <w:p w:rsidR="007C6681" w:rsidRDefault="007C6681" w:rsidP="00CF15F1">
      <w:pPr>
        <w:ind w:firstLineChars="200" w:firstLine="420"/>
        <w:rPr>
          <w:rFonts w:asciiTheme="minorEastAsia" w:hAnsiTheme="minorEastAsia"/>
        </w:rPr>
      </w:pPr>
      <w:r>
        <w:rPr>
          <w:rFonts w:asciiTheme="minorEastAsia" w:hAnsiTheme="minorEastAsia" w:hint="eastAsia"/>
        </w:rPr>
        <w:t>数量化</w:t>
      </w:r>
    </w:p>
    <w:tbl>
      <w:tblPr>
        <w:tblW w:w="8387" w:type="dxa"/>
        <w:tblLook w:val="04A0" w:firstRow="1" w:lastRow="0" w:firstColumn="1" w:lastColumn="0" w:noHBand="0" w:noVBand="1"/>
      </w:tblPr>
      <w:tblGrid>
        <w:gridCol w:w="1894"/>
        <w:gridCol w:w="1843"/>
        <w:gridCol w:w="1290"/>
        <w:gridCol w:w="1661"/>
        <w:gridCol w:w="1699"/>
      </w:tblGrid>
      <w:tr w:rsidR="00A35881" w:rsidRPr="00A35881" w:rsidTr="001E2B66">
        <w:trPr>
          <w:trHeight w:val="315"/>
        </w:trPr>
        <w:tc>
          <w:tcPr>
            <w:tcW w:w="3737" w:type="dxa"/>
            <w:gridSpan w:val="2"/>
            <w:tcBorders>
              <w:top w:val="single" w:sz="12" w:space="0" w:color="auto"/>
              <w:left w:val="nil"/>
              <w:bottom w:val="single" w:sz="12" w:space="0" w:color="auto"/>
              <w:right w:val="single" w:sz="12" w:space="0" w:color="000000"/>
            </w:tcBorders>
            <w:shd w:val="clear" w:color="auto" w:fill="auto"/>
            <w:noWrap/>
            <w:vAlign w:val="center"/>
            <w:hideMark/>
          </w:tcPr>
          <w:p w:rsidR="00A35881" w:rsidRPr="00A35881" w:rsidRDefault="00A35881" w:rsidP="00CF15F1">
            <w:pPr>
              <w:widowControl/>
              <w:ind w:firstLineChars="200" w:firstLine="400"/>
              <w:jc w:val="center"/>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Factor category</w:t>
            </w:r>
          </w:p>
        </w:tc>
        <w:tc>
          <w:tcPr>
            <w:tcW w:w="1290" w:type="dxa"/>
            <w:tcBorders>
              <w:top w:val="single" w:sz="12" w:space="0" w:color="000000"/>
              <w:left w:val="nil"/>
              <w:bottom w:val="nil"/>
              <w:right w:val="nil"/>
            </w:tcBorders>
            <w:shd w:val="clear" w:color="auto" w:fill="auto"/>
            <w:noWrap/>
            <w:vAlign w:val="center"/>
            <w:hideMark/>
          </w:tcPr>
          <w:p w:rsidR="00A35881" w:rsidRPr="00A35881" w:rsidRDefault="00A35881" w:rsidP="00CF15F1">
            <w:pPr>
              <w:widowControl/>
              <w:ind w:firstLineChars="200" w:firstLine="400"/>
              <w:jc w:val="center"/>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number</w:t>
            </w:r>
          </w:p>
        </w:tc>
        <w:tc>
          <w:tcPr>
            <w:tcW w:w="1661" w:type="dxa"/>
            <w:tcBorders>
              <w:top w:val="single" w:sz="12" w:space="0" w:color="000000"/>
              <w:left w:val="nil"/>
              <w:bottom w:val="nil"/>
              <w:right w:val="nil"/>
            </w:tcBorders>
            <w:shd w:val="clear" w:color="auto" w:fill="auto"/>
            <w:noWrap/>
            <w:vAlign w:val="center"/>
            <w:hideMark/>
          </w:tcPr>
          <w:p w:rsidR="00A35881" w:rsidRPr="00A35881" w:rsidRDefault="00A35881" w:rsidP="00CF15F1">
            <w:pPr>
              <w:widowControl/>
              <w:ind w:firstLineChars="200" w:firstLine="400"/>
              <w:jc w:val="center"/>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score</w:t>
            </w:r>
          </w:p>
        </w:tc>
        <w:tc>
          <w:tcPr>
            <w:tcW w:w="1699" w:type="dxa"/>
            <w:tcBorders>
              <w:top w:val="single" w:sz="12" w:space="0" w:color="000000"/>
              <w:left w:val="nil"/>
              <w:bottom w:val="nil"/>
              <w:right w:val="nil"/>
            </w:tcBorders>
            <w:shd w:val="clear" w:color="auto" w:fill="auto"/>
            <w:noWrap/>
            <w:vAlign w:val="center"/>
            <w:hideMark/>
          </w:tcPr>
          <w:p w:rsidR="00A35881" w:rsidRPr="00A35881" w:rsidRDefault="00A35881" w:rsidP="00CF15F1">
            <w:pPr>
              <w:widowControl/>
              <w:ind w:firstLineChars="200" w:firstLine="400"/>
              <w:jc w:val="center"/>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Contribution</w:t>
            </w:r>
          </w:p>
        </w:tc>
      </w:tr>
      <w:tr w:rsidR="001E2B66" w:rsidRPr="00A35881" w:rsidTr="001E2B66">
        <w:trPr>
          <w:trHeight w:val="300"/>
        </w:trPr>
        <w:tc>
          <w:tcPr>
            <w:tcW w:w="1894" w:type="dxa"/>
            <w:vMerge w:val="restart"/>
            <w:tcBorders>
              <w:top w:val="nil"/>
              <w:left w:val="nil"/>
              <w:right w:val="single" w:sz="4" w:space="0" w:color="auto"/>
            </w:tcBorders>
            <w:shd w:val="clear" w:color="auto" w:fill="auto"/>
            <w:noWrap/>
            <w:vAlign w:val="center"/>
            <w:hideMark/>
          </w:tcPr>
          <w:p w:rsidR="001E2B66" w:rsidRPr="00A35881" w:rsidRDefault="001E2B66" w:rsidP="001E2B66">
            <w:pPr>
              <w:widowControl/>
              <w:jc w:val="center"/>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population density</w:t>
            </w:r>
          </w:p>
          <w:p w:rsidR="001E2B66" w:rsidRPr="00A35881" w:rsidRDefault="001E2B66" w:rsidP="001E2B66">
            <w:pPr>
              <w:widowControl/>
              <w:jc w:val="center"/>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lastRenderedPageBreak/>
              <w:t>（person/ha）</w:t>
            </w:r>
          </w:p>
        </w:tc>
        <w:tc>
          <w:tcPr>
            <w:tcW w:w="1843" w:type="dxa"/>
            <w:tcBorders>
              <w:top w:val="nil"/>
              <w:left w:val="nil"/>
              <w:bottom w:val="nil"/>
              <w:right w:val="single" w:sz="12" w:space="0" w:color="auto"/>
            </w:tcBorders>
            <w:shd w:val="clear" w:color="auto" w:fill="auto"/>
            <w:noWrap/>
            <w:vAlign w:val="bottom"/>
            <w:hideMark/>
          </w:tcPr>
          <w:p w:rsidR="001E2B66" w:rsidRPr="00A35881" w:rsidRDefault="001E2B66" w:rsidP="001E2B66">
            <w:pPr>
              <w:widowControl/>
              <w:ind w:firstLineChars="200" w:firstLine="400"/>
              <w:jc w:val="lef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lastRenderedPageBreak/>
              <w:t>0-40</w:t>
            </w:r>
          </w:p>
        </w:tc>
        <w:tc>
          <w:tcPr>
            <w:tcW w:w="1290" w:type="dxa"/>
            <w:tcBorders>
              <w:top w:val="single" w:sz="12" w:space="0" w:color="auto"/>
              <w:left w:val="nil"/>
              <w:bottom w:val="nil"/>
              <w:right w:val="nil"/>
            </w:tcBorders>
            <w:shd w:val="clear" w:color="auto" w:fill="auto"/>
            <w:noWrap/>
            <w:vAlign w:val="bottom"/>
            <w:hideMark/>
          </w:tcPr>
          <w:p w:rsidR="001E2B66" w:rsidRPr="00A35881" w:rsidRDefault="001E2B66" w:rsidP="001E2B66">
            <w:pPr>
              <w:widowControl/>
              <w:ind w:firstLineChars="200" w:firstLine="400"/>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3</w:t>
            </w:r>
          </w:p>
        </w:tc>
        <w:tc>
          <w:tcPr>
            <w:tcW w:w="1661" w:type="dxa"/>
            <w:tcBorders>
              <w:top w:val="single" w:sz="12" w:space="0" w:color="auto"/>
              <w:left w:val="nil"/>
              <w:bottom w:val="nil"/>
              <w:right w:val="nil"/>
            </w:tcBorders>
            <w:shd w:val="clear" w:color="auto" w:fill="auto"/>
            <w:noWrap/>
            <w:vAlign w:val="bottom"/>
            <w:hideMark/>
          </w:tcPr>
          <w:p w:rsidR="001E2B66" w:rsidRPr="00A35881" w:rsidRDefault="001E2B66" w:rsidP="001E2B66">
            <w:pPr>
              <w:widowControl/>
              <w:ind w:firstLineChars="200" w:firstLine="400"/>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0.0155</w:t>
            </w:r>
          </w:p>
        </w:tc>
        <w:tc>
          <w:tcPr>
            <w:tcW w:w="1699" w:type="dxa"/>
            <w:tcBorders>
              <w:top w:val="single" w:sz="12" w:space="0" w:color="auto"/>
              <w:left w:val="nil"/>
              <w:bottom w:val="nil"/>
              <w:right w:val="nil"/>
            </w:tcBorders>
            <w:shd w:val="clear" w:color="auto" w:fill="auto"/>
            <w:noWrap/>
            <w:vAlign w:val="bottom"/>
            <w:hideMark/>
          </w:tcPr>
          <w:p w:rsidR="001E2B66" w:rsidRPr="00A35881" w:rsidRDefault="001E2B66" w:rsidP="001E2B66">
            <w:pPr>
              <w:widowControl/>
              <w:ind w:firstLineChars="200" w:firstLine="400"/>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0.0265</w:t>
            </w:r>
          </w:p>
        </w:tc>
      </w:tr>
      <w:tr w:rsidR="001E2B66" w:rsidRPr="00A35881" w:rsidTr="001E2B66">
        <w:trPr>
          <w:trHeight w:val="285"/>
        </w:trPr>
        <w:tc>
          <w:tcPr>
            <w:tcW w:w="1894" w:type="dxa"/>
            <w:vMerge/>
            <w:tcBorders>
              <w:left w:val="nil"/>
              <w:right w:val="single" w:sz="4" w:space="0" w:color="auto"/>
            </w:tcBorders>
            <w:shd w:val="clear" w:color="auto" w:fill="auto"/>
            <w:noWrap/>
            <w:vAlign w:val="center"/>
            <w:hideMark/>
          </w:tcPr>
          <w:p w:rsidR="001E2B66" w:rsidRPr="00A35881" w:rsidRDefault="001E2B66" w:rsidP="001E2B66">
            <w:pPr>
              <w:ind w:firstLineChars="200" w:firstLine="400"/>
              <w:jc w:val="center"/>
              <w:rPr>
                <w:rFonts w:ascii="等线" w:eastAsia="等线" w:hAnsi="等线" w:cs="宋体"/>
                <w:color w:val="000000"/>
                <w:kern w:val="0"/>
                <w:sz w:val="20"/>
                <w:szCs w:val="20"/>
              </w:rPr>
            </w:pPr>
          </w:p>
        </w:tc>
        <w:tc>
          <w:tcPr>
            <w:tcW w:w="1843" w:type="dxa"/>
            <w:tcBorders>
              <w:top w:val="nil"/>
              <w:left w:val="nil"/>
              <w:bottom w:val="nil"/>
              <w:right w:val="single" w:sz="12" w:space="0" w:color="auto"/>
            </w:tcBorders>
            <w:shd w:val="clear" w:color="auto" w:fill="auto"/>
            <w:noWrap/>
            <w:vAlign w:val="bottom"/>
            <w:hideMark/>
          </w:tcPr>
          <w:p w:rsidR="001E2B66" w:rsidRPr="00A35881" w:rsidRDefault="001E2B66" w:rsidP="001E2B66">
            <w:pPr>
              <w:widowControl/>
              <w:ind w:firstLineChars="200" w:firstLine="400"/>
              <w:jc w:val="lef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40-80</w:t>
            </w:r>
          </w:p>
        </w:tc>
        <w:tc>
          <w:tcPr>
            <w:tcW w:w="1290" w:type="dxa"/>
            <w:tcBorders>
              <w:top w:val="nil"/>
              <w:left w:val="nil"/>
              <w:bottom w:val="nil"/>
              <w:right w:val="nil"/>
            </w:tcBorders>
            <w:shd w:val="clear" w:color="auto" w:fill="auto"/>
            <w:noWrap/>
            <w:vAlign w:val="bottom"/>
            <w:hideMark/>
          </w:tcPr>
          <w:p w:rsidR="001E2B66" w:rsidRPr="00A35881" w:rsidRDefault="001E2B66" w:rsidP="001E2B66">
            <w:pPr>
              <w:widowControl/>
              <w:ind w:firstLineChars="200" w:firstLine="400"/>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13</w:t>
            </w:r>
          </w:p>
        </w:tc>
        <w:tc>
          <w:tcPr>
            <w:tcW w:w="1661" w:type="dxa"/>
            <w:tcBorders>
              <w:top w:val="nil"/>
              <w:left w:val="nil"/>
              <w:bottom w:val="nil"/>
              <w:right w:val="nil"/>
            </w:tcBorders>
            <w:shd w:val="clear" w:color="auto" w:fill="auto"/>
            <w:noWrap/>
            <w:vAlign w:val="bottom"/>
            <w:hideMark/>
          </w:tcPr>
          <w:p w:rsidR="001E2B66" w:rsidRPr="00A35881" w:rsidRDefault="001E2B66" w:rsidP="001E2B66">
            <w:pPr>
              <w:widowControl/>
              <w:ind w:firstLineChars="200" w:firstLine="400"/>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0.002</w:t>
            </w:r>
          </w:p>
        </w:tc>
        <w:tc>
          <w:tcPr>
            <w:tcW w:w="1699" w:type="dxa"/>
            <w:tcBorders>
              <w:top w:val="nil"/>
              <w:left w:val="nil"/>
              <w:bottom w:val="nil"/>
              <w:right w:val="nil"/>
            </w:tcBorders>
            <w:shd w:val="clear" w:color="auto" w:fill="auto"/>
            <w:noWrap/>
            <w:vAlign w:val="bottom"/>
            <w:hideMark/>
          </w:tcPr>
          <w:p w:rsidR="001E2B66" w:rsidRPr="00A35881" w:rsidRDefault="001E2B66" w:rsidP="001E2B66">
            <w:pPr>
              <w:widowControl/>
              <w:ind w:firstLineChars="200" w:firstLine="400"/>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28.44%</w:t>
            </w:r>
          </w:p>
        </w:tc>
      </w:tr>
      <w:tr w:rsidR="001E2B66" w:rsidRPr="00A35881" w:rsidTr="001E2B66">
        <w:trPr>
          <w:trHeight w:val="285"/>
        </w:trPr>
        <w:tc>
          <w:tcPr>
            <w:tcW w:w="1894" w:type="dxa"/>
            <w:vMerge/>
            <w:tcBorders>
              <w:left w:val="nil"/>
              <w:right w:val="single" w:sz="4" w:space="0" w:color="auto"/>
            </w:tcBorders>
            <w:shd w:val="clear" w:color="auto" w:fill="auto"/>
            <w:noWrap/>
            <w:vAlign w:val="center"/>
            <w:hideMark/>
          </w:tcPr>
          <w:p w:rsidR="001E2B66" w:rsidRPr="00A35881" w:rsidRDefault="001E2B66" w:rsidP="001E2B66">
            <w:pPr>
              <w:ind w:firstLineChars="200" w:firstLine="400"/>
              <w:jc w:val="center"/>
              <w:rPr>
                <w:rFonts w:ascii="等线" w:eastAsia="等线" w:hAnsi="等线" w:cs="宋体"/>
                <w:color w:val="000000"/>
                <w:kern w:val="0"/>
                <w:sz w:val="20"/>
                <w:szCs w:val="20"/>
              </w:rPr>
            </w:pPr>
          </w:p>
        </w:tc>
        <w:tc>
          <w:tcPr>
            <w:tcW w:w="1843" w:type="dxa"/>
            <w:tcBorders>
              <w:top w:val="nil"/>
              <w:left w:val="nil"/>
              <w:bottom w:val="nil"/>
              <w:right w:val="single" w:sz="12" w:space="0" w:color="auto"/>
            </w:tcBorders>
            <w:shd w:val="clear" w:color="auto" w:fill="auto"/>
            <w:noWrap/>
            <w:vAlign w:val="bottom"/>
            <w:hideMark/>
          </w:tcPr>
          <w:p w:rsidR="001E2B66" w:rsidRPr="00A35881" w:rsidRDefault="001E2B66" w:rsidP="001E2B66">
            <w:pPr>
              <w:widowControl/>
              <w:ind w:firstLineChars="200" w:firstLine="400"/>
              <w:jc w:val="lef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80-120</w:t>
            </w:r>
          </w:p>
        </w:tc>
        <w:tc>
          <w:tcPr>
            <w:tcW w:w="1290" w:type="dxa"/>
            <w:tcBorders>
              <w:top w:val="nil"/>
              <w:left w:val="nil"/>
              <w:bottom w:val="nil"/>
              <w:right w:val="nil"/>
            </w:tcBorders>
            <w:shd w:val="clear" w:color="auto" w:fill="auto"/>
            <w:noWrap/>
            <w:vAlign w:val="bottom"/>
            <w:hideMark/>
          </w:tcPr>
          <w:p w:rsidR="001E2B66" w:rsidRPr="00A35881" w:rsidRDefault="001E2B66" w:rsidP="001E2B66">
            <w:pPr>
              <w:widowControl/>
              <w:ind w:firstLineChars="200" w:firstLine="400"/>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8</w:t>
            </w:r>
          </w:p>
        </w:tc>
        <w:tc>
          <w:tcPr>
            <w:tcW w:w="1661" w:type="dxa"/>
            <w:tcBorders>
              <w:top w:val="nil"/>
              <w:left w:val="nil"/>
              <w:bottom w:val="nil"/>
              <w:right w:val="nil"/>
            </w:tcBorders>
            <w:shd w:val="clear" w:color="auto" w:fill="auto"/>
            <w:noWrap/>
            <w:vAlign w:val="bottom"/>
            <w:hideMark/>
          </w:tcPr>
          <w:p w:rsidR="001E2B66" w:rsidRPr="00A35881" w:rsidRDefault="001E2B66" w:rsidP="001E2B66">
            <w:pPr>
              <w:widowControl/>
              <w:ind w:firstLineChars="200" w:firstLine="400"/>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-0.0001</w:t>
            </w:r>
          </w:p>
        </w:tc>
        <w:tc>
          <w:tcPr>
            <w:tcW w:w="1699" w:type="dxa"/>
            <w:tcBorders>
              <w:top w:val="nil"/>
              <w:left w:val="nil"/>
              <w:bottom w:val="nil"/>
              <w:right w:val="nil"/>
            </w:tcBorders>
            <w:shd w:val="clear" w:color="auto" w:fill="auto"/>
            <w:noWrap/>
            <w:vAlign w:val="bottom"/>
            <w:hideMark/>
          </w:tcPr>
          <w:p w:rsidR="001E2B66" w:rsidRPr="00A35881" w:rsidRDefault="001E2B66" w:rsidP="001E2B66">
            <w:pPr>
              <w:widowControl/>
              <w:ind w:firstLineChars="200" w:firstLine="400"/>
              <w:jc w:val="right"/>
              <w:rPr>
                <w:rFonts w:ascii="等线" w:eastAsia="等线" w:hAnsi="等线" w:cs="宋体"/>
                <w:color w:val="000000"/>
                <w:kern w:val="0"/>
                <w:sz w:val="20"/>
                <w:szCs w:val="20"/>
              </w:rPr>
            </w:pPr>
          </w:p>
        </w:tc>
      </w:tr>
      <w:tr w:rsidR="001E2B66" w:rsidRPr="00A35881" w:rsidTr="001E2B66">
        <w:trPr>
          <w:trHeight w:val="285"/>
        </w:trPr>
        <w:tc>
          <w:tcPr>
            <w:tcW w:w="1894" w:type="dxa"/>
            <w:vMerge/>
            <w:tcBorders>
              <w:left w:val="nil"/>
              <w:right w:val="single" w:sz="4" w:space="0" w:color="auto"/>
            </w:tcBorders>
            <w:shd w:val="clear" w:color="auto" w:fill="auto"/>
            <w:noWrap/>
            <w:vAlign w:val="center"/>
            <w:hideMark/>
          </w:tcPr>
          <w:p w:rsidR="001E2B66" w:rsidRPr="00A35881" w:rsidRDefault="001E2B66" w:rsidP="001E2B66">
            <w:pPr>
              <w:ind w:firstLineChars="200" w:firstLine="400"/>
              <w:jc w:val="center"/>
              <w:rPr>
                <w:rFonts w:ascii="等线" w:eastAsia="等线" w:hAnsi="等线" w:cs="宋体"/>
                <w:color w:val="000000"/>
                <w:kern w:val="0"/>
                <w:sz w:val="20"/>
                <w:szCs w:val="20"/>
              </w:rPr>
            </w:pPr>
          </w:p>
        </w:tc>
        <w:tc>
          <w:tcPr>
            <w:tcW w:w="1843" w:type="dxa"/>
            <w:tcBorders>
              <w:top w:val="nil"/>
              <w:left w:val="nil"/>
              <w:bottom w:val="nil"/>
              <w:right w:val="single" w:sz="12" w:space="0" w:color="auto"/>
            </w:tcBorders>
            <w:shd w:val="clear" w:color="auto" w:fill="auto"/>
            <w:noWrap/>
            <w:vAlign w:val="bottom"/>
            <w:hideMark/>
          </w:tcPr>
          <w:p w:rsidR="001E2B66" w:rsidRPr="00A35881" w:rsidRDefault="001E2B66" w:rsidP="001E2B66">
            <w:pPr>
              <w:widowControl/>
              <w:ind w:firstLineChars="200" w:firstLine="400"/>
              <w:jc w:val="lef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120-160</w:t>
            </w:r>
          </w:p>
        </w:tc>
        <w:tc>
          <w:tcPr>
            <w:tcW w:w="1290" w:type="dxa"/>
            <w:tcBorders>
              <w:top w:val="nil"/>
              <w:left w:val="nil"/>
              <w:bottom w:val="nil"/>
              <w:right w:val="nil"/>
            </w:tcBorders>
            <w:shd w:val="clear" w:color="auto" w:fill="auto"/>
            <w:noWrap/>
            <w:vAlign w:val="bottom"/>
            <w:hideMark/>
          </w:tcPr>
          <w:p w:rsidR="001E2B66" w:rsidRPr="00A35881" w:rsidRDefault="001E2B66" w:rsidP="001E2B66">
            <w:pPr>
              <w:widowControl/>
              <w:ind w:firstLineChars="200" w:firstLine="400"/>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8</w:t>
            </w:r>
          </w:p>
        </w:tc>
        <w:tc>
          <w:tcPr>
            <w:tcW w:w="1661" w:type="dxa"/>
            <w:tcBorders>
              <w:top w:val="nil"/>
              <w:left w:val="nil"/>
              <w:bottom w:val="nil"/>
              <w:right w:val="nil"/>
            </w:tcBorders>
            <w:shd w:val="clear" w:color="auto" w:fill="auto"/>
            <w:noWrap/>
            <w:vAlign w:val="bottom"/>
            <w:hideMark/>
          </w:tcPr>
          <w:p w:rsidR="001E2B66" w:rsidRPr="00A35881" w:rsidRDefault="001E2B66" w:rsidP="001E2B66">
            <w:pPr>
              <w:widowControl/>
              <w:ind w:firstLineChars="200" w:firstLine="400"/>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-0.011</w:t>
            </w:r>
          </w:p>
        </w:tc>
        <w:tc>
          <w:tcPr>
            <w:tcW w:w="1699" w:type="dxa"/>
            <w:tcBorders>
              <w:top w:val="nil"/>
              <w:left w:val="nil"/>
              <w:bottom w:val="nil"/>
              <w:right w:val="nil"/>
            </w:tcBorders>
            <w:shd w:val="clear" w:color="auto" w:fill="auto"/>
            <w:noWrap/>
            <w:vAlign w:val="bottom"/>
            <w:hideMark/>
          </w:tcPr>
          <w:p w:rsidR="001E2B66" w:rsidRPr="00A35881" w:rsidRDefault="001E2B66" w:rsidP="001E2B66">
            <w:pPr>
              <w:widowControl/>
              <w:ind w:firstLineChars="200" w:firstLine="400"/>
              <w:jc w:val="right"/>
              <w:rPr>
                <w:rFonts w:ascii="等线" w:eastAsia="等线" w:hAnsi="等线" w:cs="宋体"/>
                <w:color w:val="000000"/>
                <w:kern w:val="0"/>
                <w:sz w:val="20"/>
                <w:szCs w:val="20"/>
              </w:rPr>
            </w:pPr>
          </w:p>
        </w:tc>
      </w:tr>
      <w:tr w:rsidR="001E2B66" w:rsidRPr="00A35881" w:rsidTr="001E2B66">
        <w:trPr>
          <w:trHeight w:val="285"/>
        </w:trPr>
        <w:tc>
          <w:tcPr>
            <w:tcW w:w="1894" w:type="dxa"/>
            <w:vMerge/>
            <w:tcBorders>
              <w:left w:val="nil"/>
              <w:bottom w:val="single" w:sz="4" w:space="0" w:color="auto"/>
              <w:right w:val="single" w:sz="4" w:space="0" w:color="auto"/>
            </w:tcBorders>
            <w:shd w:val="clear" w:color="auto" w:fill="auto"/>
            <w:noWrap/>
            <w:vAlign w:val="center"/>
            <w:hideMark/>
          </w:tcPr>
          <w:p w:rsidR="001E2B66" w:rsidRPr="00A35881" w:rsidRDefault="001E2B66" w:rsidP="001E2B66">
            <w:pPr>
              <w:widowControl/>
              <w:ind w:firstLineChars="200" w:firstLine="400"/>
              <w:jc w:val="center"/>
              <w:rPr>
                <w:rFonts w:ascii="等线" w:eastAsia="等线" w:hAnsi="等线" w:cs="宋体"/>
                <w:color w:val="000000"/>
                <w:kern w:val="0"/>
                <w:sz w:val="20"/>
                <w:szCs w:val="20"/>
              </w:rPr>
            </w:pPr>
          </w:p>
        </w:tc>
        <w:tc>
          <w:tcPr>
            <w:tcW w:w="1843" w:type="dxa"/>
            <w:tcBorders>
              <w:top w:val="nil"/>
              <w:left w:val="nil"/>
              <w:bottom w:val="single" w:sz="4" w:space="0" w:color="auto"/>
              <w:right w:val="single" w:sz="12" w:space="0" w:color="auto"/>
            </w:tcBorders>
            <w:shd w:val="clear" w:color="auto" w:fill="auto"/>
            <w:noWrap/>
            <w:vAlign w:val="bottom"/>
            <w:hideMark/>
          </w:tcPr>
          <w:p w:rsidR="001E2B66" w:rsidRPr="00A35881" w:rsidRDefault="001E2B66" w:rsidP="001E2B66">
            <w:pPr>
              <w:widowControl/>
              <w:ind w:firstLineChars="200" w:firstLine="400"/>
              <w:jc w:val="lef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160-</w:t>
            </w:r>
          </w:p>
        </w:tc>
        <w:tc>
          <w:tcPr>
            <w:tcW w:w="1290" w:type="dxa"/>
            <w:tcBorders>
              <w:top w:val="nil"/>
              <w:left w:val="nil"/>
              <w:bottom w:val="single" w:sz="4" w:space="0" w:color="auto"/>
              <w:right w:val="nil"/>
            </w:tcBorders>
            <w:shd w:val="clear" w:color="auto" w:fill="auto"/>
            <w:noWrap/>
            <w:vAlign w:val="bottom"/>
            <w:hideMark/>
          </w:tcPr>
          <w:p w:rsidR="001E2B66" w:rsidRPr="00A35881" w:rsidRDefault="001E2B66" w:rsidP="001E2B66">
            <w:pPr>
              <w:widowControl/>
              <w:ind w:firstLineChars="200" w:firstLine="400"/>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3</w:t>
            </w:r>
          </w:p>
        </w:tc>
        <w:tc>
          <w:tcPr>
            <w:tcW w:w="1661" w:type="dxa"/>
            <w:tcBorders>
              <w:top w:val="nil"/>
              <w:left w:val="nil"/>
              <w:bottom w:val="single" w:sz="4" w:space="0" w:color="auto"/>
              <w:right w:val="nil"/>
            </w:tcBorders>
            <w:shd w:val="clear" w:color="auto" w:fill="auto"/>
            <w:noWrap/>
            <w:vAlign w:val="bottom"/>
            <w:hideMark/>
          </w:tcPr>
          <w:p w:rsidR="001E2B66" w:rsidRPr="00A35881" w:rsidRDefault="001E2B66" w:rsidP="001E2B66">
            <w:pPr>
              <w:widowControl/>
              <w:ind w:firstLineChars="200" w:firstLine="400"/>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0.0056</w:t>
            </w:r>
          </w:p>
        </w:tc>
        <w:tc>
          <w:tcPr>
            <w:tcW w:w="1699" w:type="dxa"/>
            <w:tcBorders>
              <w:top w:val="nil"/>
              <w:left w:val="nil"/>
              <w:bottom w:val="single" w:sz="4" w:space="0" w:color="auto"/>
              <w:right w:val="nil"/>
            </w:tcBorders>
            <w:shd w:val="clear" w:color="auto" w:fill="auto"/>
            <w:noWrap/>
            <w:vAlign w:val="bottom"/>
            <w:hideMark/>
          </w:tcPr>
          <w:p w:rsidR="001E2B66" w:rsidRPr="00A35881" w:rsidRDefault="001E2B66" w:rsidP="001E2B66">
            <w:pPr>
              <w:widowControl/>
              <w:ind w:firstLineChars="200" w:firstLine="400"/>
              <w:jc w:val="lef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 xml:space="preserve">　</w:t>
            </w:r>
          </w:p>
        </w:tc>
      </w:tr>
      <w:tr w:rsidR="001E2B66" w:rsidRPr="00A35881" w:rsidTr="001E2B66">
        <w:trPr>
          <w:trHeight w:val="285"/>
        </w:trPr>
        <w:tc>
          <w:tcPr>
            <w:tcW w:w="1894" w:type="dxa"/>
            <w:vMerge w:val="restart"/>
            <w:tcBorders>
              <w:top w:val="nil"/>
              <w:left w:val="nil"/>
              <w:right w:val="single" w:sz="4" w:space="0" w:color="auto"/>
            </w:tcBorders>
            <w:shd w:val="clear" w:color="auto" w:fill="auto"/>
            <w:noWrap/>
            <w:vAlign w:val="center"/>
            <w:hideMark/>
          </w:tcPr>
          <w:p w:rsidR="001E2B66" w:rsidRPr="00A35881" w:rsidRDefault="00A861C9" w:rsidP="001E2B66">
            <w:pPr>
              <w:widowControl/>
              <w:jc w:val="center"/>
              <w:rPr>
                <w:rFonts w:ascii="等线" w:eastAsia="等线" w:hAnsi="等线" w:cs="宋体"/>
                <w:color w:val="000000"/>
                <w:kern w:val="0"/>
                <w:sz w:val="20"/>
                <w:szCs w:val="20"/>
              </w:rPr>
            </w:pPr>
            <w:r>
              <w:rPr>
                <w:rFonts w:ascii="等线" w:eastAsia="等线" w:hAnsi="等线" w:cs="宋体"/>
                <w:color w:val="000000"/>
                <w:kern w:val="0"/>
                <w:sz w:val="20"/>
                <w:szCs w:val="20"/>
              </w:rPr>
              <w:t>C</w:t>
            </w:r>
            <w:r>
              <w:rPr>
                <w:rFonts w:ascii="等线" w:eastAsia="等线" w:hAnsi="等线" w:cs="宋体" w:hint="eastAsia"/>
                <w:color w:val="000000"/>
                <w:kern w:val="0"/>
                <w:sz w:val="20"/>
                <w:szCs w:val="20"/>
              </w:rPr>
              <w:t xml:space="preserve">ommerce </w:t>
            </w:r>
            <w:r w:rsidR="001E2B66">
              <w:rPr>
                <w:rFonts w:ascii="等线" w:eastAsia="等线" w:hAnsi="等线" w:cs="宋体"/>
                <w:color w:val="000000"/>
                <w:kern w:val="0"/>
                <w:sz w:val="20"/>
                <w:szCs w:val="20"/>
              </w:rPr>
              <w:t>&amp; office</w:t>
            </w:r>
          </w:p>
          <w:p w:rsidR="001E2B66" w:rsidRPr="00A35881" w:rsidRDefault="001E2B66" w:rsidP="001E2B66">
            <w:pPr>
              <w:jc w:val="center"/>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(m</w:t>
            </w:r>
            <w:r w:rsidRPr="00A35881">
              <w:rPr>
                <w:rFonts w:ascii="等线" w:eastAsia="等线" w:hAnsi="等线" w:cs="宋体" w:hint="eastAsia"/>
                <w:color w:val="000000"/>
                <w:kern w:val="0"/>
                <w:sz w:val="20"/>
                <w:szCs w:val="20"/>
                <w:vertAlign w:val="superscript"/>
              </w:rPr>
              <w:t>2</w:t>
            </w:r>
            <w:r w:rsidRPr="00A35881">
              <w:rPr>
                <w:rFonts w:ascii="等线" w:eastAsia="等线" w:hAnsi="等线" w:cs="宋体" w:hint="eastAsia"/>
                <w:color w:val="000000"/>
                <w:kern w:val="0"/>
                <w:sz w:val="20"/>
                <w:szCs w:val="20"/>
              </w:rPr>
              <w:t>)</w:t>
            </w:r>
          </w:p>
        </w:tc>
        <w:tc>
          <w:tcPr>
            <w:tcW w:w="1843" w:type="dxa"/>
            <w:tcBorders>
              <w:top w:val="nil"/>
              <w:left w:val="nil"/>
              <w:bottom w:val="nil"/>
              <w:right w:val="single" w:sz="12" w:space="0" w:color="auto"/>
            </w:tcBorders>
            <w:shd w:val="clear" w:color="auto" w:fill="auto"/>
            <w:noWrap/>
            <w:vAlign w:val="bottom"/>
            <w:hideMark/>
          </w:tcPr>
          <w:p w:rsidR="001E2B66" w:rsidRPr="00A35881" w:rsidRDefault="001E2B66" w:rsidP="001E2B66">
            <w:pPr>
              <w:widowControl/>
              <w:ind w:firstLineChars="200" w:firstLine="400"/>
              <w:jc w:val="lef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0-100,000</w:t>
            </w:r>
          </w:p>
        </w:tc>
        <w:tc>
          <w:tcPr>
            <w:tcW w:w="1290" w:type="dxa"/>
            <w:tcBorders>
              <w:top w:val="nil"/>
              <w:left w:val="nil"/>
              <w:bottom w:val="nil"/>
              <w:right w:val="nil"/>
            </w:tcBorders>
            <w:shd w:val="clear" w:color="auto" w:fill="auto"/>
            <w:noWrap/>
            <w:vAlign w:val="bottom"/>
            <w:hideMark/>
          </w:tcPr>
          <w:p w:rsidR="001E2B66" w:rsidRPr="00A35881" w:rsidRDefault="001E2B66" w:rsidP="001E2B66">
            <w:pPr>
              <w:widowControl/>
              <w:ind w:firstLineChars="200" w:firstLine="400"/>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16</w:t>
            </w:r>
          </w:p>
        </w:tc>
        <w:tc>
          <w:tcPr>
            <w:tcW w:w="1661" w:type="dxa"/>
            <w:tcBorders>
              <w:top w:val="nil"/>
              <w:left w:val="nil"/>
              <w:bottom w:val="nil"/>
              <w:right w:val="nil"/>
            </w:tcBorders>
            <w:shd w:val="clear" w:color="auto" w:fill="auto"/>
            <w:noWrap/>
            <w:vAlign w:val="bottom"/>
            <w:hideMark/>
          </w:tcPr>
          <w:p w:rsidR="001E2B66" w:rsidRPr="00A35881" w:rsidRDefault="001E2B66" w:rsidP="001E2B66">
            <w:pPr>
              <w:widowControl/>
              <w:ind w:firstLineChars="200" w:firstLine="400"/>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-0.0016</w:t>
            </w:r>
          </w:p>
        </w:tc>
        <w:tc>
          <w:tcPr>
            <w:tcW w:w="1699" w:type="dxa"/>
            <w:tcBorders>
              <w:top w:val="nil"/>
              <w:left w:val="nil"/>
              <w:bottom w:val="nil"/>
              <w:right w:val="nil"/>
            </w:tcBorders>
            <w:shd w:val="clear" w:color="auto" w:fill="auto"/>
            <w:noWrap/>
            <w:vAlign w:val="bottom"/>
            <w:hideMark/>
          </w:tcPr>
          <w:p w:rsidR="001E2B66" w:rsidRPr="00A35881" w:rsidRDefault="001E2B66" w:rsidP="001E2B66">
            <w:pPr>
              <w:widowControl/>
              <w:ind w:firstLineChars="200" w:firstLine="400"/>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0.0097</w:t>
            </w:r>
          </w:p>
        </w:tc>
      </w:tr>
      <w:tr w:rsidR="001E2B66" w:rsidRPr="00A35881" w:rsidTr="001E2B66">
        <w:trPr>
          <w:trHeight w:val="285"/>
        </w:trPr>
        <w:tc>
          <w:tcPr>
            <w:tcW w:w="1894" w:type="dxa"/>
            <w:vMerge/>
            <w:tcBorders>
              <w:left w:val="nil"/>
              <w:right w:val="single" w:sz="4" w:space="0" w:color="auto"/>
            </w:tcBorders>
            <w:shd w:val="clear" w:color="auto" w:fill="auto"/>
            <w:noWrap/>
            <w:vAlign w:val="center"/>
            <w:hideMark/>
          </w:tcPr>
          <w:p w:rsidR="001E2B66" w:rsidRPr="00A35881" w:rsidRDefault="001E2B66" w:rsidP="001E2B66">
            <w:pPr>
              <w:ind w:firstLineChars="200" w:firstLine="400"/>
              <w:jc w:val="center"/>
              <w:rPr>
                <w:rFonts w:ascii="等线" w:eastAsia="等线" w:hAnsi="等线" w:cs="宋体"/>
                <w:color w:val="000000"/>
                <w:kern w:val="0"/>
                <w:sz w:val="20"/>
                <w:szCs w:val="20"/>
              </w:rPr>
            </w:pPr>
          </w:p>
        </w:tc>
        <w:tc>
          <w:tcPr>
            <w:tcW w:w="1843" w:type="dxa"/>
            <w:tcBorders>
              <w:top w:val="nil"/>
              <w:left w:val="nil"/>
              <w:bottom w:val="nil"/>
              <w:right w:val="single" w:sz="12" w:space="0" w:color="auto"/>
            </w:tcBorders>
            <w:shd w:val="clear" w:color="auto" w:fill="auto"/>
            <w:noWrap/>
            <w:vAlign w:val="bottom"/>
            <w:hideMark/>
          </w:tcPr>
          <w:p w:rsidR="001E2B66" w:rsidRPr="00A35881" w:rsidRDefault="001E2B66" w:rsidP="001E2B66">
            <w:pPr>
              <w:widowControl/>
              <w:ind w:firstLineChars="200" w:firstLine="400"/>
              <w:jc w:val="lef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100,000-400,000</w:t>
            </w:r>
          </w:p>
        </w:tc>
        <w:tc>
          <w:tcPr>
            <w:tcW w:w="1290" w:type="dxa"/>
            <w:tcBorders>
              <w:top w:val="nil"/>
              <w:left w:val="nil"/>
              <w:bottom w:val="nil"/>
              <w:right w:val="nil"/>
            </w:tcBorders>
            <w:shd w:val="clear" w:color="auto" w:fill="auto"/>
            <w:noWrap/>
            <w:vAlign w:val="bottom"/>
            <w:hideMark/>
          </w:tcPr>
          <w:p w:rsidR="001E2B66" w:rsidRPr="00A35881" w:rsidRDefault="001E2B66" w:rsidP="001E2B66">
            <w:pPr>
              <w:widowControl/>
              <w:ind w:firstLineChars="200" w:firstLine="400"/>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9</w:t>
            </w:r>
          </w:p>
        </w:tc>
        <w:tc>
          <w:tcPr>
            <w:tcW w:w="1661" w:type="dxa"/>
            <w:tcBorders>
              <w:top w:val="nil"/>
              <w:left w:val="nil"/>
              <w:bottom w:val="nil"/>
              <w:right w:val="nil"/>
            </w:tcBorders>
            <w:shd w:val="clear" w:color="auto" w:fill="auto"/>
            <w:noWrap/>
            <w:vAlign w:val="bottom"/>
            <w:hideMark/>
          </w:tcPr>
          <w:p w:rsidR="001E2B66" w:rsidRPr="00A35881" w:rsidRDefault="001E2B66" w:rsidP="001E2B66">
            <w:pPr>
              <w:widowControl/>
              <w:ind w:firstLineChars="200" w:firstLine="400"/>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0.0006</w:t>
            </w:r>
          </w:p>
        </w:tc>
        <w:tc>
          <w:tcPr>
            <w:tcW w:w="1699" w:type="dxa"/>
            <w:tcBorders>
              <w:top w:val="nil"/>
              <w:left w:val="nil"/>
              <w:bottom w:val="nil"/>
              <w:right w:val="nil"/>
            </w:tcBorders>
            <w:shd w:val="clear" w:color="auto" w:fill="auto"/>
            <w:noWrap/>
            <w:vAlign w:val="bottom"/>
            <w:hideMark/>
          </w:tcPr>
          <w:p w:rsidR="001E2B66" w:rsidRPr="00A35881" w:rsidRDefault="001E2B66" w:rsidP="001E2B66">
            <w:pPr>
              <w:widowControl/>
              <w:ind w:firstLineChars="200" w:firstLine="400"/>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10.44%</w:t>
            </w:r>
          </w:p>
        </w:tc>
      </w:tr>
      <w:tr w:rsidR="001E2B66" w:rsidRPr="00A35881" w:rsidTr="001E2B66">
        <w:trPr>
          <w:trHeight w:val="285"/>
        </w:trPr>
        <w:tc>
          <w:tcPr>
            <w:tcW w:w="1894" w:type="dxa"/>
            <w:vMerge/>
            <w:tcBorders>
              <w:left w:val="nil"/>
              <w:right w:val="single" w:sz="4" w:space="0" w:color="auto"/>
            </w:tcBorders>
            <w:shd w:val="clear" w:color="auto" w:fill="auto"/>
            <w:noWrap/>
            <w:vAlign w:val="center"/>
            <w:hideMark/>
          </w:tcPr>
          <w:p w:rsidR="001E2B66" w:rsidRPr="00A35881" w:rsidRDefault="001E2B66" w:rsidP="001E2B66">
            <w:pPr>
              <w:ind w:firstLineChars="200" w:firstLine="400"/>
              <w:jc w:val="center"/>
              <w:rPr>
                <w:rFonts w:ascii="等线" w:eastAsia="等线" w:hAnsi="等线" w:cs="宋体"/>
                <w:color w:val="000000"/>
                <w:kern w:val="0"/>
                <w:sz w:val="20"/>
                <w:szCs w:val="20"/>
              </w:rPr>
            </w:pPr>
          </w:p>
        </w:tc>
        <w:tc>
          <w:tcPr>
            <w:tcW w:w="1843" w:type="dxa"/>
            <w:tcBorders>
              <w:top w:val="nil"/>
              <w:left w:val="nil"/>
              <w:bottom w:val="nil"/>
              <w:right w:val="single" w:sz="12" w:space="0" w:color="auto"/>
            </w:tcBorders>
            <w:shd w:val="clear" w:color="auto" w:fill="auto"/>
            <w:noWrap/>
            <w:vAlign w:val="bottom"/>
            <w:hideMark/>
          </w:tcPr>
          <w:p w:rsidR="001E2B66" w:rsidRPr="00A35881" w:rsidRDefault="001E2B66" w:rsidP="001E2B66">
            <w:pPr>
              <w:widowControl/>
              <w:ind w:firstLineChars="200" w:firstLine="400"/>
              <w:jc w:val="lef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400,000-1,000,000</w:t>
            </w:r>
          </w:p>
        </w:tc>
        <w:tc>
          <w:tcPr>
            <w:tcW w:w="1290" w:type="dxa"/>
            <w:tcBorders>
              <w:top w:val="nil"/>
              <w:left w:val="nil"/>
              <w:bottom w:val="nil"/>
              <w:right w:val="nil"/>
            </w:tcBorders>
            <w:shd w:val="clear" w:color="auto" w:fill="auto"/>
            <w:noWrap/>
            <w:vAlign w:val="bottom"/>
            <w:hideMark/>
          </w:tcPr>
          <w:p w:rsidR="001E2B66" w:rsidRPr="00A35881" w:rsidRDefault="001E2B66" w:rsidP="001E2B66">
            <w:pPr>
              <w:widowControl/>
              <w:ind w:firstLineChars="200" w:firstLine="400"/>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5</w:t>
            </w:r>
          </w:p>
        </w:tc>
        <w:tc>
          <w:tcPr>
            <w:tcW w:w="1661" w:type="dxa"/>
            <w:tcBorders>
              <w:top w:val="nil"/>
              <w:left w:val="nil"/>
              <w:bottom w:val="nil"/>
              <w:right w:val="nil"/>
            </w:tcBorders>
            <w:shd w:val="clear" w:color="auto" w:fill="auto"/>
            <w:noWrap/>
            <w:vAlign w:val="bottom"/>
            <w:hideMark/>
          </w:tcPr>
          <w:p w:rsidR="001E2B66" w:rsidRPr="00A35881" w:rsidRDefault="001E2B66" w:rsidP="001E2B66">
            <w:pPr>
              <w:widowControl/>
              <w:ind w:firstLineChars="200" w:firstLine="400"/>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0.0069</w:t>
            </w:r>
          </w:p>
        </w:tc>
        <w:tc>
          <w:tcPr>
            <w:tcW w:w="1699" w:type="dxa"/>
            <w:tcBorders>
              <w:top w:val="nil"/>
              <w:left w:val="nil"/>
              <w:bottom w:val="nil"/>
              <w:right w:val="nil"/>
            </w:tcBorders>
            <w:shd w:val="clear" w:color="auto" w:fill="auto"/>
            <w:noWrap/>
            <w:vAlign w:val="bottom"/>
            <w:hideMark/>
          </w:tcPr>
          <w:p w:rsidR="001E2B66" w:rsidRPr="00A35881" w:rsidRDefault="001E2B66" w:rsidP="001E2B66">
            <w:pPr>
              <w:widowControl/>
              <w:ind w:firstLineChars="200" w:firstLine="400"/>
              <w:jc w:val="right"/>
              <w:rPr>
                <w:rFonts w:ascii="等线" w:eastAsia="等线" w:hAnsi="等线" w:cs="宋体"/>
                <w:color w:val="000000"/>
                <w:kern w:val="0"/>
                <w:sz w:val="20"/>
                <w:szCs w:val="20"/>
              </w:rPr>
            </w:pPr>
          </w:p>
        </w:tc>
      </w:tr>
      <w:tr w:rsidR="001E2B66" w:rsidRPr="00A35881" w:rsidTr="001E2B66">
        <w:trPr>
          <w:trHeight w:val="285"/>
        </w:trPr>
        <w:tc>
          <w:tcPr>
            <w:tcW w:w="1894" w:type="dxa"/>
            <w:vMerge/>
            <w:tcBorders>
              <w:left w:val="nil"/>
              <w:bottom w:val="single" w:sz="4" w:space="0" w:color="auto"/>
              <w:right w:val="single" w:sz="4" w:space="0" w:color="auto"/>
            </w:tcBorders>
            <w:shd w:val="clear" w:color="auto" w:fill="auto"/>
            <w:noWrap/>
            <w:vAlign w:val="center"/>
            <w:hideMark/>
          </w:tcPr>
          <w:p w:rsidR="001E2B66" w:rsidRPr="00A35881" w:rsidRDefault="001E2B66" w:rsidP="001E2B66">
            <w:pPr>
              <w:widowControl/>
              <w:ind w:firstLineChars="200" w:firstLine="400"/>
              <w:jc w:val="center"/>
              <w:rPr>
                <w:rFonts w:ascii="等线" w:eastAsia="等线" w:hAnsi="等线" w:cs="宋体"/>
                <w:color w:val="000000"/>
                <w:kern w:val="0"/>
                <w:sz w:val="20"/>
                <w:szCs w:val="20"/>
              </w:rPr>
            </w:pPr>
          </w:p>
        </w:tc>
        <w:tc>
          <w:tcPr>
            <w:tcW w:w="1843" w:type="dxa"/>
            <w:tcBorders>
              <w:top w:val="nil"/>
              <w:left w:val="nil"/>
              <w:bottom w:val="single" w:sz="4" w:space="0" w:color="auto"/>
              <w:right w:val="single" w:sz="12" w:space="0" w:color="auto"/>
            </w:tcBorders>
            <w:shd w:val="clear" w:color="auto" w:fill="auto"/>
            <w:noWrap/>
            <w:vAlign w:val="bottom"/>
            <w:hideMark/>
          </w:tcPr>
          <w:p w:rsidR="001E2B66" w:rsidRPr="00A35881" w:rsidRDefault="001E2B66" w:rsidP="001E2B66">
            <w:pPr>
              <w:widowControl/>
              <w:ind w:firstLineChars="200" w:firstLine="400"/>
              <w:jc w:val="lef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1,000,000-</w:t>
            </w:r>
          </w:p>
        </w:tc>
        <w:tc>
          <w:tcPr>
            <w:tcW w:w="1290" w:type="dxa"/>
            <w:tcBorders>
              <w:top w:val="nil"/>
              <w:left w:val="nil"/>
              <w:bottom w:val="single" w:sz="4" w:space="0" w:color="auto"/>
              <w:right w:val="nil"/>
            </w:tcBorders>
            <w:shd w:val="clear" w:color="auto" w:fill="auto"/>
            <w:noWrap/>
            <w:vAlign w:val="bottom"/>
            <w:hideMark/>
          </w:tcPr>
          <w:p w:rsidR="001E2B66" w:rsidRPr="00A35881" w:rsidRDefault="001E2B66" w:rsidP="001E2B66">
            <w:pPr>
              <w:widowControl/>
              <w:ind w:firstLineChars="200" w:firstLine="400"/>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5</w:t>
            </w:r>
          </w:p>
        </w:tc>
        <w:tc>
          <w:tcPr>
            <w:tcW w:w="1661" w:type="dxa"/>
            <w:tcBorders>
              <w:top w:val="nil"/>
              <w:left w:val="nil"/>
              <w:bottom w:val="single" w:sz="4" w:space="0" w:color="auto"/>
              <w:right w:val="nil"/>
            </w:tcBorders>
            <w:shd w:val="clear" w:color="auto" w:fill="auto"/>
            <w:noWrap/>
            <w:vAlign w:val="bottom"/>
            <w:hideMark/>
          </w:tcPr>
          <w:p w:rsidR="001E2B66" w:rsidRPr="00A35881" w:rsidRDefault="001E2B66" w:rsidP="001E2B66">
            <w:pPr>
              <w:widowControl/>
              <w:ind w:firstLineChars="200" w:firstLine="400"/>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-0.0028</w:t>
            </w:r>
          </w:p>
        </w:tc>
        <w:tc>
          <w:tcPr>
            <w:tcW w:w="1699" w:type="dxa"/>
            <w:tcBorders>
              <w:top w:val="nil"/>
              <w:left w:val="nil"/>
              <w:bottom w:val="single" w:sz="4" w:space="0" w:color="auto"/>
              <w:right w:val="nil"/>
            </w:tcBorders>
            <w:shd w:val="clear" w:color="auto" w:fill="auto"/>
            <w:noWrap/>
            <w:vAlign w:val="bottom"/>
            <w:hideMark/>
          </w:tcPr>
          <w:p w:rsidR="001E2B66" w:rsidRPr="00A35881" w:rsidRDefault="001E2B66" w:rsidP="001E2B66">
            <w:pPr>
              <w:widowControl/>
              <w:ind w:firstLineChars="200" w:firstLine="400"/>
              <w:jc w:val="lef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 xml:space="preserve">　</w:t>
            </w:r>
          </w:p>
        </w:tc>
      </w:tr>
      <w:tr w:rsidR="001E2B66" w:rsidRPr="00A35881" w:rsidTr="001E2B66">
        <w:trPr>
          <w:trHeight w:val="285"/>
        </w:trPr>
        <w:tc>
          <w:tcPr>
            <w:tcW w:w="1894" w:type="dxa"/>
            <w:vMerge w:val="restart"/>
            <w:tcBorders>
              <w:top w:val="nil"/>
              <w:left w:val="nil"/>
              <w:right w:val="single" w:sz="4" w:space="0" w:color="auto"/>
            </w:tcBorders>
            <w:shd w:val="clear" w:color="auto" w:fill="auto"/>
            <w:noWrap/>
            <w:vAlign w:val="center"/>
            <w:hideMark/>
          </w:tcPr>
          <w:p w:rsidR="001E2B66" w:rsidRPr="00A35881" w:rsidRDefault="001E2B66" w:rsidP="001E2B66">
            <w:pPr>
              <w:widowControl/>
              <w:jc w:val="center"/>
              <w:rPr>
                <w:rFonts w:ascii="等线" w:eastAsia="等线" w:hAnsi="等线" w:cs="宋体"/>
                <w:color w:val="000000"/>
                <w:kern w:val="0"/>
                <w:sz w:val="20"/>
                <w:szCs w:val="20"/>
              </w:rPr>
            </w:pPr>
            <w:r>
              <w:rPr>
                <w:rFonts w:ascii="等线" w:eastAsia="等线" w:hAnsi="等线" w:cs="宋体" w:hint="eastAsia"/>
                <w:color w:val="000000"/>
                <w:kern w:val="0"/>
                <w:sz w:val="20"/>
                <w:szCs w:val="20"/>
              </w:rPr>
              <w:t>R</w:t>
            </w:r>
            <w:r w:rsidRPr="00A35881">
              <w:rPr>
                <w:rFonts w:ascii="等线" w:eastAsia="等线" w:hAnsi="等线" w:cs="宋体" w:hint="eastAsia"/>
                <w:color w:val="000000"/>
                <w:kern w:val="0"/>
                <w:sz w:val="20"/>
                <w:szCs w:val="20"/>
              </w:rPr>
              <w:t>esidence</w:t>
            </w:r>
          </w:p>
          <w:p w:rsidR="001E2B66" w:rsidRPr="00A35881" w:rsidRDefault="001E2B66" w:rsidP="001E2B66">
            <w:pPr>
              <w:widowControl/>
              <w:jc w:val="center"/>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(m2)</w:t>
            </w:r>
          </w:p>
        </w:tc>
        <w:tc>
          <w:tcPr>
            <w:tcW w:w="1843" w:type="dxa"/>
            <w:tcBorders>
              <w:top w:val="nil"/>
              <w:left w:val="nil"/>
              <w:bottom w:val="nil"/>
              <w:right w:val="single" w:sz="12" w:space="0" w:color="auto"/>
            </w:tcBorders>
            <w:shd w:val="clear" w:color="auto" w:fill="auto"/>
            <w:noWrap/>
            <w:vAlign w:val="bottom"/>
            <w:hideMark/>
          </w:tcPr>
          <w:p w:rsidR="001E2B66" w:rsidRPr="00A35881" w:rsidRDefault="001E2B66" w:rsidP="001E2B66">
            <w:pPr>
              <w:widowControl/>
              <w:ind w:firstLineChars="200" w:firstLine="400"/>
              <w:jc w:val="lef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0-300,000</w:t>
            </w:r>
          </w:p>
        </w:tc>
        <w:tc>
          <w:tcPr>
            <w:tcW w:w="1290" w:type="dxa"/>
            <w:tcBorders>
              <w:top w:val="nil"/>
              <w:left w:val="nil"/>
              <w:bottom w:val="nil"/>
              <w:right w:val="nil"/>
            </w:tcBorders>
            <w:shd w:val="clear" w:color="auto" w:fill="auto"/>
            <w:noWrap/>
            <w:vAlign w:val="bottom"/>
            <w:hideMark/>
          </w:tcPr>
          <w:p w:rsidR="001E2B66" w:rsidRPr="00A35881" w:rsidRDefault="001E2B66" w:rsidP="001E2B66">
            <w:pPr>
              <w:widowControl/>
              <w:ind w:firstLineChars="200" w:firstLine="400"/>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4</w:t>
            </w:r>
          </w:p>
        </w:tc>
        <w:tc>
          <w:tcPr>
            <w:tcW w:w="1661" w:type="dxa"/>
            <w:tcBorders>
              <w:top w:val="nil"/>
              <w:left w:val="nil"/>
              <w:bottom w:val="nil"/>
              <w:right w:val="nil"/>
            </w:tcBorders>
            <w:shd w:val="clear" w:color="auto" w:fill="auto"/>
            <w:noWrap/>
            <w:vAlign w:val="bottom"/>
            <w:hideMark/>
          </w:tcPr>
          <w:p w:rsidR="001E2B66" w:rsidRPr="00A35881" w:rsidRDefault="001E2B66" w:rsidP="001E2B66">
            <w:pPr>
              <w:widowControl/>
              <w:ind w:firstLineChars="200" w:firstLine="400"/>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-0.0183</w:t>
            </w:r>
          </w:p>
        </w:tc>
        <w:tc>
          <w:tcPr>
            <w:tcW w:w="1699" w:type="dxa"/>
            <w:tcBorders>
              <w:top w:val="nil"/>
              <w:left w:val="nil"/>
              <w:bottom w:val="nil"/>
              <w:right w:val="nil"/>
            </w:tcBorders>
            <w:shd w:val="clear" w:color="auto" w:fill="auto"/>
            <w:noWrap/>
            <w:vAlign w:val="bottom"/>
            <w:hideMark/>
          </w:tcPr>
          <w:p w:rsidR="001E2B66" w:rsidRPr="00A35881" w:rsidRDefault="001E2B66" w:rsidP="001E2B66">
            <w:pPr>
              <w:widowControl/>
              <w:ind w:firstLineChars="200" w:firstLine="400"/>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0.0226</w:t>
            </w:r>
          </w:p>
        </w:tc>
      </w:tr>
      <w:tr w:rsidR="001E2B66" w:rsidRPr="00A35881" w:rsidTr="001E2B66">
        <w:trPr>
          <w:trHeight w:val="285"/>
        </w:trPr>
        <w:tc>
          <w:tcPr>
            <w:tcW w:w="1894" w:type="dxa"/>
            <w:vMerge/>
            <w:tcBorders>
              <w:left w:val="nil"/>
              <w:right w:val="single" w:sz="4" w:space="0" w:color="auto"/>
            </w:tcBorders>
            <w:shd w:val="clear" w:color="auto" w:fill="auto"/>
            <w:noWrap/>
            <w:vAlign w:val="center"/>
            <w:hideMark/>
          </w:tcPr>
          <w:p w:rsidR="001E2B66" w:rsidRPr="00A35881" w:rsidRDefault="001E2B66" w:rsidP="001E2B66">
            <w:pPr>
              <w:ind w:firstLineChars="200" w:firstLine="400"/>
              <w:jc w:val="center"/>
              <w:rPr>
                <w:rFonts w:ascii="等线" w:eastAsia="等线" w:hAnsi="等线" w:cs="宋体"/>
                <w:color w:val="000000"/>
                <w:kern w:val="0"/>
                <w:sz w:val="20"/>
                <w:szCs w:val="20"/>
              </w:rPr>
            </w:pPr>
          </w:p>
        </w:tc>
        <w:tc>
          <w:tcPr>
            <w:tcW w:w="1843" w:type="dxa"/>
            <w:tcBorders>
              <w:top w:val="nil"/>
              <w:left w:val="nil"/>
              <w:bottom w:val="nil"/>
              <w:right w:val="single" w:sz="12" w:space="0" w:color="auto"/>
            </w:tcBorders>
            <w:shd w:val="clear" w:color="auto" w:fill="auto"/>
            <w:noWrap/>
            <w:vAlign w:val="bottom"/>
            <w:hideMark/>
          </w:tcPr>
          <w:p w:rsidR="001E2B66" w:rsidRPr="00A35881" w:rsidRDefault="001E2B66" w:rsidP="001E2B66">
            <w:pPr>
              <w:widowControl/>
              <w:ind w:firstLineChars="200" w:firstLine="400"/>
              <w:jc w:val="lef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300,000-800,000</w:t>
            </w:r>
          </w:p>
        </w:tc>
        <w:tc>
          <w:tcPr>
            <w:tcW w:w="1290" w:type="dxa"/>
            <w:tcBorders>
              <w:top w:val="nil"/>
              <w:left w:val="nil"/>
              <w:bottom w:val="nil"/>
              <w:right w:val="nil"/>
            </w:tcBorders>
            <w:shd w:val="clear" w:color="auto" w:fill="auto"/>
            <w:noWrap/>
            <w:vAlign w:val="bottom"/>
            <w:hideMark/>
          </w:tcPr>
          <w:p w:rsidR="001E2B66" w:rsidRPr="00A35881" w:rsidRDefault="001E2B66" w:rsidP="001E2B66">
            <w:pPr>
              <w:widowControl/>
              <w:ind w:firstLineChars="200" w:firstLine="400"/>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20</w:t>
            </w:r>
          </w:p>
        </w:tc>
        <w:tc>
          <w:tcPr>
            <w:tcW w:w="1661" w:type="dxa"/>
            <w:tcBorders>
              <w:top w:val="nil"/>
              <w:left w:val="nil"/>
              <w:bottom w:val="nil"/>
              <w:right w:val="nil"/>
            </w:tcBorders>
            <w:shd w:val="clear" w:color="auto" w:fill="auto"/>
            <w:noWrap/>
            <w:vAlign w:val="bottom"/>
            <w:hideMark/>
          </w:tcPr>
          <w:p w:rsidR="001E2B66" w:rsidRPr="00A35881" w:rsidRDefault="001E2B66" w:rsidP="001E2B66">
            <w:pPr>
              <w:widowControl/>
              <w:ind w:firstLineChars="200" w:firstLine="400"/>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0.0043</w:t>
            </w:r>
          </w:p>
        </w:tc>
        <w:tc>
          <w:tcPr>
            <w:tcW w:w="1699" w:type="dxa"/>
            <w:tcBorders>
              <w:top w:val="nil"/>
              <w:left w:val="nil"/>
              <w:bottom w:val="nil"/>
              <w:right w:val="nil"/>
            </w:tcBorders>
            <w:shd w:val="clear" w:color="auto" w:fill="auto"/>
            <w:noWrap/>
            <w:vAlign w:val="bottom"/>
            <w:hideMark/>
          </w:tcPr>
          <w:p w:rsidR="001E2B66" w:rsidRPr="00A35881" w:rsidRDefault="001E2B66" w:rsidP="001E2B66">
            <w:pPr>
              <w:widowControl/>
              <w:ind w:firstLineChars="200" w:firstLine="400"/>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24.31%</w:t>
            </w:r>
          </w:p>
        </w:tc>
      </w:tr>
      <w:tr w:rsidR="001E2B66" w:rsidRPr="00A35881" w:rsidTr="001E2B66">
        <w:trPr>
          <w:trHeight w:val="285"/>
        </w:trPr>
        <w:tc>
          <w:tcPr>
            <w:tcW w:w="1894" w:type="dxa"/>
            <w:vMerge/>
            <w:tcBorders>
              <w:left w:val="nil"/>
              <w:bottom w:val="single" w:sz="4" w:space="0" w:color="auto"/>
              <w:right w:val="single" w:sz="4" w:space="0" w:color="auto"/>
            </w:tcBorders>
            <w:shd w:val="clear" w:color="auto" w:fill="auto"/>
            <w:noWrap/>
            <w:vAlign w:val="center"/>
            <w:hideMark/>
          </w:tcPr>
          <w:p w:rsidR="001E2B66" w:rsidRPr="00A35881" w:rsidRDefault="001E2B66" w:rsidP="001E2B66">
            <w:pPr>
              <w:widowControl/>
              <w:ind w:firstLineChars="200" w:firstLine="400"/>
              <w:jc w:val="center"/>
              <w:rPr>
                <w:rFonts w:ascii="等线" w:eastAsia="等线" w:hAnsi="等线" w:cs="宋体"/>
                <w:color w:val="000000"/>
                <w:kern w:val="0"/>
                <w:sz w:val="20"/>
                <w:szCs w:val="20"/>
              </w:rPr>
            </w:pPr>
          </w:p>
        </w:tc>
        <w:tc>
          <w:tcPr>
            <w:tcW w:w="1843" w:type="dxa"/>
            <w:tcBorders>
              <w:top w:val="nil"/>
              <w:left w:val="nil"/>
              <w:bottom w:val="single" w:sz="4" w:space="0" w:color="auto"/>
              <w:right w:val="single" w:sz="12" w:space="0" w:color="auto"/>
            </w:tcBorders>
            <w:shd w:val="clear" w:color="auto" w:fill="auto"/>
            <w:noWrap/>
            <w:vAlign w:val="bottom"/>
            <w:hideMark/>
          </w:tcPr>
          <w:p w:rsidR="001E2B66" w:rsidRPr="00A35881" w:rsidRDefault="001E2B66" w:rsidP="001E2B66">
            <w:pPr>
              <w:widowControl/>
              <w:ind w:firstLineChars="200" w:firstLine="400"/>
              <w:jc w:val="lef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800,000-</w:t>
            </w:r>
          </w:p>
        </w:tc>
        <w:tc>
          <w:tcPr>
            <w:tcW w:w="1290" w:type="dxa"/>
            <w:tcBorders>
              <w:top w:val="nil"/>
              <w:left w:val="nil"/>
              <w:bottom w:val="single" w:sz="4" w:space="0" w:color="auto"/>
              <w:right w:val="nil"/>
            </w:tcBorders>
            <w:shd w:val="clear" w:color="auto" w:fill="auto"/>
            <w:noWrap/>
            <w:vAlign w:val="bottom"/>
            <w:hideMark/>
          </w:tcPr>
          <w:p w:rsidR="001E2B66" w:rsidRPr="00A35881" w:rsidRDefault="001E2B66" w:rsidP="001E2B66">
            <w:pPr>
              <w:widowControl/>
              <w:ind w:firstLineChars="200" w:firstLine="400"/>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11</w:t>
            </w:r>
          </w:p>
        </w:tc>
        <w:tc>
          <w:tcPr>
            <w:tcW w:w="1661" w:type="dxa"/>
            <w:tcBorders>
              <w:top w:val="nil"/>
              <w:left w:val="nil"/>
              <w:bottom w:val="single" w:sz="4" w:space="0" w:color="auto"/>
              <w:right w:val="nil"/>
            </w:tcBorders>
            <w:shd w:val="clear" w:color="auto" w:fill="auto"/>
            <w:noWrap/>
            <w:vAlign w:val="bottom"/>
            <w:hideMark/>
          </w:tcPr>
          <w:p w:rsidR="001E2B66" w:rsidRPr="00A35881" w:rsidRDefault="001E2B66" w:rsidP="001E2B66">
            <w:pPr>
              <w:widowControl/>
              <w:ind w:firstLineChars="200" w:firstLine="400"/>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-0.0012</w:t>
            </w:r>
          </w:p>
        </w:tc>
        <w:tc>
          <w:tcPr>
            <w:tcW w:w="1699" w:type="dxa"/>
            <w:tcBorders>
              <w:top w:val="nil"/>
              <w:left w:val="nil"/>
              <w:bottom w:val="single" w:sz="4" w:space="0" w:color="auto"/>
              <w:right w:val="nil"/>
            </w:tcBorders>
            <w:shd w:val="clear" w:color="auto" w:fill="auto"/>
            <w:noWrap/>
            <w:vAlign w:val="bottom"/>
            <w:hideMark/>
          </w:tcPr>
          <w:p w:rsidR="001E2B66" w:rsidRPr="00A35881" w:rsidRDefault="001E2B66" w:rsidP="001E2B66">
            <w:pPr>
              <w:widowControl/>
              <w:ind w:firstLineChars="200" w:firstLine="400"/>
              <w:jc w:val="lef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 xml:space="preserve">　</w:t>
            </w:r>
          </w:p>
        </w:tc>
      </w:tr>
      <w:tr w:rsidR="001E2B66" w:rsidRPr="00A35881" w:rsidTr="001E2B66">
        <w:trPr>
          <w:trHeight w:val="285"/>
        </w:trPr>
        <w:tc>
          <w:tcPr>
            <w:tcW w:w="1894" w:type="dxa"/>
            <w:vMerge w:val="restart"/>
            <w:tcBorders>
              <w:top w:val="nil"/>
              <w:left w:val="nil"/>
              <w:right w:val="single" w:sz="4" w:space="0" w:color="auto"/>
            </w:tcBorders>
            <w:shd w:val="clear" w:color="auto" w:fill="auto"/>
            <w:noWrap/>
            <w:vAlign w:val="center"/>
            <w:hideMark/>
          </w:tcPr>
          <w:p w:rsidR="001E2B66" w:rsidRPr="00A35881" w:rsidRDefault="001E2B66" w:rsidP="001E2B66">
            <w:pPr>
              <w:widowControl/>
              <w:jc w:val="center"/>
              <w:rPr>
                <w:rFonts w:ascii="等线" w:eastAsia="等线" w:hAnsi="等线" w:cs="宋体"/>
                <w:color w:val="000000"/>
                <w:kern w:val="0"/>
                <w:sz w:val="20"/>
                <w:szCs w:val="20"/>
              </w:rPr>
            </w:pPr>
            <w:r>
              <w:rPr>
                <w:rFonts w:ascii="等线" w:eastAsia="等线" w:hAnsi="等线" w:cs="宋体"/>
                <w:color w:val="000000"/>
                <w:kern w:val="0"/>
                <w:sz w:val="20"/>
                <w:szCs w:val="20"/>
              </w:rPr>
              <w:t>G</w:t>
            </w:r>
            <w:r>
              <w:rPr>
                <w:rFonts w:ascii="等线" w:eastAsia="等线" w:hAnsi="等线" w:cs="宋体" w:hint="eastAsia"/>
                <w:color w:val="000000"/>
                <w:kern w:val="0"/>
                <w:sz w:val="20"/>
                <w:szCs w:val="20"/>
              </w:rPr>
              <w:t>overnment</w:t>
            </w:r>
          </w:p>
          <w:p w:rsidR="001E2B66" w:rsidRPr="00A35881" w:rsidRDefault="001E2B66" w:rsidP="001E2B66">
            <w:pPr>
              <w:widowControl/>
              <w:jc w:val="center"/>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(m2)</w:t>
            </w:r>
          </w:p>
        </w:tc>
        <w:tc>
          <w:tcPr>
            <w:tcW w:w="1843" w:type="dxa"/>
            <w:tcBorders>
              <w:top w:val="nil"/>
              <w:left w:val="nil"/>
              <w:bottom w:val="nil"/>
              <w:right w:val="single" w:sz="12" w:space="0" w:color="auto"/>
            </w:tcBorders>
            <w:shd w:val="clear" w:color="auto" w:fill="auto"/>
            <w:noWrap/>
            <w:vAlign w:val="bottom"/>
            <w:hideMark/>
          </w:tcPr>
          <w:p w:rsidR="001E2B66" w:rsidRPr="00A35881" w:rsidRDefault="001E2B66" w:rsidP="001E2B66">
            <w:pPr>
              <w:widowControl/>
              <w:ind w:firstLineChars="200" w:firstLine="400"/>
              <w:jc w:val="lef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0-1,000</w:t>
            </w:r>
          </w:p>
        </w:tc>
        <w:tc>
          <w:tcPr>
            <w:tcW w:w="1290" w:type="dxa"/>
            <w:tcBorders>
              <w:top w:val="nil"/>
              <w:left w:val="nil"/>
              <w:bottom w:val="nil"/>
              <w:right w:val="nil"/>
            </w:tcBorders>
            <w:shd w:val="clear" w:color="auto" w:fill="auto"/>
            <w:noWrap/>
            <w:vAlign w:val="bottom"/>
            <w:hideMark/>
          </w:tcPr>
          <w:p w:rsidR="001E2B66" w:rsidRPr="00A35881" w:rsidRDefault="001E2B66" w:rsidP="001E2B66">
            <w:pPr>
              <w:widowControl/>
              <w:ind w:firstLineChars="200" w:firstLine="400"/>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13</w:t>
            </w:r>
          </w:p>
        </w:tc>
        <w:tc>
          <w:tcPr>
            <w:tcW w:w="1661" w:type="dxa"/>
            <w:tcBorders>
              <w:top w:val="nil"/>
              <w:left w:val="nil"/>
              <w:bottom w:val="nil"/>
              <w:right w:val="nil"/>
            </w:tcBorders>
            <w:shd w:val="clear" w:color="auto" w:fill="auto"/>
            <w:noWrap/>
            <w:vAlign w:val="bottom"/>
            <w:hideMark/>
          </w:tcPr>
          <w:p w:rsidR="001E2B66" w:rsidRPr="00A35881" w:rsidRDefault="001E2B66" w:rsidP="001E2B66">
            <w:pPr>
              <w:widowControl/>
              <w:ind w:firstLineChars="200" w:firstLine="400"/>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0.0111</w:t>
            </w:r>
          </w:p>
        </w:tc>
        <w:tc>
          <w:tcPr>
            <w:tcW w:w="1699" w:type="dxa"/>
            <w:tcBorders>
              <w:top w:val="nil"/>
              <w:left w:val="nil"/>
              <w:bottom w:val="nil"/>
              <w:right w:val="nil"/>
            </w:tcBorders>
            <w:shd w:val="clear" w:color="auto" w:fill="auto"/>
            <w:noWrap/>
            <w:vAlign w:val="bottom"/>
            <w:hideMark/>
          </w:tcPr>
          <w:p w:rsidR="001E2B66" w:rsidRPr="00A35881" w:rsidRDefault="001E2B66" w:rsidP="001E2B66">
            <w:pPr>
              <w:widowControl/>
              <w:ind w:firstLineChars="200" w:firstLine="400"/>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0.0228</w:t>
            </w:r>
          </w:p>
        </w:tc>
      </w:tr>
      <w:tr w:rsidR="001E2B66" w:rsidRPr="00A35881" w:rsidTr="001E2B66">
        <w:trPr>
          <w:trHeight w:val="285"/>
        </w:trPr>
        <w:tc>
          <w:tcPr>
            <w:tcW w:w="1894" w:type="dxa"/>
            <w:vMerge/>
            <w:tcBorders>
              <w:left w:val="nil"/>
              <w:right w:val="single" w:sz="4" w:space="0" w:color="auto"/>
            </w:tcBorders>
            <w:shd w:val="clear" w:color="auto" w:fill="auto"/>
            <w:noWrap/>
            <w:vAlign w:val="center"/>
            <w:hideMark/>
          </w:tcPr>
          <w:p w:rsidR="001E2B66" w:rsidRPr="00A35881" w:rsidRDefault="001E2B66" w:rsidP="001E2B66">
            <w:pPr>
              <w:ind w:firstLineChars="200" w:firstLine="400"/>
              <w:jc w:val="center"/>
              <w:rPr>
                <w:rFonts w:ascii="等线" w:eastAsia="等线" w:hAnsi="等线" w:cs="宋体"/>
                <w:color w:val="000000"/>
                <w:kern w:val="0"/>
                <w:sz w:val="20"/>
                <w:szCs w:val="20"/>
              </w:rPr>
            </w:pPr>
          </w:p>
        </w:tc>
        <w:tc>
          <w:tcPr>
            <w:tcW w:w="1843" w:type="dxa"/>
            <w:tcBorders>
              <w:top w:val="nil"/>
              <w:left w:val="nil"/>
              <w:bottom w:val="nil"/>
              <w:right w:val="single" w:sz="12" w:space="0" w:color="auto"/>
            </w:tcBorders>
            <w:shd w:val="clear" w:color="auto" w:fill="auto"/>
            <w:noWrap/>
            <w:vAlign w:val="bottom"/>
            <w:hideMark/>
          </w:tcPr>
          <w:p w:rsidR="001E2B66" w:rsidRPr="00A35881" w:rsidRDefault="001E2B66" w:rsidP="001E2B66">
            <w:pPr>
              <w:widowControl/>
              <w:ind w:firstLineChars="200" w:firstLine="400"/>
              <w:jc w:val="lef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1,000-10,000</w:t>
            </w:r>
          </w:p>
        </w:tc>
        <w:tc>
          <w:tcPr>
            <w:tcW w:w="1290" w:type="dxa"/>
            <w:tcBorders>
              <w:top w:val="nil"/>
              <w:left w:val="nil"/>
              <w:bottom w:val="nil"/>
              <w:right w:val="nil"/>
            </w:tcBorders>
            <w:shd w:val="clear" w:color="auto" w:fill="auto"/>
            <w:noWrap/>
            <w:vAlign w:val="bottom"/>
            <w:hideMark/>
          </w:tcPr>
          <w:p w:rsidR="001E2B66" w:rsidRPr="00A35881" w:rsidRDefault="001E2B66" w:rsidP="001E2B66">
            <w:pPr>
              <w:widowControl/>
              <w:ind w:firstLineChars="200" w:firstLine="400"/>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9</w:t>
            </w:r>
          </w:p>
        </w:tc>
        <w:tc>
          <w:tcPr>
            <w:tcW w:w="1661" w:type="dxa"/>
            <w:tcBorders>
              <w:top w:val="nil"/>
              <w:left w:val="nil"/>
              <w:bottom w:val="nil"/>
              <w:right w:val="nil"/>
            </w:tcBorders>
            <w:shd w:val="clear" w:color="auto" w:fill="auto"/>
            <w:noWrap/>
            <w:vAlign w:val="bottom"/>
            <w:hideMark/>
          </w:tcPr>
          <w:p w:rsidR="001E2B66" w:rsidRPr="00A35881" w:rsidRDefault="001E2B66" w:rsidP="001E2B66">
            <w:pPr>
              <w:widowControl/>
              <w:ind w:firstLineChars="200" w:firstLine="400"/>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0.0008</w:t>
            </w:r>
          </w:p>
        </w:tc>
        <w:tc>
          <w:tcPr>
            <w:tcW w:w="1699" w:type="dxa"/>
            <w:tcBorders>
              <w:top w:val="nil"/>
              <w:left w:val="nil"/>
              <w:bottom w:val="nil"/>
              <w:right w:val="nil"/>
            </w:tcBorders>
            <w:shd w:val="clear" w:color="auto" w:fill="auto"/>
            <w:noWrap/>
            <w:vAlign w:val="bottom"/>
            <w:hideMark/>
          </w:tcPr>
          <w:p w:rsidR="001E2B66" w:rsidRPr="00A35881" w:rsidRDefault="001E2B66" w:rsidP="001E2B66">
            <w:pPr>
              <w:widowControl/>
              <w:ind w:firstLineChars="200" w:firstLine="400"/>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24.54%</w:t>
            </w:r>
          </w:p>
        </w:tc>
      </w:tr>
      <w:tr w:rsidR="001E2B66" w:rsidRPr="00A35881" w:rsidTr="001E2B66">
        <w:trPr>
          <w:trHeight w:val="285"/>
        </w:trPr>
        <w:tc>
          <w:tcPr>
            <w:tcW w:w="1894" w:type="dxa"/>
            <w:vMerge/>
            <w:tcBorders>
              <w:left w:val="nil"/>
              <w:bottom w:val="single" w:sz="4" w:space="0" w:color="auto"/>
              <w:right w:val="single" w:sz="4" w:space="0" w:color="auto"/>
            </w:tcBorders>
            <w:shd w:val="clear" w:color="auto" w:fill="auto"/>
            <w:noWrap/>
            <w:vAlign w:val="center"/>
            <w:hideMark/>
          </w:tcPr>
          <w:p w:rsidR="001E2B66" w:rsidRPr="00A35881" w:rsidRDefault="001E2B66" w:rsidP="001E2B66">
            <w:pPr>
              <w:widowControl/>
              <w:ind w:firstLineChars="200" w:firstLine="400"/>
              <w:jc w:val="center"/>
              <w:rPr>
                <w:rFonts w:ascii="等线" w:eastAsia="等线" w:hAnsi="等线" w:cs="宋体"/>
                <w:color w:val="000000"/>
                <w:kern w:val="0"/>
                <w:sz w:val="20"/>
                <w:szCs w:val="20"/>
              </w:rPr>
            </w:pPr>
          </w:p>
        </w:tc>
        <w:tc>
          <w:tcPr>
            <w:tcW w:w="1843" w:type="dxa"/>
            <w:tcBorders>
              <w:top w:val="nil"/>
              <w:left w:val="nil"/>
              <w:bottom w:val="single" w:sz="4" w:space="0" w:color="auto"/>
              <w:right w:val="single" w:sz="12" w:space="0" w:color="auto"/>
            </w:tcBorders>
            <w:shd w:val="clear" w:color="auto" w:fill="auto"/>
            <w:noWrap/>
            <w:vAlign w:val="bottom"/>
            <w:hideMark/>
          </w:tcPr>
          <w:p w:rsidR="001E2B66" w:rsidRPr="00A35881" w:rsidRDefault="001E2B66" w:rsidP="001E2B66">
            <w:pPr>
              <w:widowControl/>
              <w:ind w:firstLineChars="200" w:firstLine="400"/>
              <w:jc w:val="lef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10,000-</w:t>
            </w:r>
          </w:p>
        </w:tc>
        <w:tc>
          <w:tcPr>
            <w:tcW w:w="1290" w:type="dxa"/>
            <w:tcBorders>
              <w:top w:val="nil"/>
              <w:left w:val="nil"/>
              <w:bottom w:val="single" w:sz="4" w:space="0" w:color="auto"/>
              <w:right w:val="nil"/>
            </w:tcBorders>
            <w:shd w:val="clear" w:color="auto" w:fill="auto"/>
            <w:noWrap/>
            <w:vAlign w:val="bottom"/>
            <w:hideMark/>
          </w:tcPr>
          <w:p w:rsidR="001E2B66" w:rsidRPr="00A35881" w:rsidRDefault="001E2B66" w:rsidP="001E2B66">
            <w:pPr>
              <w:widowControl/>
              <w:ind w:firstLineChars="200" w:firstLine="400"/>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13</w:t>
            </w:r>
          </w:p>
        </w:tc>
        <w:tc>
          <w:tcPr>
            <w:tcW w:w="1661" w:type="dxa"/>
            <w:tcBorders>
              <w:top w:val="nil"/>
              <w:left w:val="nil"/>
              <w:bottom w:val="single" w:sz="4" w:space="0" w:color="auto"/>
              <w:right w:val="nil"/>
            </w:tcBorders>
            <w:shd w:val="clear" w:color="auto" w:fill="auto"/>
            <w:noWrap/>
            <w:vAlign w:val="bottom"/>
            <w:hideMark/>
          </w:tcPr>
          <w:p w:rsidR="001E2B66" w:rsidRPr="00A35881" w:rsidRDefault="001E2B66" w:rsidP="001E2B66">
            <w:pPr>
              <w:widowControl/>
              <w:ind w:firstLineChars="200" w:firstLine="400"/>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-0.0117</w:t>
            </w:r>
          </w:p>
        </w:tc>
        <w:tc>
          <w:tcPr>
            <w:tcW w:w="1699" w:type="dxa"/>
            <w:tcBorders>
              <w:top w:val="nil"/>
              <w:left w:val="nil"/>
              <w:bottom w:val="single" w:sz="4" w:space="0" w:color="auto"/>
              <w:right w:val="nil"/>
            </w:tcBorders>
            <w:shd w:val="clear" w:color="auto" w:fill="auto"/>
            <w:noWrap/>
            <w:vAlign w:val="bottom"/>
            <w:hideMark/>
          </w:tcPr>
          <w:p w:rsidR="001E2B66" w:rsidRPr="00A35881" w:rsidRDefault="001E2B66" w:rsidP="001E2B66">
            <w:pPr>
              <w:widowControl/>
              <w:ind w:firstLineChars="200" w:firstLine="400"/>
              <w:jc w:val="lef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 xml:space="preserve">　</w:t>
            </w:r>
          </w:p>
        </w:tc>
      </w:tr>
      <w:tr w:rsidR="001E2B66" w:rsidRPr="00A35881" w:rsidTr="001E2B66">
        <w:trPr>
          <w:trHeight w:val="285"/>
        </w:trPr>
        <w:tc>
          <w:tcPr>
            <w:tcW w:w="1894" w:type="dxa"/>
            <w:vMerge w:val="restart"/>
            <w:tcBorders>
              <w:top w:val="nil"/>
              <w:left w:val="nil"/>
              <w:right w:val="single" w:sz="4" w:space="0" w:color="auto"/>
            </w:tcBorders>
            <w:shd w:val="clear" w:color="auto" w:fill="auto"/>
            <w:noWrap/>
            <w:vAlign w:val="center"/>
            <w:hideMark/>
          </w:tcPr>
          <w:p w:rsidR="001E2B66" w:rsidRPr="00A35881" w:rsidRDefault="001E2B66" w:rsidP="001E2B66">
            <w:pPr>
              <w:widowControl/>
              <w:jc w:val="center"/>
              <w:rPr>
                <w:rFonts w:ascii="等线" w:eastAsia="等线" w:hAnsi="等线" w:cs="宋体"/>
                <w:color w:val="000000"/>
                <w:kern w:val="0"/>
                <w:sz w:val="20"/>
                <w:szCs w:val="20"/>
              </w:rPr>
            </w:pPr>
            <w:r>
              <w:rPr>
                <w:rFonts w:ascii="等线" w:eastAsia="等线" w:hAnsi="等线" w:cs="宋体"/>
                <w:color w:val="000000"/>
                <w:kern w:val="0"/>
                <w:sz w:val="20"/>
                <w:szCs w:val="20"/>
              </w:rPr>
              <w:t>E</w:t>
            </w:r>
            <w:r w:rsidRPr="00A35881">
              <w:rPr>
                <w:rFonts w:ascii="等线" w:eastAsia="等线" w:hAnsi="等线" w:cs="宋体" w:hint="eastAsia"/>
                <w:color w:val="000000"/>
                <w:kern w:val="0"/>
                <w:sz w:val="20"/>
                <w:szCs w:val="20"/>
              </w:rPr>
              <w:t>ducation</w:t>
            </w:r>
          </w:p>
          <w:p w:rsidR="001E2B66" w:rsidRPr="00A35881" w:rsidRDefault="001E2B66" w:rsidP="001E2B66">
            <w:pPr>
              <w:widowControl/>
              <w:jc w:val="center"/>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(m2)</w:t>
            </w:r>
          </w:p>
        </w:tc>
        <w:tc>
          <w:tcPr>
            <w:tcW w:w="1843" w:type="dxa"/>
            <w:tcBorders>
              <w:top w:val="nil"/>
              <w:left w:val="nil"/>
              <w:bottom w:val="nil"/>
              <w:right w:val="single" w:sz="12" w:space="0" w:color="auto"/>
            </w:tcBorders>
            <w:shd w:val="clear" w:color="auto" w:fill="auto"/>
            <w:noWrap/>
            <w:vAlign w:val="bottom"/>
            <w:hideMark/>
          </w:tcPr>
          <w:p w:rsidR="001E2B66" w:rsidRPr="00A35881" w:rsidRDefault="001E2B66" w:rsidP="001E2B66">
            <w:pPr>
              <w:widowControl/>
              <w:ind w:firstLineChars="200" w:firstLine="400"/>
              <w:jc w:val="lef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0-10,000</w:t>
            </w:r>
          </w:p>
        </w:tc>
        <w:tc>
          <w:tcPr>
            <w:tcW w:w="1290" w:type="dxa"/>
            <w:tcBorders>
              <w:top w:val="nil"/>
              <w:left w:val="nil"/>
              <w:bottom w:val="nil"/>
              <w:right w:val="nil"/>
            </w:tcBorders>
            <w:shd w:val="clear" w:color="auto" w:fill="auto"/>
            <w:noWrap/>
            <w:vAlign w:val="bottom"/>
            <w:hideMark/>
          </w:tcPr>
          <w:p w:rsidR="001E2B66" w:rsidRPr="00A35881" w:rsidRDefault="001E2B66" w:rsidP="001E2B66">
            <w:pPr>
              <w:widowControl/>
              <w:ind w:firstLineChars="200" w:firstLine="400"/>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5</w:t>
            </w:r>
          </w:p>
        </w:tc>
        <w:tc>
          <w:tcPr>
            <w:tcW w:w="1661" w:type="dxa"/>
            <w:tcBorders>
              <w:top w:val="nil"/>
              <w:left w:val="nil"/>
              <w:bottom w:val="nil"/>
              <w:right w:val="nil"/>
            </w:tcBorders>
            <w:shd w:val="clear" w:color="auto" w:fill="auto"/>
            <w:noWrap/>
            <w:vAlign w:val="bottom"/>
            <w:hideMark/>
          </w:tcPr>
          <w:p w:rsidR="001E2B66" w:rsidRPr="00A35881" w:rsidRDefault="001E2B66" w:rsidP="001E2B66">
            <w:pPr>
              <w:widowControl/>
              <w:ind w:firstLineChars="200" w:firstLine="400"/>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-0.0078</w:t>
            </w:r>
          </w:p>
        </w:tc>
        <w:tc>
          <w:tcPr>
            <w:tcW w:w="1699" w:type="dxa"/>
            <w:tcBorders>
              <w:top w:val="nil"/>
              <w:left w:val="nil"/>
              <w:bottom w:val="nil"/>
              <w:right w:val="nil"/>
            </w:tcBorders>
            <w:shd w:val="clear" w:color="auto" w:fill="auto"/>
            <w:noWrap/>
            <w:vAlign w:val="bottom"/>
            <w:hideMark/>
          </w:tcPr>
          <w:p w:rsidR="001E2B66" w:rsidRPr="00A35881" w:rsidRDefault="001E2B66" w:rsidP="001E2B66">
            <w:pPr>
              <w:widowControl/>
              <w:ind w:firstLineChars="200" w:firstLine="400"/>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0.0114</w:t>
            </w:r>
          </w:p>
        </w:tc>
      </w:tr>
      <w:tr w:rsidR="00A35881" w:rsidRPr="00A35881" w:rsidTr="001E2B66">
        <w:trPr>
          <w:trHeight w:val="285"/>
        </w:trPr>
        <w:tc>
          <w:tcPr>
            <w:tcW w:w="1894" w:type="dxa"/>
            <w:vMerge/>
            <w:tcBorders>
              <w:left w:val="nil"/>
              <w:right w:val="single" w:sz="4" w:space="0" w:color="auto"/>
            </w:tcBorders>
            <w:shd w:val="clear" w:color="auto" w:fill="auto"/>
            <w:noWrap/>
            <w:vAlign w:val="bottom"/>
            <w:hideMark/>
          </w:tcPr>
          <w:p w:rsidR="00A35881" w:rsidRPr="00A35881" w:rsidRDefault="00A35881" w:rsidP="00CF15F1">
            <w:pPr>
              <w:ind w:firstLineChars="200" w:firstLine="400"/>
              <w:jc w:val="left"/>
              <w:rPr>
                <w:rFonts w:ascii="等线" w:eastAsia="等线" w:hAnsi="等线" w:cs="宋体"/>
                <w:color w:val="000000"/>
                <w:kern w:val="0"/>
                <w:sz w:val="20"/>
                <w:szCs w:val="20"/>
              </w:rPr>
            </w:pPr>
          </w:p>
        </w:tc>
        <w:tc>
          <w:tcPr>
            <w:tcW w:w="1843" w:type="dxa"/>
            <w:tcBorders>
              <w:top w:val="nil"/>
              <w:left w:val="nil"/>
              <w:bottom w:val="nil"/>
              <w:right w:val="single" w:sz="12" w:space="0" w:color="auto"/>
            </w:tcBorders>
            <w:shd w:val="clear" w:color="auto" w:fill="auto"/>
            <w:noWrap/>
            <w:vAlign w:val="bottom"/>
            <w:hideMark/>
          </w:tcPr>
          <w:p w:rsidR="00A35881" w:rsidRPr="00A35881" w:rsidRDefault="00A35881" w:rsidP="00CF15F1">
            <w:pPr>
              <w:widowControl/>
              <w:ind w:firstLineChars="200" w:firstLine="400"/>
              <w:jc w:val="lef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10,000-50,000</w:t>
            </w:r>
          </w:p>
        </w:tc>
        <w:tc>
          <w:tcPr>
            <w:tcW w:w="1290" w:type="dxa"/>
            <w:tcBorders>
              <w:top w:val="nil"/>
              <w:left w:val="nil"/>
              <w:bottom w:val="nil"/>
              <w:right w:val="nil"/>
            </w:tcBorders>
            <w:shd w:val="clear" w:color="auto" w:fill="auto"/>
            <w:noWrap/>
            <w:vAlign w:val="bottom"/>
            <w:hideMark/>
          </w:tcPr>
          <w:p w:rsidR="00A35881" w:rsidRPr="00A35881" w:rsidRDefault="00A35881" w:rsidP="00CF15F1">
            <w:pPr>
              <w:widowControl/>
              <w:ind w:firstLineChars="200" w:firstLine="400"/>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11</w:t>
            </w:r>
          </w:p>
        </w:tc>
        <w:tc>
          <w:tcPr>
            <w:tcW w:w="1661" w:type="dxa"/>
            <w:tcBorders>
              <w:top w:val="nil"/>
              <w:left w:val="nil"/>
              <w:bottom w:val="nil"/>
              <w:right w:val="nil"/>
            </w:tcBorders>
            <w:shd w:val="clear" w:color="auto" w:fill="auto"/>
            <w:noWrap/>
            <w:vAlign w:val="bottom"/>
            <w:hideMark/>
          </w:tcPr>
          <w:p w:rsidR="00A35881" w:rsidRPr="00A35881" w:rsidRDefault="00A35881" w:rsidP="00CF15F1">
            <w:pPr>
              <w:widowControl/>
              <w:ind w:firstLineChars="200" w:firstLine="400"/>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-0.0025</w:t>
            </w:r>
          </w:p>
        </w:tc>
        <w:tc>
          <w:tcPr>
            <w:tcW w:w="1699" w:type="dxa"/>
            <w:tcBorders>
              <w:top w:val="nil"/>
              <w:left w:val="nil"/>
              <w:bottom w:val="nil"/>
              <w:right w:val="nil"/>
            </w:tcBorders>
            <w:shd w:val="clear" w:color="auto" w:fill="auto"/>
            <w:noWrap/>
            <w:vAlign w:val="bottom"/>
            <w:hideMark/>
          </w:tcPr>
          <w:p w:rsidR="00A35881" w:rsidRPr="00A35881" w:rsidRDefault="00A35881" w:rsidP="00CF15F1">
            <w:pPr>
              <w:widowControl/>
              <w:ind w:firstLineChars="200" w:firstLine="400"/>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12.27%</w:t>
            </w:r>
          </w:p>
        </w:tc>
      </w:tr>
      <w:tr w:rsidR="00A35881" w:rsidRPr="00A35881" w:rsidTr="001E2B66">
        <w:trPr>
          <w:trHeight w:val="285"/>
        </w:trPr>
        <w:tc>
          <w:tcPr>
            <w:tcW w:w="1894" w:type="dxa"/>
            <w:vMerge/>
            <w:tcBorders>
              <w:left w:val="nil"/>
              <w:right w:val="single" w:sz="4" w:space="0" w:color="auto"/>
            </w:tcBorders>
            <w:shd w:val="clear" w:color="auto" w:fill="auto"/>
            <w:noWrap/>
            <w:vAlign w:val="bottom"/>
            <w:hideMark/>
          </w:tcPr>
          <w:p w:rsidR="00A35881" w:rsidRPr="00A35881" w:rsidRDefault="00A35881" w:rsidP="00CF15F1">
            <w:pPr>
              <w:ind w:firstLineChars="200" w:firstLine="400"/>
              <w:jc w:val="left"/>
              <w:rPr>
                <w:rFonts w:ascii="等线" w:eastAsia="等线" w:hAnsi="等线" w:cs="宋体"/>
                <w:color w:val="000000"/>
                <w:kern w:val="0"/>
                <w:sz w:val="20"/>
                <w:szCs w:val="20"/>
              </w:rPr>
            </w:pPr>
          </w:p>
        </w:tc>
        <w:tc>
          <w:tcPr>
            <w:tcW w:w="1843" w:type="dxa"/>
            <w:tcBorders>
              <w:top w:val="nil"/>
              <w:left w:val="nil"/>
              <w:bottom w:val="nil"/>
              <w:right w:val="single" w:sz="12" w:space="0" w:color="auto"/>
            </w:tcBorders>
            <w:shd w:val="clear" w:color="auto" w:fill="auto"/>
            <w:noWrap/>
            <w:vAlign w:val="bottom"/>
            <w:hideMark/>
          </w:tcPr>
          <w:p w:rsidR="00A35881" w:rsidRPr="00A35881" w:rsidRDefault="00A35881" w:rsidP="00CF15F1">
            <w:pPr>
              <w:widowControl/>
              <w:ind w:firstLineChars="200" w:firstLine="400"/>
              <w:jc w:val="lef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50,000-100,000</w:t>
            </w:r>
          </w:p>
        </w:tc>
        <w:tc>
          <w:tcPr>
            <w:tcW w:w="1290" w:type="dxa"/>
            <w:tcBorders>
              <w:top w:val="nil"/>
              <w:left w:val="nil"/>
              <w:bottom w:val="nil"/>
              <w:right w:val="nil"/>
            </w:tcBorders>
            <w:shd w:val="clear" w:color="auto" w:fill="auto"/>
            <w:noWrap/>
            <w:vAlign w:val="bottom"/>
            <w:hideMark/>
          </w:tcPr>
          <w:p w:rsidR="00A35881" w:rsidRPr="00A35881" w:rsidRDefault="00A35881" w:rsidP="00CF15F1">
            <w:pPr>
              <w:widowControl/>
              <w:ind w:firstLineChars="200" w:firstLine="400"/>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11</w:t>
            </w:r>
          </w:p>
        </w:tc>
        <w:tc>
          <w:tcPr>
            <w:tcW w:w="1661" w:type="dxa"/>
            <w:tcBorders>
              <w:top w:val="nil"/>
              <w:left w:val="nil"/>
              <w:bottom w:val="nil"/>
              <w:right w:val="nil"/>
            </w:tcBorders>
            <w:shd w:val="clear" w:color="auto" w:fill="auto"/>
            <w:noWrap/>
            <w:vAlign w:val="bottom"/>
            <w:hideMark/>
          </w:tcPr>
          <w:p w:rsidR="00A35881" w:rsidRPr="00A35881" w:rsidRDefault="00A35881" w:rsidP="00CF15F1">
            <w:pPr>
              <w:widowControl/>
              <w:ind w:firstLineChars="200" w:firstLine="400"/>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0.0034</w:t>
            </w:r>
          </w:p>
        </w:tc>
        <w:tc>
          <w:tcPr>
            <w:tcW w:w="1699" w:type="dxa"/>
            <w:tcBorders>
              <w:top w:val="nil"/>
              <w:left w:val="nil"/>
              <w:bottom w:val="nil"/>
              <w:right w:val="nil"/>
            </w:tcBorders>
            <w:shd w:val="clear" w:color="auto" w:fill="auto"/>
            <w:noWrap/>
            <w:vAlign w:val="bottom"/>
            <w:hideMark/>
          </w:tcPr>
          <w:p w:rsidR="00A35881" w:rsidRPr="00A35881" w:rsidRDefault="00A35881" w:rsidP="00CF15F1">
            <w:pPr>
              <w:widowControl/>
              <w:ind w:firstLineChars="200" w:firstLine="400"/>
              <w:jc w:val="right"/>
              <w:rPr>
                <w:rFonts w:ascii="等线" w:eastAsia="等线" w:hAnsi="等线" w:cs="宋体"/>
                <w:color w:val="000000"/>
                <w:kern w:val="0"/>
                <w:sz w:val="20"/>
                <w:szCs w:val="20"/>
              </w:rPr>
            </w:pPr>
          </w:p>
        </w:tc>
      </w:tr>
      <w:tr w:rsidR="00A35881" w:rsidRPr="00A35881" w:rsidTr="001E2B66">
        <w:trPr>
          <w:trHeight w:val="300"/>
        </w:trPr>
        <w:tc>
          <w:tcPr>
            <w:tcW w:w="1894" w:type="dxa"/>
            <w:vMerge/>
            <w:tcBorders>
              <w:left w:val="nil"/>
              <w:bottom w:val="single" w:sz="12" w:space="0" w:color="auto"/>
              <w:right w:val="single" w:sz="4" w:space="0" w:color="auto"/>
            </w:tcBorders>
            <w:shd w:val="clear" w:color="auto" w:fill="auto"/>
            <w:noWrap/>
            <w:vAlign w:val="bottom"/>
            <w:hideMark/>
          </w:tcPr>
          <w:p w:rsidR="00A35881" w:rsidRPr="00A35881" w:rsidRDefault="00A35881" w:rsidP="00CF15F1">
            <w:pPr>
              <w:widowControl/>
              <w:ind w:firstLineChars="200" w:firstLine="400"/>
              <w:jc w:val="left"/>
              <w:rPr>
                <w:rFonts w:ascii="等线" w:eastAsia="等线" w:hAnsi="等线" w:cs="宋体"/>
                <w:color w:val="000000"/>
                <w:kern w:val="0"/>
                <w:sz w:val="20"/>
                <w:szCs w:val="20"/>
              </w:rPr>
            </w:pPr>
          </w:p>
        </w:tc>
        <w:tc>
          <w:tcPr>
            <w:tcW w:w="1843" w:type="dxa"/>
            <w:tcBorders>
              <w:top w:val="nil"/>
              <w:left w:val="nil"/>
              <w:bottom w:val="single" w:sz="12" w:space="0" w:color="auto"/>
              <w:right w:val="single" w:sz="12" w:space="0" w:color="auto"/>
            </w:tcBorders>
            <w:shd w:val="clear" w:color="auto" w:fill="auto"/>
            <w:noWrap/>
            <w:vAlign w:val="bottom"/>
            <w:hideMark/>
          </w:tcPr>
          <w:p w:rsidR="00A35881" w:rsidRPr="00A35881" w:rsidRDefault="00A35881" w:rsidP="00CF15F1">
            <w:pPr>
              <w:widowControl/>
              <w:ind w:firstLineChars="200" w:firstLine="400"/>
              <w:jc w:val="lef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100,000～</w:t>
            </w:r>
          </w:p>
        </w:tc>
        <w:tc>
          <w:tcPr>
            <w:tcW w:w="1290" w:type="dxa"/>
            <w:tcBorders>
              <w:top w:val="nil"/>
              <w:left w:val="nil"/>
              <w:bottom w:val="single" w:sz="12" w:space="0" w:color="auto"/>
              <w:right w:val="nil"/>
            </w:tcBorders>
            <w:shd w:val="clear" w:color="auto" w:fill="auto"/>
            <w:noWrap/>
            <w:vAlign w:val="bottom"/>
            <w:hideMark/>
          </w:tcPr>
          <w:p w:rsidR="00A35881" w:rsidRPr="00A35881" w:rsidRDefault="00A35881" w:rsidP="00CF15F1">
            <w:pPr>
              <w:widowControl/>
              <w:ind w:firstLineChars="200" w:firstLine="400"/>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8</w:t>
            </w:r>
          </w:p>
        </w:tc>
        <w:tc>
          <w:tcPr>
            <w:tcW w:w="1661" w:type="dxa"/>
            <w:tcBorders>
              <w:top w:val="nil"/>
              <w:left w:val="nil"/>
              <w:bottom w:val="single" w:sz="12" w:space="0" w:color="auto"/>
              <w:right w:val="nil"/>
            </w:tcBorders>
            <w:shd w:val="clear" w:color="auto" w:fill="auto"/>
            <w:noWrap/>
            <w:vAlign w:val="bottom"/>
            <w:hideMark/>
          </w:tcPr>
          <w:p w:rsidR="00A35881" w:rsidRPr="00A35881" w:rsidRDefault="00A35881" w:rsidP="00CF15F1">
            <w:pPr>
              <w:widowControl/>
              <w:ind w:firstLineChars="200" w:firstLine="400"/>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0.0036</w:t>
            </w:r>
          </w:p>
        </w:tc>
        <w:tc>
          <w:tcPr>
            <w:tcW w:w="1699" w:type="dxa"/>
            <w:tcBorders>
              <w:top w:val="nil"/>
              <w:left w:val="nil"/>
              <w:bottom w:val="single" w:sz="12" w:space="0" w:color="auto"/>
              <w:right w:val="nil"/>
            </w:tcBorders>
            <w:shd w:val="clear" w:color="auto" w:fill="auto"/>
            <w:noWrap/>
            <w:vAlign w:val="bottom"/>
            <w:hideMark/>
          </w:tcPr>
          <w:p w:rsidR="00A35881" w:rsidRPr="00A35881" w:rsidRDefault="00A35881" w:rsidP="00CF15F1">
            <w:pPr>
              <w:widowControl/>
              <w:ind w:firstLineChars="200" w:firstLine="400"/>
              <w:jc w:val="lef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 xml:space="preserve">　</w:t>
            </w:r>
          </w:p>
        </w:tc>
      </w:tr>
      <w:tr w:rsidR="00A35881" w:rsidRPr="00A35881" w:rsidTr="001E2B66">
        <w:trPr>
          <w:trHeight w:val="300"/>
        </w:trPr>
        <w:tc>
          <w:tcPr>
            <w:tcW w:w="3737" w:type="dxa"/>
            <w:gridSpan w:val="2"/>
            <w:tcBorders>
              <w:top w:val="single" w:sz="12" w:space="0" w:color="auto"/>
              <w:left w:val="nil"/>
              <w:bottom w:val="nil"/>
              <w:right w:val="single" w:sz="12" w:space="0" w:color="000000"/>
            </w:tcBorders>
            <w:shd w:val="clear" w:color="auto" w:fill="auto"/>
            <w:noWrap/>
            <w:vAlign w:val="bottom"/>
            <w:hideMark/>
          </w:tcPr>
          <w:p w:rsidR="00A35881" w:rsidRPr="00A35881" w:rsidRDefault="00A35881" w:rsidP="00CF15F1">
            <w:pPr>
              <w:widowControl/>
              <w:ind w:firstLineChars="200" w:firstLine="400"/>
              <w:jc w:val="center"/>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Independent variable</w:t>
            </w:r>
          </w:p>
        </w:tc>
        <w:tc>
          <w:tcPr>
            <w:tcW w:w="2951" w:type="dxa"/>
            <w:gridSpan w:val="2"/>
            <w:tcBorders>
              <w:top w:val="single" w:sz="12" w:space="0" w:color="auto"/>
              <w:left w:val="nil"/>
              <w:bottom w:val="nil"/>
              <w:right w:val="nil"/>
            </w:tcBorders>
            <w:shd w:val="clear" w:color="auto" w:fill="auto"/>
            <w:noWrap/>
            <w:vAlign w:val="bottom"/>
            <w:hideMark/>
          </w:tcPr>
          <w:p w:rsidR="00A35881" w:rsidRPr="00A35881" w:rsidRDefault="00A35881" w:rsidP="00CF15F1">
            <w:pPr>
              <w:widowControl/>
              <w:ind w:firstLineChars="200" w:firstLine="400"/>
              <w:jc w:val="center"/>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sample size</w:t>
            </w:r>
          </w:p>
        </w:tc>
        <w:tc>
          <w:tcPr>
            <w:tcW w:w="1699" w:type="dxa"/>
            <w:tcBorders>
              <w:top w:val="nil"/>
              <w:left w:val="nil"/>
              <w:bottom w:val="nil"/>
              <w:right w:val="nil"/>
            </w:tcBorders>
            <w:shd w:val="clear" w:color="auto" w:fill="auto"/>
            <w:noWrap/>
            <w:vAlign w:val="bottom"/>
            <w:hideMark/>
          </w:tcPr>
          <w:p w:rsidR="00A35881" w:rsidRPr="00A35881" w:rsidRDefault="00A35881" w:rsidP="00CF15F1">
            <w:pPr>
              <w:widowControl/>
              <w:ind w:firstLineChars="200" w:firstLine="400"/>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35</w:t>
            </w:r>
          </w:p>
        </w:tc>
      </w:tr>
      <w:tr w:rsidR="00A35881" w:rsidRPr="00A35881" w:rsidTr="001E2B66">
        <w:trPr>
          <w:trHeight w:val="300"/>
        </w:trPr>
        <w:tc>
          <w:tcPr>
            <w:tcW w:w="3737" w:type="dxa"/>
            <w:gridSpan w:val="2"/>
            <w:tcBorders>
              <w:top w:val="nil"/>
              <w:left w:val="nil"/>
              <w:bottom w:val="single" w:sz="12" w:space="0" w:color="auto"/>
              <w:right w:val="single" w:sz="12" w:space="0" w:color="000000"/>
            </w:tcBorders>
            <w:shd w:val="clear" w:color="auto" w:fill="auto"/>
            <w:noWrap/>
            <w:vAlign w:val="bottom"/>
            <w:hideMark/>
          </w:tcPr>
          <w:p w:rsidR="00A35881" w:rsidRPr="00A35881" w:rsidRDefault="00A35881" w:rsidP="00CF15F1">
            <w:pPr>
              <w:widowControl/>
              <w:ind w:firstLineChars="200" w:firstLine="400"/>
              <w:jc w:val="center"/>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growth rate of transit ridership</w:t>
            </w:r>
          </w:p>
        </w:tc>
        <w:tc>
          <w:tcPr>
            <w:tcW w:w="2951" w:type="dxa"/>
            <w:gridSpan w:val="2"/>
            <w:tcBorders>
              <w:top w:val="nil"/>
              <w:left w:val="nil"/>
              <w:bottom w:val="single" w:sz="12" w:space="0" w:color="auto"/>
              <w:right w:val="nil"/>
            </w:tcBorders>
            <w:shd w:val="clear" w:color="auto" w:fill="auto"/>
            <w:noWrap/>
            <w:vAlign w:val="bottom"/>
            <w:hideMark/>
          </w:tcPr>
          <w:p w:rsidR="00A35881" w:rsidRPr="00A35881" w:rsidRDefault="00A35881" w:rsidP="00CF15F1">
            <w:pPr>
              <w:widowControl/>
              <w:ind w:firstLineChars="200" w:firstLine="400"/>
              <w:jc w:val="center"/>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Coefficient of determination</w:t>
            </w:r>
          </w:p>
        </w:tc>
        <w:tc>
          <w:tcPr>
            <w:tcW w:w="1699" w:type="dxa"/>
            <w:tcBorders>
              <w:top w:val="nil"/>
              <w:left w:val="nil"/>
              <w:bottom w:val="single" w:sz="12" w:space="0" w:color="auto"/>
              <w:right w:val="nil"/>
            </w:tcBorders>
            <w:shd w:val="clear" w:color="auto" w:fill="auto"/>
            <w:noWrap/>
            <w:vAlign w:val="bottom"/>
            <w:hideMark/>
          </w:tcPr>
          <w:p w:rsidR="00A35881" w:rsidRPr="00A35881" w:rsidRDefault="00A35881" w:rsidP="00CF15F1">
            <w:pPr>
              <w:widowControl/>
              <w:ind w:firstLineChars="200" w:firstLine="400"/>
              <w:jc w:val="right"/>
              <w:rPr>
                <w:rFonts w:ascii="等线" w:eastAsia="等线" w:hAnsi="等线" w:cs="宋体"/>
                <w:color w:val="000000"/>
                <w:kern w:val="0"/>
                <w:sz w:val="20"/>
                <w:szCs w:val="20"/>
              </w:rPr>
            </w:pPr>
            <w:r w:rsidRPr="00A35881">
              <w:rPr>
                <w:rFonts w:ascii="等线" w:eastAsia="等线" w:hAnsi="等线" w:cs="宋体" w:hint="eastAsia"/>
                <w:color w:val="000000"/>
                <w:kern w:val="0"/>
                <w:sz w:val="20"/>
                <w:szCs w:val="20"/>
              </w:rPr>
              <w:t>0.5374</w:t>
            </w:r>
          </w:p>
        </w:tc>
      </w:tr>
    </w:tbl>
    <w:p w:rsidR="00A35881" w:rsidRDefault="00A35881" w:rsidP="00F15458">
      <w:pPr>
        <w:rPr>
          <w:rFonts w:asciiTheme="minorEastAsia" w:hAnsiTheme="minorEastAsia"/>
        </w:rPr>
      </w:pPr>
    </w:p>
    <w:p w:rsidR="0057157E" w:rsidRDefault="0079176A" w:rsidP="00716739">
      <w:pPr>
        <w:pStyle w:val="2"/>
        <w:ind w:firstLineChars="200" w:firstLine="628"/>
        <w:rPr>
          <w:rFonts w:eastAsia="Yu Mincho"/>
          <w:lang w:eastAsia="ja-JP"/>
        </w:rPr>
      </w:pPr>
      <w:r>
        <w:rPr>
          <w:rFonts w:eastAsia="Yu Mincho"/>
          <w:lang w:eastAsia="ja-JP"/>
        </w:rPr>
        <w:t xml:space="preserve">5. </w:t>
      </w:r>
      <w:r w:rsidR="006D73AF" w:rsidRPr="006D73AF">
        <w:rPr>
          <w:rFonts w:eastAsia="Yu Mincho" w:hint="eastAsia"/>
          <w:lang w:eastAsia="ja-JP"/>
        </w:rPr>
        <w:t>conclusion</w:t>
      </w:r>
    </w:p>
    <w:p w:rsidR="00716739" w:rsidRDefault="00966A53" w:rsidP="00716739">
      <w:r w:rsidRPr="00966A53">
        <w:t>This study investigated the variation of subway transit passengers from 2005 to 2014, and then analyzed land use types around the stations. On the base of understanding the characteristics of transit ridership and land use, the relationship between them was also estimated.</w:t>
      </w:r>
      <w:r>
        <w:t xml:space="preserve"> The 35 subway stations were classified into 5 types </w:t>
      </w:r>
      <w:r w:rsidR="001850F3">
        <w:t xml:space="preserve">with typical characteristics in terms of land use. The transit ridership of each type of stations showed significant differences. </w:t>
      </w:r>
      <w:r w:rsidR="001850F3" w:rsidRPr="001850F3">
        <w:t>The results from quantification method 1 showed the quantitative relationship between transit ridership and land use. Even though the accuracy of results was not enough to make a prediction, it provided references for selecting more valid indicator to make a prediction in the future research.</w:t>
      </w:r>
    </w:p>
    <w:p w:rsidR="00966A53" w:rsidRDefault="00966A53" w:rsidP="00716739">
      <w:pPr>
        <w:rPr>
          <w:rFonts w:eastAsia="Yu Mincho"/>
          <w:lang w:eastAsia="ja-JP"/>
        </w:rPr>
      </w:pPr>
    </w:p>
    <w:p w:rsidR="003B4BFB" w:rsidRDefault="003B4BFB" w:rsidP="00716739">
      <w:r w:rsidRPr="003B4BFB">
        <w:t>The major finding of this study can b</w:t>
      </w:r>
      <w:r>
        <w:t xml:space="preserve">e summarized as follow. </w:t>
      </w:r>
    </w:p>
    <w:p w:rsidR="001850F3" w:rsidRPr="003B4BFB" w:rsidRDefault="003B4BFB" w:rsidP="003B4BFB">
      <w:pPr>
        <w:pStyle w:val="a7"/>
        <w:numPr>
          <w:ilvl w:val="0"/>
          <w:numId w:val="2"/>
        </w:numPr>
        <w:ind w:firstLineChars="0"/>
        <w:rPr>
          <w:rFonts w:eastAsia="Yu Mincho"/>
          <w:lang w:eastAsia="ja-JP"/>
        </w:rPr>
      </w:pPr>
      <w:r>
        <w:t>F</w:t>
      </w:r>
      <w:r w:rsidRPr="003B4BFB">
        <w:t xml:space="preserve">rom the comprehensive description of the study case and the investigation on the transit </w:t>
      </w:r>
      <w:r w:rsidRPr="003B4BFB">
        <w:lastRenderedPageBreak/>
        <w:t>ridership, it can be known that the subway transit ridership is still increasing at present, but it probably turns to decrease within the near future.</w:t>
      </w:r>
      <w:r>
        <w:t xml:space="preserve"> </w:t>
      </w:r>
    </w:p>
    <w:p w:rsidR="0081466C" w:rsidRDefault="0081466C" w:rsidP="0081466C">
      <w:pPr>
        <w:pStyle w:val="a7"/>
        <w:numPr>
          <w:ilvl w:val="0"/>
          <w:numId w:val="2"/>
        </w:numPr>
        <w:ind w:firstLineChars="0"/>
      </w:pPr>
      <w:r w:rsidRPr="0081466C">
        <w:t>The subway line 3 has a greater potential for growth in transit ridership. Even though the transit ridership also the population and building density are still lower at present, the stations in subway line 3 are under rapid developing.</w:t>
      </w:r>
    </w:p>
    <w:p w:rsidR="0081466C" w:rsidRDefault="0081466C" w:rsidP="0081466C">
      <w:pPr>
        <w:pStyle w:val="a7"/>
        <w:numPr>
          <w:ilvl w:val="0"/>
          <w:numId w:val="2"/>
        </w:numPr>
        <w:ind w:firstLineChars="0"/>
      </w:pPr>
      <w:r w:rsidRPr="0081466C">
        <w:t>The spatial variation in transit ridership shows the characteristics of central aggregation. The hub stations with higher transit ridership near to the downtown area have a higher growth rate in transit ridership.</w:t>
      </w:r>
    </w:p>
    <w:p w:rsidR="0081466C" w:rsidRDefault="00BA6E36" w:rsidP="0081466C">
      <w:pPr>
        <w:pStyle w:val="a7"/>
        <w:numPr>
          <w:ilvl w:val="0"/>
          <w:numId w:val="2"/>
        </w:numPr>
        <w:ind w:firstLineChars="0"/>
      </w:pPr>
      <w:r>
        <w:rPr>
          <w:rFonts w:hint="eastAsia"/>
        </w:rPr>
        <w:t>According to the classification of stations in terms of land use, different types of stations have quite different scales on the transit ridership.</w:t>
      </w:r>
    </w:p>
    <w:p w:rsidR="00BA6E36" w:rsidRDefault="00BA6E36" w:rsidP="0081466C">
      <w:pPr>
        <w:pStyle w:val="a7"/>
        <w:numPr>
          <w:ilvl w:val="0"/>
          <w:numId w:val="2"/>
        </w:numPr>
        <w:ind w:firstLineChars="0"/>
      </w:pPr>
      <w:r>
        <w:t>The same indicators of land use have different effects on transit ridership and the growth rate of transit ridership.</w:t>
      </w:r>
    </w:p>
    <w:p w:rsidR="00716739" w:rsidRDefault="00716739" w:rsidP="00716739">
      <w:pPr>
        <w:rPr>
          <w:rFonts w:eastAsia="Yu Mincho"/>
          <w:lang w:eastAsia="ja-JP"/>
        </w:rPr>
      </w:pPr>
    </w:p>
    <w:p w:rsidR="00BA6E36" w:rsidRDefault="00BA6E36" w:rsidP="00716739">
      <w:r>
        <w:rPr>
          <w:rFonts w:hint="eastAsia"/>
        </w:rPr>
        <w:t>This study is the first step to explain the influencing factors on rail transit ri</w:t>
      </w:r>
      <w:r w:rsidR="00AB4530">
        <w:t>dership, which aims to give</w:t>
      </w:r>
      <w:r>
        <w:t xml:space="preserve"> a comprehensive </w:t>
      </w:r>
      <w:r w:rsidR="00AB4530">
        <w:t>description</w:t>
      </w:r>
      <w:r>
        <w:t xml:space="preserve"> of the </w:t>
      </w:r>
      <w:r w:rsidR="00AB4530">
        <w:t>research objectives also provide references for further explaining transit ridership. Based on the understanding of the insufficiencies in this study, some recommendations are given for the next research.</w:t>
      </w:r>
    </w:p>
    <w:p w:rsidR="00AC04C3" w:rsidRDefault="00AC04C3" w:rsidP="00AC04C3">
      <w:pPr>
        <w:pStyle w:val="a7"/>
        <w:numPr>
          <w:ilvl w:val="0"/>
          <w:numId w:val="3"/>
        </w:numPr>
        <w:ind w:firstLineChars="0"/>
      </w:pPr>
      <w:r w:rsidRPr="00AC04C3">
        <w:t>The determination of catchment area needs more investigation. Since the 800-meter circle catchment does not consider the differences in the form of the road network, the same 800 meters catchment area may represent different walking distance reflecting on the real road network.</w:t>
      </w:r>
    </w:p>
    <w:p w:rsidR="00AB4530" w:rsidRDefault="00AC04C3" w:rsidP="0067470A">
      <w:pPr>
        <w:pStyle w:val="a7"/>
        <w:numPr>
          <w:ilvl w:val="0"/>
          <w:numId w:val="3"/>
        </w:numPr>
        <w:ind w:firstLineChars="0"/>
      </w:pPr>
      <w:r>
        <w:t>The s</w:t>
      </w:r>
      <w:r w:rsidR="00AB4530">
        <w:rPr>
          <w:rFonts w:hint="eastAsia"/>
        </w:rPr>
        <w:t>election</w:t>
      </w:r>
      <w:r w:rsidR="00AB4530">
        <w:t xml:space="preserve"> </w:t>
      </w:r>
      <w:r>
        <w:t>of</w:t>
      </w:r>
      <w:r w:rsidR="00AB4530">
        <w:t xml:space="preserve"> i</w:t>
      </w:r>
      <w:r w:rsidR="00AB4530">
        <w:rPr>
          <w:rFonts w:hint="eastAsia"/>
        </w:rPr>
        <w:t>ndicator</w:t>
      </w:r>
      <w:r>
        <w:t xml:space="preserve">s explaining the transit ridership needs more exploration. The other categories of indicators </w:t>
      </w:r>
      <w:r w:rsidR="0067470A">
        <w:t xml:space="preserve">about </w:t>
      </w:r>
      <w:r>
        <w:t xml:space="preserve">such </w:t>
      </w:r>
      <w:r w:rsidR="0067470A">
        <w:t>as facilities, s</w:t>
      </w:r>
      <w:r w:rsidR="0067470A" w:rsidRPr="0067470A">
        <w:t>ocio-economic</w:t>
      </w:r>
      <w:r w:rsidR="0067470A">
        <w:t>, and urban design should also have influence on the transit ridership.</w:t>
      </w:r>
    </w:p>
    <w:p w:rsidR="00AB4530" w:rsidRDefault="0067470A" w:rsidP="0067470A">
      <w:pPr>
        <w:pStyle w:val="a7"/>
        <w:numPr>
          <w:ilvl w:val="0"/>
          <w:numId w:val="3"/>
        </w:numPr>
        <w:ind w:firstLineChars="0"/>
      </w:pPr>
      <w:r>
        <w:t>The selection and usage of estimation model need more investigation. The issue of transit ridership is not only a simple regression problem, but it also relates to the location of stations. A model which is suitable for spatial analysis may be better than an o</w:t>
      </w:r>
      <w:r w:rsidRPr="0067470A">
        <w:t>rdinary regression model</w:t>
      </w:r>
      <w:r>
        <w:t xml:space="preserve">. </w:t>
      </w:r>
    </w:p>
    <w:p w:rsidR="00640E23" w:rsidRDefault="00B407BF" w:rsidP="00640E23">
      <w:pPr>
        <w:pStyle w:val="a7"/>
        <w:numPr>
          <w:ilvl w:val="0"/>
          <w:numId w:val="3"/>
        </w:numPr>
        <w:ind w:firstLineChars="0"/>
      </w:pPr>
      <w:r>
        <w:t>Need t</w:t>
      </w:r>
      <w:r w:rsidR="0067470A">
        <w:t>o deal with the</w:t>
      </w:r>
      <w:r w:rsidR="00AB4530">
        <w:t xml:space="preserve"> small sample</w:t>
      </w:r>
      <w:r w:rsidR="0067470A">
        <w:t xml:space="preserve">. </w:t>
      </w:r>
      <w:r w:rsidR="00B82323" w:rsidRPr="00B82323">
        <w:t>Statistical analysis needs a certain sample size</w:t>
      </w:r>
      <w:r w:rsidR="00B82323">
        <w:t xml:space="preserve">, otherwise, it cannot say the estimation result is </w:t>
      </w:r>
      <w:r w:rsidR="00B82323" w:rsidRPr="00B82323">
        <w:t>credible</w:t>
      </w:r>
      <w:r w:rsidR="00B82323">
        <w:t xml:space="preserve">. The problem led by small sample also reflects on the procedure of selecting the valid explanatory variables. </w:t>
      </w:r>
    </w:p>
    <w:p w:rsidR="00640E23" w:rsidRDefault="00640E23" w:rsidP="00640E23">
      <w:pPr>
        <w:pStyle w:val="1"/>
      </w:pPr>
      <w:r>
        <w:t>Reference</w:t>
      </w:r>
    </w:p>
    <w:p w:rsidR="00887081" w:rsidRPr="00887081" w:rsidRDefault="00640E23" w:rsidP="00887081">
      <w:pPr>
        <w:autoSpaceDE w:val="0"/>
        <w:autoSpaceDN w:val="0"/>
        <w:adjustRightInd w:val="0"/>
        <w:ind w:left="640" w:hanging="640"/>
        <w:jc w:val="left"/>
        <w:rPr>
          <w:rFonts w:ascii="等线" w:eastAsia="等线" w:hAnsi="等线" w:cs="Times New Roman"/>
          <w:noProof/>
          <w:kern w:val="0"/>
          <w:sz w:val="20"/>
          <w:szCs w:val="24"/>
        </w:rPr>
      </w:pPr>
      <w:r>
        <w:fldChar w:fldCharType="begin" w:fldLock="1"/>
      </w:r>
      <w:r>
        <w:instrText xml:space="preserve">ADDIN Mendeley Bibliography CSL_BIBLIOGRAPHY </w:instrText>
      </w:r>
      <w:r>
        <w:fldChar w:fldCharType="separate"/>
      </w:r>
      <w:r w:rsidR="00887081" w:rsidRPr="00887081">
        <w:rPr>
          <w:rFonts w:ascii="等线" w:eastAsia="等线" w:hAnsi="等线" w:cs="Times New Roman"/>
          <w:noProof/>
          <w:kern w:val="0"/>
          <w:sz w:val="20"/>
          <w:szCs w:val="24"/>
        </w:rPr>
        <w:t>1)</w:t>
      </w:r>
      <w:r w:rsidR="00887081" w:rsidRPr="00887081">
        <w:rPr>
          <w:rFonts w:ascii="等线" w:eastAsia="等线" w:hAnsi="等线" w:cs="Times New Roman"/>
          <w:noProof/>
          <w:kern w:val="0"/>
          <w:sz w:val="20"/>
          <w:szCs w:val="24"/>
        </w:rPr>
        <w:tab/>
        <w:t>Matsumoto E, Ubaura M. 2013. 非中心型新幹線駅周辺の土地利用の変遷と課題に関する研究[J]. 48(3), 627–632.</w:t>
      </w:r>
    </w:p>
    <w:p w:rsidR="00887081" w:rsidRPr="00887081" w:rsidRDefault="00887081" w:rsidP="00887081">
      <w:pPr>
        <w:autoSpaceDE w:val="0"/>
        <w:autoSpaceDN w:val="0"/>
        <w:adjustRightInd w:val="0"/>
        <w:ind w:left="640" w:hanging="640"/>
        <w:jc w:val="left"/>
        <w:rPr>
          <w:rFonts w:ascii="等线" w:eastAsia="等线" w:hAnsi="等线" w:cs="Times New Roman"/>
          <w:noProof/>
          <w:kern w:val="0"/>
          <w:sz w:val="20"/>
          <w:szCs w:val="24"/>
        </w:rPr>
      </w:pPr>
      <w:r w:rsidRPr="00887081">
        <w:rPr>
          <w:rFonts w:ascii="等线" w:eastAsia="等线" w:hAnsi="等线" w:cs="Times New Roman"/>
          <w:noProof/>
          <w:kern w:val="0"/>
          <w:sz w:val="20"/>
          <w:szCs w:val="24"/>
        </w:rPr>
        <w:t>2)</w:t>
      </w:r>
      <w:r w:rsidRPr="00887081">
        <w:rPr>
          <w:rFonts w:ascii="等线" w:eastAsia="等线" w:hAnsi="等线" w:cs="Times New Roman"/>
          <w:noProof/>
          <w:kern w:val="0"/>
          <w:sz w:val="20"/>
          <w:szCs w:val="24"/>
        </w:rPr>
        <w:tab/>
        <w:t>2011. 首都圏における鉄道利用客数の変化からみた都市構造変化[J]. (19), 15–31.</w:t>
      </w:r>
    </w:p>
    <w:p w:rsidR="00887081" w:rsidRPr="00887081" w:rsidRDefault="00887081" w:rsidP="00887081">
      <w:pPr>
        <w:autoSpaceDE w:val="0"/>
        <w:autoSpaceDN w:val="0"/>
        <w:adjustRightInd w:val="0"/>
        <w:ind w:left="640" w:hanging="640"/>
        <w:jc w:val="left"/>
        <w:rPr>
          <w:rFonts w:ascii="等线" w:eastAsia="等线" w:hAnsi="等线" w:cs="Times New Roman"/>
          <w:noProof/>
          <w:kern w:val="0"/>
          <w:sz w:val="20"/>
          <w:szCs w:val="24"/>
        </w:rPr>
      </w:pPr>
      <w:r w:rsidRPr="00887081">
        <w:rPr>
          <w:rFonts w:ascii="等线" w:eastAsia="等线" w:hAnsi="等线" w:cs="Times New Roman"/>
          <w:noProof/>
          <w:kern w:val="0"/>
          <w:sz w:val="20"/>
          <w:szCs w:val="24"/>
        </w:rPr>
        <w:t>3)</w:t>
      </w:r>
      <w:r w:rsidRPr="00887081">
        <w:rPr>
          <w:rFonts w:ascii="等线" w:eastAsia="等线" w:hAnsi="等线" w:cs="Times New Roman"/>
          <w:noProof/>
          <w:kern w:val="0"/>
          <w:sz w:val="20"/>
          <w:szCs w:val="24"/>
        </w:rPr>
        <w:tab/>
        <w:t>Takashi Nakamura. 2015. 鉄道駅周辺の土地利用と駅乗降者数の動向に関する研究[J]. Journal of the City Planning Institute of Japan, 50(3), 1324–1329.</w:t>
      </w:r>
    </w:p>
    <w:p w:rsidR="00887081" w:rsidRPr="00887081" w:rsidRDefault="00887081" w:rsidP="00887081">
      <w:pPr>
        <w:autoSpaceDE w:val="0"/>
        <w:autoSpaceDN w:val="0"/>
        <w:adjustRightInd w:val="0"/>
        <w:ind w:left="640" w:hanging="640"/>
        <w:jc w:val="left"/>
        <w:rPr>
          <w:rFonts w:ascii="等线" w:eastAsia="等线" w:hAnsi="等线" w:cs="Times New Roman"/>
          <w:noProof/>
          <w:kern w:val="0"/>
          <w:sz w:val="20"/>
          <w:szCs w:val="24"/>
        </w:rPr>
      </w:pPr>
      <w:r w:rsidRPr="00887081">
        <w:rPr>
          <w:rFonts w:ascii="等线" w:eastAsia="等线" w:hAnsi="等线" w:cs="Times New Roman"/>
          <w:noProof/>
          <w:kern w:val="0"/>
          <w:sz w:val="20"/>
          <w:szCs w:val="24"/>
        </w:rPr>
        <w:t>4)</w:t>
      </w:r>
      <w:r w:rsidRPr="00887081">
        <w:rPr>
          <w:rFonts w:ascii="等线" w:eastAsia="等线" w:hAnsi="等线" w:cs="Times New Roman"/>
          <w:noProof/>
          <w:kern w:val="0"/>
          <w:sz w:val="20"/>
          <w:szCs w:val="24"/>
        </w:rPr>
        <w:tab/>
        <w:t xml:space="preserve">宋俊煥, 出口敦. 2013. TODの観点から見た東京30km圏の鉄道駅周辺地区の評価と類型[J]. </w:t>
      </w:r>
      <w:r w:rsidRPr="00887081">
        <w:rPr>
          <w:rFonts w:ascii="等线" w:eastAsia="等线" w:hAnsi="等线" w:cs="Times New Roman"/>
          <w:noProof/>
          <w:kern w:val="0"/>
          <w:sz w:val="20"/>
          <w:szCs w:val="24"/>
        </w:rPr>
        <w:lastRenderedPageBreak/>
        <w:t>日本建築学会計画系論文集, 78(684), 413–420.</w:t>
      </w:r>
    </w:p>
    <w:p w:rsidR="00887081" w:rsidRPr="00887081" w:rsidRDefault="00887081" w:rsidP="00887081">
      <w:pPr>
        <w:autoSpaceDE w:val="0"/>
        <w:autoSpaceDN w:val="0"/>
        <w:adjustRightInd w:val="0"/>
        <w:ind w:left="640" w:hanging="640"/>
        <w:jc w:val="left"/>
        <w:rPr>
          <w:rFonts w:ascii="等线" w:eastAsia="等线" w:hAnsi="等线" w:cs="Times New Roman"/>
          <w:noProof/>
          <w:kern w:val="0"/>
          <w:sz w:val="20"/>
          <w:szCs w:val="24"/>
        </w:rPr>
      </w:pPr>
      <w:r w:rsidRPr="00887081">
        <w:rPr>
          <w:rFonts w:ascii="等线" w:eastAsia="等线" w:hAnsi="等线" w:cs="Times New Roman"/>
          <w:noProof/>
          <w:kern w:val="0"/>
          <w:sz w:val="20"/>
          <w:szCs w:val="24"/>
        </w:rPr>
        <w:t>5)</w:t>
      </w:r>
      <w:r w:rsidRPr="00887081">
        <w:rPr>
          <w:rFonts w:ascii="等线" w:eastAsia="等线" w:hAnsi="等线" w:cs="Times New Roman"/>
          <w:noProof/>
          <w:kern w:val="0"/>
          <w:sz w:val="20"/>
          <w:szCs w:val="24"/>
        </w:rPr>
        <w:tab/>
        <w:t>隼人矢野. . 鉄道駅を中心とした都市開発に伴う周辺土地利用の変化に関する研究[J]. 0–3.</w:t>
      </w:r>
    </w:p>
    <w:p w:rsidR="00887081" w:rsidRPr="00887081" w:rsidRDefault="00887081" w:rsidP="00887081">
      <w:pPr>
        <w:autoSpaceDE w:val="0"/>
        <w:autoSpaceDN w:val="0"/>
        <w:adjustRightInd w:val="0"/>
        <w:ind w:left="640" w:hanging="640"/>
        <w:jc w:val="left"/>
        <w:rPr>
          <w:rFonts w:ascii="等线" w:eastAsia="等线" w:hAnsi="等线" w:cs="Times New Roman"/>
          <w:noProof/>
          <w:kern w:val="0"/>
          <w:sz w:val="20"/>
          <w:szCs w:val="24"/>
        </w:rPr>
      </w:pPr>
      <w:r w:rsidRPr="00887081">
        <w:rPr>
          <w:rFonts w:ascii="等线" w:eastAsia="等线" w:hAnsi="等线" w:cs="Times New Roman"/>
          <w:noProof/>
          <w:kern w:val="0"/>
          <w:sz w:val="20"/>
          <w:szCs w:val="24"/>
        </w:rPr>
        <w:t>6)</w:t>
      </w:r>
      <w:r w:rsidRPr="00887081">
        <w:rPr>
          <w:rFonts w:ascii="等线" w:eastAsia="等线" w:hAnsi="等线" w:cs="Times New Roman"/>
          <w:noProof/>
          <w:kern w:val="0"/>
          <w:sz w:val="20"/>
          <w:szCs w:val="24"/>
        </w:rPr>
        <w:tab/>
        <w:t>鉄道駅周辺における小売店舗の立地動向及び業種分布に関する研究[J]. 141–148.</w:t>
      </w:r>
    </w:p>
    <w:p w:rsidR="00887081" w:rsidRPr="00887081" w:rsidRDefault="00887081" w:rsidP="00887081">
      <w:pPr>
        <w:autoSpaceDE w:val="0"/>
        <w:autoSpaceDN w:val="0"/>
        <w:adjustRightInd w:val="0"/>
        <w:ind w:left="640" w:hanging="640"/>
        <w:jc w:val="left"/>
        <w:rPr>
          <w:rFonts w:ascii="等线" w:eastAsia="等线" w:hAnsi="等线" w:cs="Times New Roman"/>
          <w:noProof/>
          <w:kern w:val="0"/>
          <w:sz w:val="20"/>
          <w:szCs w:val="24"/>
        </w:rPr>
      </w:pPr>
      <w:r w:rsidRPr="00887081">
        <w:rPr>
          <w:rFonts w:ascii="等线" w:eastAsia="等线" w:hAnsi="等线" w:cs="Times New Roman"/>
          <w:noProof/>
          <w:kern w:val="0"/>
          <w:sz w:val="20"/>
          <w:szCs w:val="24"/>
        </w:rPr>
        <w:t>7)</w:t>
      </w:r>
      <w:r w:rsidRPr="00887081">
        <w:rPr>
          <w:rFonts w:ascii="等线" w:eastAsia="等线" w:hAnsi="等线" w:cs="Times New Roman"/>
          <w:noProof/>
          <w:kern w:val="0"/>
          <w:sz w:val="20"/>
          <w:szCs w:val="24"/>
        </w:rPr>
        <w:tab/>
        <w:t>東京における駅前商業地の成長</w:t>
      </w:r>
      <w:r w:rsidRPr="00887081">
        <w:rPr>
          <w:rFonts w:ascii="等线" w:eastAsia="等线" w:hAnsi="等线" w:cs="微软雅黑" w:hint="eastAsia"/>
          <w:noProof/>
          <w:kern w:val="0"/>
          <w:sz w:val="20"/>
          <w:szCs w:val="24"/>
        </w:rPr>
        <w:t>・</w:t>
      </w:r>
      <w:r w:rsidRPr="00887081">
        <w:rPr>
          <w:rFonts w:ascii="等线" w:eastAsia="等线" w:hAnsi="等线" w:cs="等线" w:hint="eastAsia"/>
          <w:noProof/>
          <w:kern w:val="0"/>
          <w:sz w:val="20"/>
          <w:szCs w:val="24"/>
        </w:rPr>
        <w:t>衰退に関する研究</w:t>
      </w:r>
      <w:r w:rsidRPr="00887081">
        <w:rPr>
          <w:rFonts w:ascii="等线" w:eastAsia="等线" w:hAnsi="等线" w:cs="Times New Roman"/>
          <w:noProof/>
          <w:kern w:val="0"/>
          <w:sz w:val="20"/>
          <w:szCs w:val="24"/>
        </w:rPr>
        <w:t>.pdf[J]. .</w:t>
      </w:r>
    </w:p>
    <w:p w:rsidR="00887081" w:rsidRPr="00887081" w:rsidRDefault="00887081" w:rsidP="00887081">
      <w:pPr>
        <w:autoSpaceDE w:val="0"/>
        <w:autoSpaceDN w:val="0"/>
        <w:adjustRightInd w:val="0"/>
        <w:ind w:left="640" w:hanging="640"/>
        <w:jc w:val="left"/>
        <w:rPr>
          <w:rFonts w:ascii="等线" w:eastAsia="等线" w:hAnsi="等线" w:cs="Times New Roman"/>
          <w:noProof/>
          <w:kern w:val="0"/>
          <w:sz w:val="20"/>
          <w:szCs w:val="24"/>
        </w:rPr>
      </w:pPr>
      <w:r w:rsidRPr="00887081">
        <w:rPr>
          <w:rFonts w:ascii="等线" w:eastAsia="等线" w:hAnsi="等线" w:cs="Times New Roman"/>
          <w:noProof/>
          <w:kern w:val="0"/>
          <w:sz w:val="20"/>
          <w:szCs w:val="24"/>
        </w:rPr>
        <w:t>8)</w:t>
      </w:r>
      <w:r w:rsidRPr="00887081">
        <w:rPr>
          <w:rFonts w:ascii="等线" w:eastAsia="等线" w:hAnsi="等线" w:cs="Times New Roman"/>
          <w:noProof/>
          <w:kern w:val="0"/>
          <w:sz w:val="20"/>
          <w:szCs w:val="24"/>
        </w:rPr>
        <w:tab/>
        <w:t>中国</w:t>
      </w:r>
      <w:r w:rsidRPr="00887081">
        <w:rPr>
          <w:rFonts w:ascii="等线" w:eastAsia="等线" w:hAnsi="等线" w:cs="微软雅黑" w:hint="eastAsia"/>
          <w:noProof/>
          <w:kern w:val="0"/>
          <w:sz w:val="20"/>
          <w:szCs w:val="24"/>
        </w:rPr>
        <w:t>・</w:t>
      </w:r>
      <w:r w:rsidRPr="00887081">
        <w:rPr>
          <w:rFonts w:ascii="等线" w:eastAsia="等线" w:hAnsi="等线" w:cs="等线" w:hint="eastAsia"/>
          <w:noProof/>
          <w:kern w:val="0"/>
          <w:sz w:val="20"/>
          <w:szCs w:val="24"/>
        </w:rPr>
        <w:t>上海市における軌道交通整備に伴う都市開発実</w:t>
      </w:r>
      <w:r w:rsidRPr="00887081">
        <w:rPr>
          <w:rFonts w:ascii="等线" w:eastAsia="等线" w:hAnsi="等线" w:cs="Times New Roman"/>
          <w:noProof/>
          <w:kern w:val="0"/>
          <w:sz w:val="20"/>
          <w:szCs w:val="24"/>
        </w:rPr>
        <w:t>態に関する研究ー駅周辺地域の商業機能に着目してー.pdf[J]. .</w:t>
      </w:r>
    </w:p>
    <w:p w:rsidR="00887081" w:rsidRPr="00887081" w:rsidRDefault="00887081" w:rsidP="00887081">
      <w:pPr>
        <w:autoSpaceDE w:val="0"/>
        <w:autoSpaceDN w:val="0"/>
        <w:adjustRightInd w:val="0"/>
        <w:ind w:left="640" w:hanging="640"/>
        <w:jc w:val="left"/>
        <w:rPr>
          <w:rFonts w:ascii="等线" w:eastAsia="等线" w:hAnsi="等线" w:cs="Times New Roman"/>
          <w:noProof/>
          <w:kern w:val="0"/>
          <w:sz w:val="20"/>
          <w:szCs w:val="24"/>
        </w:rPr>
      </w:pPr>
      <w:r w:rsidRPr="00887081">
        <w:rPr>
          <w:rFonts w:ascii="等线" w:eastAsia="等线" w:hAnsi="等线" w:cs="Times New Roman"/>
          <w:noProof/>
          <w:kern w:val="0"/>
          <w:sz w:val="20"/>
          <w:szCs w:val="24"/>
        </w:rPr>
        <w:t>9)</w:t>
      </w:r>
      <w:r w:rsidRPr="00887081">
        <w:rPr>
          <w:rFonts w:ascii="等线" w:eastAsia="等线" w:hAnsi="等线" w:cs="Times New Roman"/>
          <w:noProof/>
          <w:kern w:val="0"/>
          <w:sz w:val="20"/>
          <w:szCs w:val="24"/>
        </w:rPr>
        <w:tab/>
        <w:t>1995. 鉄道駅周辺地域における地域施設発生の予測手法について-大規模都市施設の周辺における地域施設の発生予測に関する研究[J]. .</w:t>
      </w:r>
    </w:p>
    <w:p w:rsidR="00887081" w:rsidRPr="00887081" w:rsidRDefault="00887081" w:rsidP="00887081">
      <w:pPr>
        <w:autoSpaceDE w:val="0"/>
        <w:autoSpaceDN w:val="0"/>
        <w:adjustRightInd w:val="0"/>
        <w:ind w:left="640" w:hanging="640"/>
        <w:jc w:val="left"/>
        <w:rPr>
          <w:rFonts w:ascii="等线" w:eastAsia="等线" w:hAnsi="等线" w:cs="Times New Roman"/>
          <w:noProof/>
          <w:kern w:val="0"/>
          <w:sz w:val="20"/>
          <w:szCs w:val="24"/>
        </w:rPr>
      </w:pPr>
      <w:r w:rsidRPr="00887081">
        <w:rPr>
          <w:rFonts w:ascii="等线" w:eastAsia="等线" w:hAnsi="等线" w:cs="Times New Roman"/>
          <w:noProof/>
          <w:kern w:val="0"/>
          <w:sz w:val="20"/>
          <w:szCs w:val="24"/>
        </w:rPr>
        <w:t>10)</w:t>
      </w:r>
      <w:r w:rsidRPr="00887081">
        <w:rPr>
          <w:rFonts w:ascii="等线" w:eastAsia="等线" w:hAnsi="等线" w:cs="Times New Roman"/>
          <w:noProof/>
          <w:kern w:val="0"/>
          <w:sz w:val="20"/>
          <w:szCs w:val="24"/>
        </w:rPr>
        <w:tab/>
        <w:t>鉄道駅周辺地域における地域施設の分布実態とその経年変化について[J]. .</w:t>
      </w:r>
    </w:p>
    <w:p w:rsidR="00887081" w:rsidRPr="00887081" w:rsidRDefault="00887081" w:rsidP="00887081">
      <w:pPr>
        <w:autoSpaceDE w:val="0"/>
        <w:autoSpaceDN w:val="0"/>
        <w:adjustRightInd w:val="0"/>
        <w:ind w:left="640" w:hanging="640"/>
        <w:jc w:val="left"/>
        <w:rPr>
          <w:rFonts w:ascii="等线" w:eastAsia="等线" w:hAnsi="等线" w:cs="Times New Roman"/>
          <w:noProof/>
          <w:kern w:val="0"/>
          <w:sz w:val="20"/>
          <w:szCs w:val="24"/>
        </w:rPr>
      </w:pPr>
      <w:r w:rsidRPr="00887081">
        <w:rPr>
          <w:rFonts w:ascii="等线" w:eastAsia="等线" w:hAnsi="等线" w:cs="Times New Roman"/>
          <w:noProof/>
          <w:kern w:val="0"/>
          <w:sz w:val="20"/>
          <w:szCs w:val="24"/>
        </w:rPr>
        <w:t>11)</w:t>
      </w:r>
      <w:r w:rsidRPr="00887081">
        <w:rPr>
          <w:rFonts w:ascii="等线" w:eastAsia="等线" w:hAnsi="等线" w:cs="Times New Roman"/>
          <w:noProof/>
          <w:kern w:val="0"/>
          <w:sz w:val="20"/>
          <w:szCs w:val="24"/>
        </w:rPr>
        <w:tab/>
        <w:t>Tadakatsu Nakamura. 2015. An Empirical Analysis of Situations around Station as a Factor Affecting the Number of Station Users[J]. Regional Policy Research, 17(3), 15–26.</w:t>
      </w:r>
    </w:p>
    <w:p w:rsidR="00887081" w:rsidRPr="00887081" w:rsidRDefault="00887081" w:rsidP="00887081">
      <w:pPr>
        <w:autoSpaceDE w:val="0"/>
        <w:autoSpaceDN w:val="0"/>
        <w:adjustRightInd w:val="0"/>
        <w:ind w:left="640" w:hanging="640"/>
        <w:jc w:val="left"/>
        <w:rPr>
          <w:rFonts w:ascii="等线" w:eastAsia="等线" w:hAnsi="等线" w:cs="Times New Roman"/>
          <w:noProof/>
          <w:kern w:val="0"/>
          <w:sz w:val="20"/>
          <w:szCs w:val="24"/>
        </w:rPr>
      </w:pPr>
      <w:r w:rsidRPr="00887081">
        <w:rPr>
          <w:rFonts w:ascii="等线" w:eastAsia="等线" w:hAnsi="等线" w:cs="Times New Roman"/>
          <w:noProof/>
          <w:kern w:val="0"/>
          <w:sz w:val="20"/>
          <w:szCs w:val="24"/>
        </w:rPr>
        <w:t>12)</w:t>
      </w:r>
      <w:r w:rsidRPr="00887081">
        <w:rPr>
          <w:rFonts w:ascii="等线" w:eastAsia="等线" w:hAnsi="等线" w:cs="Times New Roman"/>
          <w:noProof/>
          <w:kern w:val="0"/>
          <w:sz w:val="20"/>
          <w:szCs w:val="24"/>
        </w:rPr>
        <w:tab/>
        <w:t>東京近郊の鉄道結節点における乗降客数</w:t>
      </w:r>
      <w:r w:rsidRPr="00887081">
        <w:rPr>
          <w:rFonts w:ascii="等线" w:eastAsia="等线" w:hAnsi="等线" w:cs="微软雅黑" w:hint="eastAsia"/>
          <w:noProof/>
          <w:kern w:val="0"/>
          <w:sz w:val="20"/>
          <w:szCs w:val="24"/>
        </w:rPr>
        <w:t>・</w:t>
      </w:r>
      <w:r w:rsidRPr="00887081">
        <w:rPr>
          <w:rFonts w:ascii="等线" w:eastAsia="等线" w:hAnsi="等线" w:cs="等线" w:hint="eastAsia"/>
          <w:noProof/>
          <w:kern w:val="0"/>
          <w:sz w:val="20"/>
          <w:szCs w:val="24"/>
        </w:rPr>
        <w:t>乗換え構造</w:t>
      </w:r>
      <w:r w:rsidRPr="00887081">
        <w:rPr>
          <w:rFonts w:ascii="等线" w:eastAsia="等线" w:hAnsi="等线" w:cs="微软雅黑" w:hint="eastAsia"/>
          <w:noProof/>
          <w:kern w:val="0"/>
          <w:sz w:val="20"/>
          <w:szCs w:val="24"/>
        </w:rPr>
        <w:t>・</w:t>
      </w:r>
      <w:r w:rsidRPr="00887081">
        <w:rPr>
          <w:rFonts w:ascii="等线" w:eastAsia="等线" w:hAnsi="等线" w:cs="等线" w:hint="eastAsia"/>
          <w:noProof/>
          <w:kern w:val="0"/>
          <w:sz w:val="20"/>
          <w:szCs w:val="24"/>
        </w:rPr>
        <w:t>容積率指定に関する研究</w:t>
      </w:r>
      <w:r w:rsidRPr="00887081">
        <w:rPr>
          <w:rFonts w:ascii="等线" w:eastAsia="等线" w:hAnsi="等线" w:cs="Times New Roman"/>
          <w:noProof/>
          <w:kern w:val="0"/>
          <w:sz w:val="20"/>
          <w:szCs w:val="24"/>
        </w:rPr>
        <w:t>.pdf[J]. .</w:t>
      </w:r>
    </w:p>
    <w:p w:rsidR="00887081" w:rsidRPr="00887081" w:rsidRDefault="00887081" w:rsidP="00887081">
      <w:pPr>
        <w:autoSpaceDE w:val="0"/>
        <w:autoSpaceDN w:val="0"/>
        <w:adjustRightInd w:val="0"/>
        <w:ind w:left="640" w:hanging="640"/>
        <w:jc w:val="left"/>
        <w:rPr>
          <w:rFonts w:ascii="等线" w:eastAsia="等线" w:hAnsi="等线"/>
          <w:noProof/>
          <w:sz w:val="20"/>
        </w:rPr>
      </w:pPr>
      <w:r w:rsidRPr="00887081">
        <w:rPr>
          <w:rFonts w:ascii="等线" w:eastAsia="等线" w:hAnsi="等线" w:cs="Times New Roman"/>
          <w:noProof/>
          <w:kern w:val="0"/>
          <w:sz w:val="20"/>
          <w:szCs w:val="24"/>
        </w:rPr>
        <w:t>13)</w:t>
      </w:r>
      <w:r w:rsidRPr="00887081">
        <w:rPr>
          <w:rFonts w:ascii="等线" w:eastAsia="等线" w:hAnsi="等线" w:cs="Times New Roman"/>
          <w:noProof/>
          <w:kern w:val="0"/>
          <w:sz w:val="20"/>
          <w:szCs w:val="24"/>
        </w:rPr>
        <w:tab/>
        <w:t>駅を核とする道路網の形成過程とそのまとまりに関する研究ー佐賀駅とその周辺市街地を事例としたスペース</w:t>
      </w:r>
      <w:r w:rsidRPr="00887081">
        <w:rPr>
          <w:rFonts w:ascii="等线" w:eastAsia="等线" w:hAnsi="等线" w:cs="微软雅黑" w:hint="eastAsia"/>
          <w:noProof/>
          <w:kern w:val="0"/>
          <w:sz w:val="20"/>
          <w:szCs w:val="24"/>
        </w:rPr>
        <w:t>・</w:t>
      </w:r>
      <w:r w:rsidRPr="00887081">
        <w:rPr>
          <w:rFonts w:ascii="等线" w:eastAsia="等线" w:hAnsi="等线" w:cs="等线" w:hint="eastAsia"/>
          <w:noProof/>
          <w:kern w:val="0"/>
          <w:sz w:val="20"/>
          <w:szCs w:val="24"/>
        </w:rPr>
        <w:t>シンタックス理論の応用ー</w:t>
      </w:r>
      <w:r w:rsidRPr="00887081">
        <w:rPr>
          <w:rFonts w:ascii="等线" w:eastAsia="等线" w:hAnsi="等线" w:cs="Times New Roman"/>
          <w:noProof/>
          <w:kern w:val="0"/>
          <w:sz w:val="20"/>
          <w:szCs w:val="24"/>
        </w:rPr>
        <w:t>.pdf[J]. .</w:t>
      </w:r>
    </w:p>
    <w:p w:rsidR="007F1021" w:rsidRPr="007F1021" w:rsidRDefault="00640E23" w:rsidP="00640E23">
      <w:pPr>
        <w:rPr>
          <w:rFonts w:hint="eastAsia"/>
        </w:rPr>
      </w:pPr>
      <w:r>
        <w:fldChar w:fldCharType="end"/>
      </w:r>
      <w:bookmarkStart w:id="0" w:name="_GoBack"/>
      <w:bookmarkEnd w:id="0"/>
    </w:p>
    <w:sectPr w:rsidR="007F1021" w:rsidRPr="007F1021">
      <w:pgSz w:w="11906" w:h="16838"/>
      <w:pgMar w:top="1985" w:right="1701" w:bottom="1701"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F569C" w:rsidRDefault="00BF569C" w:rsidP="00AD6C5D">
      <w:r>
        <w:separator/>
      </w:r>
    </w:p>
  </w:endnote>
  <w:endnote w:type="continuationSeparator" w:id="0">
    <w:p w:rsidR="00BF569C" w:rsidRDefault="00BF569C" w:rsidP="00AD6C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Yu Mincho">
    <w:altName w:val="游明朝"/>
    <w:panose1 w:val="02020400000000000000"/>
    <w:charset w:val="80"/>
    <w:family w:val="roman"/>
    <w:pitch w:val="variable"/>
    <w:sig w:usb0="800002E7" w:usb1="2AC7FCFF" w:usb2="00000012" w:usb3="00000000" w:csb0="0002009F" w:csb1="00000000"/>
  </w:font>
  <w:font w:name="宋体">
    <w:altName w:val="SimSun"/>
    <w:panose1 w:val="02010600030101010101"/>
    <w:charset w:val="86"/>
    <w:family w:val="auto"/>
    <w:pitch w:val="variable"/>
    <w:sig w:usb0="00000003" w:usb1="288F0000" w:usb2="00000016" w:usb3="00000000" w:csb0="00040001" w:csb1="00000000"/>
  </w:font>
  <w:font w:name="MingLiU">
    <w:altName w:val="細明體"/>
    <w:panose1 w:val="02010609000101010101"/>
    <w:charset w:val="88"/>
    <w:family w:val="modern"/>
    <w:pitch w:val="fixed"/>
    <w:sig w:usb0="A00002FF" w:usb1="28CFFCFA"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F569C" w:rsidRDefault="00BF569C" w:rsidP="00AD6C5D">
      <w:r>
        <w:separator/>
      </w:r>
    </w:p>
  </w:footnote>
  <w:footnote w:type="continuationSeparator" w:id="0">
    <w:p w:rsidR="00BF569C" w:rsidRDefault="00BF569C" w:rsidP="00AD6C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094B6C"/>
    <w:multiLevelType w:val="hybridMultilevel"/>
    <w:tmpl w:val="43B83D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4F703EC8"/>
    <w:multiLevelType w:val="hybridMultilevel"/>
    <w:tmpl w:val="958EE9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50AC238E"/>
    <w:multiLevelType w:val="multilevel"/>
    <w:tmpl w:val="DA76A494"/>
    <w:lvl w:ilvl="0">
      <w:start w:val="1"/>
      <w:numFmt w:val="decimal"/>
      <w:lvlText w:val="%1."/>
      <w:lvlJc w:val="left"/>
      <w:pPr>
        <w:ind w:left="360" w:hanging="360"/>
      </w:pPr>
      <w:rPr>
        <w:rFonts w:hint="default"/>
      </w:rPr>
    </w:lvl>
    <w:lvl w:ilvl="1">
      <w:start w:val="3"/>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2DFE"/>
    <w:rsid w:val="00003C7D"/>
    <w:rsid w:val="0001422C"/>
    <w:rsid w:val="000158B5"/>
    <w:rsid w:val="00022850"/>
    <w:rsid w:val="00035131"/>
    <w:rsid w:val="000415CC"/>
    <w:rsid w:val="0004385D"/>
    <w:rsid w:val="00044850"/>
    <w:rsid w:val="00047D73"/>
    <w:rsid w:val="000516F5"/>
    <w:rsid w:val="00057BCD"/>
    <w:rsid w:val="0007146A"/>
    <w:rsid w:val="000834BF"/>
    <w:rsid w:val="000845D1"/>
    <w:rsid w:val="00093777"/>
    <w:rsid w:val="0009752F"/>
    <w:rsid w:val="00097BE5"/>
    <w:rsid w:val="000B08A0"/>
    <w:rsid w:val="000B1135"/>
    <w:rsid w:val="000B1EEF"/>
    <w:rsid w:val="000B5DBF"/>
    <w:rsid w:val="000D111F"/>
    <w:rsid w:val="000D6585"/>
    <w:rsid w:val="000E3216"/>
    <w:rsid w:val="000E49DD"/>
    <w:rsid w:val="000F6B06"/>
    <w:rsid w:val="00100021"/>
    <w:rsid w:val="0011569D"/>
    <w:rsid w:val="00125402"/>
    <w:rsid w:val="001276CD"/>
    <w:rsid w:val="00133809"/>
    <w:rsid w:val="00135580"/>
    <w:rsid w:val="001412F4"/>
    <w:rsid w:val="001447AC"/>
    <w:rsid w:val="001511FD"/>
    <w:rsid w:val="00165A5F"/>
    <w:rsid w:val="001839B7"/>
    <w:rsid w:val="001850F3"/>
    <w:rsid w:val="00191618"/>
    <w:rsid w:val="00196A44"/>
    <w:rsid w:val="001A77C8"/>
    <w:rsid w:val="001A78F7"/>
    <w:rsid w:val="001C1D14"/>
    <w:rsid w:val="001C555F"/>
    <w:rsid w:val="001C5D36"/>
    <w:rsid w:val="001E2B66"/>
    <w:rsid w:val="001E50D5"/>
    <w:rsid w:val="001E6F5A"/>
    <w:rsid w:val="001E7FBD"/>
    <w:rsid w:val="001F0C7F"/>
    <w:rsid w:val="001F4835"/>
    <w:rsid w:val="001F5AB3"/>
    <w:rsid w:val="001F6B86"/>
    <w:rsid w:val="00200DCE"/>
    <w:rsid w:val="0021439B"/>
    <w:rsid w:val="0021648E"/>
    <w:rsid w:val="00223EC6"/>
    <w:rsid w:val="00231D2E"/>
    <w:rsid w:val="00233363"/>
    <w:rsid w:val="00255A16"/>
    <w:rsid w:val="002565B8"/>
    <w:rsid w:val="00256775"/>
    <w:rsid w:val="0026367A"/>
    <w:rsid w:val="00266ACF"/>
    <w:rsid w:val="00277F3A"/>
    <w:rsid w:val="002936C6"/>
    <w:rsid w:val="002947BB"/>
    <w:rsid w:val="002A52B1"/>
    <w:rsid w:val="002B7A84"/>
    <w:rsid w:val="002C2EA6"/>
    <w:rsid w:val="002C7105"/>
    <w:rsid w:val="002C775D"/>
    <w:rsid w:val="002E6E74"/>
    <w:rsid w:val="002F1690"/>
    <w:rsid w:val="00300F33"/>
    <w:rsid w:val="00302853"/>
    <w:rsid w:val="00305C25"/>
    <w:rsid w:val="00311575"/>
    <w:rsid w:val="0032297C"/>
    <w:rsid w:val="00327E44"/>
    <w:rsid w:val="003414B5"/>
    <w:rsid w:val="00351FF4"/>
    <w:rsid w:val="003566D2"/>
    <w:rsid w:val="00357A12"/>
    <w:rsid w:val="00372AEE"/>
    <w:rsid w:val="00376EEC"/>
    <w:rsid w:val="0038469E"/>
    <w:rsid w:val="00385493"/>
    <w:rsid w:val="00390AF4"/>
    <w:rsid w:val="00394B9D"/>
    <w:rsid w:val="00396C90"/>
    <w:rsid w:val="003A79CA"/>
    <w:rsid w:val="003B4BFB"/>
    <w:rsid w:val="003B7C5E"/>
    <w:rsid w:val="003C706B"/>
    <w:rsid w:val="003D0246"/>
    <w:rsid w:val="003E16D9"/>
    <w:rsid w:val="003E2E1D"/>
    <w:rsid w:val="003E3D26"/>
    <w:rsid w:val="00404F6F"/>
    <w:rsid w:val="00412DE2"/>
    <w:rsid w:val="0044421C"/>
    <w:rsid w:val="004551BA"/>
    <w:rsid w:val="0048526F"/>
    <w:rsid w:val="00491280"/>
    <w:rsid w:val="00493816"/>
    <w:rsid w:val="004A4930"/>
    <w:rsid w:val="004B3B66"/>
    <w:rsid w:val="004E5A58"/>
    <w:rsid w:val="004E7135"/>
    <w:rsid w:val="00501D4E"/>
    <w:rsid w:val="00502EFC"/>
    <w:rsid w:val="00504786"/>
    <w:rsid w:val="00504FAD"/>
    <w:rsid w:val="00511240"/>
    <w:rsid w:val="00513D07"/>
    <w:rsid w:val="00521990"/>
    <w:rsid w:val="00525782"/>
    <w:rsid w:val="00526931"/>
    <w:rsid w:val="005338E4"/>
    <w:rsid w:val="00533B75"/>
    <w:rsid w:val="00533BDE"/>
    <w:rsid w:val="005406E8"/>
    <w:rsid w:val="005510C8"/>
    <w:rsid w:val="00553827"/>
    <w:rsid w:val="00554EF1"/>
    <w:rsid w:val="00556CD0"/>
    <w:rsid w:val="00560D9C"/>
    <w:rsid w:val="0056165B"/>
    <w:rsid w:val="0057157E"/>
    <w:rsid w:val="00572DD9"/>
    <w:rsid w:val="00575286"/>
    <w:rsid w:val="005B2551"/>
    <w:rsid w:val="005B2FD5"/>
    <w:rsid w:val="005C087D"/>
    <w:rsid w:val="005C14A9"/>
    <w:rsid w:val="005C7812"/>
    <w:rsid w:val="00602231"/>
    <w:rsid w:val="006026F6"/>
    <w:rsid w:val="00616818"/>
    <w:rsid w:val="00636C47"/>
    <w:rsid w:val="00640E23"/>
    <w:rsid w:val="00646CFA"/>
    <w:rsid w:val="00662BC2"/>
    <w:rsid w:val="00666F6D"/>
    <w:rsid w:val="0067470A"/>
    <w:rsid w:val="006832D4"/>
    <w:rsid w:val="00690774"/>
    <w:rsid w:val="006940E8"/>
    <w:rsid w:val="00695D40"/>
    <w:rsid w:val="00696A02"/>
    <w:rsid w:val="006A21EC"/>
    <w:rsid w:val="006A2364"/>
    <w:rsid w:val="006B3525"/>
    <w:rsid w:val="006C7177"/>
    <w:rsid w:val="006D73AF"/>
    <w:rsid w:val="006D7D3A"/>
    <w:rsid w:val="006E4479"/>
    <w:rsid w:val="006F4C60"/>
    <w:rsid w:val="007003FB"/>
    <w:rsid w:val="00715CB8"/>
    <w:rsid w:val="00716739"/>
    <w:rsid w:val="007169A7"/>
    <w:rsid w:val="007317C3"/>
    <w:rsid w:val="00731D67"/>
    <w:rsid w:val="00735D58"/>
    <w:rsid w:val="00741873"/>
    <w:rsid w:val="007442F3"/>
    <w:rsid w:val="00744F70"/>
    <w:rsid w:val="00750C9B"/>
    <w:rsid w:val="007627A4"/>
    <w:rsid w:val="00767352"/>
    <w:rsid w:val="00773556"/>
    <w:rsid w:val="00775253"/>
    <w:rsid w:val="00780507"/>
    <w:rsid w:val="00783BFC"/>
    <w:rsid w:val="0078693B"/>
    <w:rsid w:val="0079176A"/>
    <w:rsid w:val="00794973"/>
    <w:rsid w:val="007B31C9"/>
    <w:rsid w:val="007B3E6B"/>
    <w:rsid w:val="007C3F28"/>
    <w:rsid w:val="007C6681"/>
    <w:rsid w:val="007C73D1"/>
    <w:rsid w:val="007D0AC9"/>
    <w:rsid w:val="007D4BCD"/>
    <w:rsid w:val="007D7B0F"/>
    <w:rsid w:val="007E50BE"/>
    <w:rsid w:val="007F1021"/>
    <w:rsid w:val="007F5AFF"/>
    <w:rsid w:val="007F7583"/>
    <w:rsid w:val="007F75EC"/>
    <w:rsid w:val="00801A44"/>
    <w:rsid w:val="0081466C"/>
    <w:rsid w:val="008277E0"/>
    <w:rsid w:val="00834B79"/>
    <w:rsid w:val="00843490"/>
    <w:rsid w:val="00846C7A"/>
    <w:rsid w:val="00851887"/>
    <w:rsid w:val="00855A08"/>
    <w:rsid w:val="00863F32"/>
    <w:rsid w:val="008642E0"/>
    <w:rsid w:val="00865DD3"/>
    <w:rsid w:val="008703C2"/>
    <w:rsid w:val="00884274"/>
    <w:rsid w:val="00885783"/>
    <w:rsid w:val="008868CD"/>
    <w:rsid w:val="00887081"/>
    <w:rsid w:val="00891268"/>
    <w:rsid w:val="00891E6D"/>
    <w:rsid w:val="008A205E"/>
    <w:rsid w:val="008A381A"/>
    <w:rsid w:val="008B325A"/>
    <w:rsid w:val="008C581F"/>
    <w:rsid w:val="008D657C"/>
    <w:rsid w:val="009168FB"/>
    <w:rsid w:val="009218BD"/>
    <w:rsid w:val="00921E65"/>
    <w:rsid w:val="009265CA"/>
    <w:rsid w:val="00955918"/>
    <w:rsid w:val="009647C6"/>
    <w:rsid w:val="00966A53"/>
    <w:rsid w:val="00973A0F"/>
    <w:rsid w:val="0098043F"/>
    <w:rsid w:val="009A09FE"/>
    <w:rsid w:val="009A0A12"/>
    <w:rsid w:val="009B307F"/>
    <w:rsid w:val="009B67B0"/>
    <w:rsid w:val="009B755F"/>
    <w:rsid w:val="009C5F19"/>
    <w:rsid w:val="009D7452"/>
    <w:rsid w:val="009E6133"/>
    <w:rsid w:val="009E72AE"/>
    <w:rsid w:val="009F17A2"/>
    <w:rsid w:val="009F38D1"/>
    <w:rsid w:val="00A03F13"/>
    <w:rsid w:val="00A13B12"/>
    <w:rsid w:val="00A143C5"/>
    <w:rsid w:val="00A16699"/>
    <w:rsid w:val="00A20341"/>
    <w:rsid w:val="00A262AA"/>
    <w:rsid w:val="00A3101B"/>
    <w:rsid w:val="00A323CF"/>
    <w:rsid w:val="00A35881"/>
    <w:rsid w:val="00A37267"/>
    <w:rsid w:val="00A458B8"/>
    <w:rsid w:val="00A474DF"/>
    <w:rsid w:val="00A521BC"/>
    <w:rsid w:val="00A540A7"/>
    <w:rsid w:val="00A5421B"/>
    <w:rsid w:val="00A55429"/>
    <w:rsid w:val="00A55617"/>
    <w:rsid w:val="00A56F42"/>
    <w:rsid w:val="00A623F4"/>
    <w:rsid w:val="00A633F4"/>
    <w:rsid w:val="00A75260"/>
    <w:rsid w:val="00A846C1"/>
    <w:rsid w:val="00A861C9"/>
    <w:rsid w:val="00A95661"/>
    <w:rsid w:val="00A959F4"/>
    <w:rsid w:val="00AA363B"/>
    <w:rsid w:val="00AA38C9"/>
    <w:rsid w:val="00AB4530"/>
    <w:rsid w:val="00AB693A"/>
    <w:rsid w:val="00AC04C3"/>
    <w:rsid w:val="00AC4961"/>
    <w:rsid w:val="00AC61B1"/>
    <w:rsid w:val="00AC7020"/>
    <w:rsid w:val="00AD60C7"/>
    <w:rsid w:val="00AD6C5D"/>
    <w:rsid w:val="00AE288A"/>
    <w:rsid w:val="00AF039E"/>
    <w:rsid w:val="00AF7C55"/>
    <w:rsid w:val="00AF7EEF"/>
    <w:rsid w:val="00B06865"/>
    <w:rsid w:val="00B10B03"/>
    <w:rsid w:val="00B1767D"/>
    <w:rsid w:val="00B23DB6"/>
    <w:rsid w:val="00B263CC"/>
    <w:rsid w:val="00B26901"/>
    <w:rsid w:val="00B407BF"/>
    <w:rsid w:val="00B535F7"/>
    <w:rsid w:val="00B63C6A"/>
    <w:rsid w:val="00B74D70"/>
    <w:rsid w:val="00B82323"/>
    <w:rsid w:val="00B826F0"/>
    <w:rsid w:val="00B97831"/>
    <w:rsid w:val="00BA2CD5"/>
    <w:rsid w:val="00BA6E36"/>
    <w:rsid w:val="00BB132A"/>
    <w:rsid w:val="00BB2572"/>
    <w:rsid w:val="00BC0044"/>
    <w:rsid w:val="00BC5E38"/>
    <w:rsid w:val="00BD2FEF"/>
    <w:rsid w:val="00BD75FC"/>
    <w:rsid w:val="00BD79B4"/>
    <w:rsid w:val="00BD7FD6"/>
    <w:rsid w:val="00BE1ED1"/>
    <w:rsid w:val="00BE4274"/>
    <w:rsid w:val="00BE5883"/>
    <w:rsid w:val="00BF569C"/>
    <w:rsid w:val="00BF67E6"/>
    <w:rsid w:val="00BF6D61"/>
    <w:rsid w:val="00C06F2F"/>
    <w:rsid w:val="00C10AE8"/>
    <w:rsid w:val="00C242E8"/>
    <w:rsid w:val="00C31BE4"/>
    <w:rsid w:val="00C352E7"/>
    <w:rsid w:val="00C90715"/>
    <w:rsid w:val="00C92993"/>
    <w:rsid w:val="00C940CF"/>
    <w:rsid w:val="00CB2DFE"/>
    <w:rsid w:val="00CB515C"/>
    <w:rsid w:val="00CB721D"/>
    <w:rsid w:val="00CC2842"/>
    <w:rsid w:val="00CD3A03"/>
    <w:rsid w:val="00CE0BE9"/>
    <w:rsid w:val="00CE64B9"/>
    <w:rsid w:val="00CE6A87"/>
    <w:rsid w:val="00CF0882"/>
    <w:rsid w:val="00CF15F1"/>
    <w:rsid w:val="00D0558A"/>
    <w:rsid w:val="00D32141"/>
    <w:rsid w:val="00D35989"/>
    <w:rsid w:val="00D406F2"/>
    <w:rsid w:val="00D43183"/>
    <w:rsid w:val="00D51F30"/>
    <w:rsid w:val="00D76FAA"/>
    <w:rsid w:val="00D80D86"/>
    <w:rsid w:val="00DA0BE6"/>
    <w:rsid w:val="00DC3AAE"/>
    <w:rsid w:val="00DD03A1"/>
    <w:rsid w:val="00DF40B7"/>
    <w:rsid w:val="00DF4598"/>
    <w:rsid w:val="00E0412E"/>
    <w:rsid w:val="00E14826"/>
    <w:rsid w:val="00E22D2F"/>
    <w:rsid w:val="00E335E7"/>
    <w:rsid w:val="00E401D7"/>
    <w:rsid w:val="00E44711"/>
    <w:rsid w:val="00E7440E"/>
    <w:rsid w:val="00E7687F"/>
    <w:rsid w:val="00E80719"/>
    <w:rsid w:val="00E835C3"/>
    <w:rsid w:val="00E83693"/>
    <w:rsid w:val="00E86780"/>
    <w:rsid w:val="00E900CA"/>
    <w:rsid w:val="00EA525D"/>
    <w:rsid w:val="00EB3FB4"/>
    <w:rsid w:val="00EB44B0"/>
    <w:rsid w:val="00EB67FC"/>
    <w:rsid w:val="00EC3BF3"/>
    <w:rsid w:val="00EC5293"/>
    <w:rsid w:val="00EC7EB0"/>
    <w:rsid w:val="00ED25CA"/>
    <w:rsid w:val="00ED50F1"/>
    <w:rsid w:val="00ED671C"/>
    <w:rsid w:val="00EE2E9E"/>
    <w:rsid w:val="00EE43EF"/>
    <w:rsid w:val="00EE7F28"/>
    <w:rsid w:val="00EF04AD"/>
    <w:rsid w:val="00EF2011"/>
    <w:rsid w:val="00EF4488"/>
    <w:rsid w:val="00EF6E11"/>
    <w:rsid w:val="00F15458"/>
    <w:rsid w:val="00F21C8F"/>
    <w:rsid w:val="00F3761B"/>
    <w:rsid w:val="00F4715B"/>
    <w:rsid w:val="00F60E2B"/>
    <w:rsid w:val="00F909C5"/>
    <w:rsid w:val="00FA2EF1"/>
    <w:rsid w:val="00FA7157"/>
    <w:rsid w:val="00FC463B"/>
    <w:rsid w:val="00FE0727"/>
    <w:rsid w:val="00FE711B"/>
    <w:rsid w:val="00FF6FF3"/>
    <w:rsid w:val="00FF7E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C1976A"/>
  <w15:chartTrackingRefBased/>
  <w15:docId w15:val="{B487AF26-1F53-40EB-9DEE-57D8C0239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46CF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46CF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458B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458B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D6C5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D6C5D"/>
    <w:rPr>
      <w:sz w:val="18"/>
      <w:szCs w:val="18"/>
    </w:rPr>
  </w:style>
  <w:style w:type="paragraph" w:styleId="a5">
    <w:name w:val="footer"/>
    <w:basedOn w:val="a"/>
    <w:link w:val="a6"/>
    <w:uiPriority w:val="99"/>
    <w:unhideWhenUsed/>
    <w:rsid w:val="00AD6C5D"/>
    <w:pPr>
      <w:tabs>
        <w:tab w:val="center" w:pos="4153"/>
        <w:tab w:val="right" w:pos="8306"/>
      </w:tabs>
      <w:snapToGrid w:val="0"/>
      <w:jc w:val="left"/>
    </w:pPr>
    <w:rPr>
      <w:sz w:val="18"/>
      <w:szCs w:val="18"/>
    </w:rPr>
  </w:style>
  <w:style w:type="character" w:customStyle="1" w:styleId="a6">
    <w:name w:val="页脚 字符"/>
    <w:basedOn w:val="a0"/>
    <w:link w:val="a5"/>
    <w:uiPriority w:val="99"/>
    <w:rsid w:val="00AD6C5D"/>
    <w:rPr>
      <w:sz w:val="18"/>
      <w:szCs w:val="18"/>
    </w:rPr>
  </w:style>
  <w:style w:type="character" w:customStyle="1" w:styleId="10">
    <w:name w:val="标题 1 字符"/>
    <w:basedOn w:val="a0"/>
    <w:link w:val="1"/>
    <w:uiPriority w:val="9"/>
    <w:rsid w:val="00646CFA"/>
    <w:rPr>
      <w:b/>
      <w:bCs/>
      <w:kern w:val="44"/>
      <w:sz w:val="44"/>
      <w:szCs w:val="44"/>
    </w:rPr>
  </w:style>
  <w:style w:type="character" w:customStyle="1" w:styleId="20">
    <w:name w:val="标题 2 字符"/>
    <w:basedOn w:val="a0"/>
    <w:link w:val="2"/>
    <w:uiPriority w:val="9"/>
    <w:rsid w:val="00646CFA"/>
    <w:rPr>
      <w:rFonts w:asciiTheme="majorHAnsi" w:eastAsiaTheme="majorEastAsia" w:hAnsiTheme="majorHAnsi" w:cstheme="majorBidi"/>
      <w:b/>
      <w:bCs/>
      <w:sz w:val="32"/>
      <w:szCs w:val="32"/>
    </w:rPr>
  </w:style>
  <w:style w:type="paragraph" w:styleId="a7">
    <w:name w:val="List Paragraph"/>
    <w:basedOn w:val="a"/>
    <w:uiPriority w:val="34"/>
    <w:qFormat/>
    <w:rsid w:val="00A143C5"/>
    <w:pPr>
      <w:ind w:firstLineChars="200" w:firstLine="420"/>
    </w:pPr>
  </w:style>
  <w:style w:type="character" w:customStyle="1" w:styleId="30">
    <w:name w:val="标题 3 字符"/>
    <w:basedOn w:val="a0"/>
    <w:link w:val="3"/>
    <w:uiPriority w:val="9"/>
    <w:rsid w:val="00A458B8"/>
    <w:rPr>
      <w:b/>
      <w:bCs/>
      <w:sz w:val="32"/>
      <w:szCs w:val="32"/>
    </w:rPr>
  </w:style>
  <w:style w:type="character" w:customStyle="1" w:styleId="40">
    <w:name w:val="标题 4 字符"/>
    <w:basedOn w:val="a0"/>
    <w:link w:val="4"/>
    <w:uiPriority w:val="9"/>
    <w:rsid w:val="00A458B8"/>
    <w:rPr>
      <w:rFonts w:asciiTheme="majorHAnsi" w:eastAsiaTheme="majorEastAsia" w:hAnsiTheme="majorHAnsi" w:cstheme="majorBidi"/>
      <w:b/>
      <w:bCs/>
      <w:sz w:val="28"/>
      <w:szCs w:val="28"/>
    </w:rPr>
  </w:style>
  <w:style w:type="table" w:styleId="a8">
    <w:name w:val="Table Grid"/>
    <w:basedOn w:val="a1"/>
    <w:uiPriority w:val="39"/>
    <w:rsid w:val="000937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aa"/>
    <w:uiPriority w:val="99"/>
    <w:semiHidden/>
    <w:unhideWhenUsed/>
    <w:rsid w:val="00B535F7"/>
    <w:rPr>
      <w:sz w:val="18"/>
      <w:szCs w:val="18"/>
    </w:rPr>
  </w:style>
  <w:style w:type="character" w:customStyle="1" w:styleId="aa">
    <w:name w:val="批注框文本 字符"/>
    <w:basedOn w:val="a0"/>
    <w:link w:val="a9"/>
    <w:uiPriority w:val="99"/>
    <w:semiHidden/>
    <w:rsid w:val="00B535F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05086">
      <w:bodyDiv w:val="1"/>
      <w:marLeft w:val="0"/>
      <w:marRight w:val="0"/>
      <w:marTop w:val="0"/>
      <w:marBottom w:val="0"/>
      <w:divBdr>
        <w:top w:val="none" w:sz="0" w:space="0" w:color="auto"/>
        <w:left w:val="none" w:sz="0" w:space="0" w:color="auto"/>
        <w:bottom w:val="none" w:sz="0" w:space="0" w:color="auto"/>
        <w:right w:val="none" w:sz="0" w:space="0" w:color="auto"/>
      </w:divBdr>
    </w:div>
    <w:div w:id="64375617">
      <w:bodyDiv w:val="1"/>
      <w:marLeft w:val="0"/>
      <w:marRight w:val="0"/>
      <w:marTop w:val="0"/>
      <w:marBottom w:val="0"/>
      <w:divBdr>
        <w:top w:val="none" w:sz="0" w:space="0" w:color="auto"/>
        <w:left w:val="none" w:sz="0" w:space="0" w:color="auto"/>
        <w:bottom w:val="none" w:sz="0" w:space="0" w:color="auto"/>
        <w:right w:val="none" w:sz="0" w:space="0" w:color="auto"/>
      </w:divBdr>
    </w:div>
    <w:div w:id="78451740">
      <w:bodyDiv w:val="1"/>
      <w:marLeft w:val="0"/>
      <w:marRight w:val="0"/>
      <w:marTop w:val="0"/>
      <w:marBottom w:val="0"/>
      <w:divBdr>
        <w:top w:val="none" w:sz="0" w:space="0" w:color="auto"/>
        <w:left w:val="none" w:sz="0" w:space="0" w:color="auto"/>
        <w:bottom w:val="none" w:sz="0" w:space="0" w:color="auto"/>
        <w:right w:val="none" w:sz="0" w:space="0" w:color="auto"/>
      </w:divBdr>
    </w:div>
    <w:div w:id="119961607">
      <w:bodyDiv w:val="1"/>
      <w:marLeft w:val="0"/>
      <w:marRight w:val="0"/>
      <w:marTop w:val="0"/>
      <w:marBottom w:val="0"/>
      <w:divBdr>
        <w:top w:val="none" w:sz="0" w:space="0" w:color="auto"/>
        <w:left w:val="none" w:sz="0" w:space="0" w:color="auto"/>
        <w:bottom w:val="none" w:sz="0" w:space="0" w:color="auto"/>
        <w:right w:val="none" w:sz="0" w:space="0" w:color="auto"/>
      </w:divBdr>
    </w:div>
    <w:div w:id="135218739">
      <w:bodyDiv w:val="1"/>
      <w:marLeft w:val="0"/>
      <w:marRight w:val="0"/>
      <w:marTop w:val="0"/>
      <w:marBottom w:val="0"/>
      <w:divBdr>
        <w:top w:val="none" w:sz="0" w:space="0" w:color="auto"/>
        <w:left w:val="none" w:sz="0" w:space="0" w:color="auto"/>
        <w:bottom w:val="none" w:sz="0" w:space="0" w:color="auto"/>
        <w:right w:val="none" w:sz="0" w:space="0" w:color="auto"/>
      </w:divBdr>
    </w:div>
    <w:div w:id="158884357">
      <w:bodyDiv w:val="1"/>
      <w:marLeft w:val="0"/>
      <w:marRight w:val="0"/>
      <w:marTop w:val="0"/>
      <w:marBottom w:val="0"/>
      <w:divBdr>
        <w:top w:val="none" w:sz="0" w:space="0" w:color="auto"/>
        <w:left w:val="none" w:sz="0" w:space="0" w:color="auto"/>
        <w:bottom w:val="none" w:sz="0" w:space="0" w:color="auto"/>
        <w:right w:val="none" w:sz="0" w:space="0" w:color="auto"/>
      </w:divBdr>
    </w:div>
    <w:div w:id="257912908">
      <w:bodyDiv w:val="1"/>
      <w:marLeft w:val="0"/>
      <w:marRight w:val="0"/>
      <w:marTop w:val="0"/>
      <w:marBottom w:val="0"/>
      <w:divBdr>
        <w:top w:val="none" w:sz="0" w:space="0" w:color="auto"/>
        <w:left w:val="none" w:sz="0" w:space="0" w:color="auto"/>
        <w:bottom w:val="none" w:sz="0" w:space="0" w:color="auto"/>
        <w:right w:val="none" w:sz="0" w:space="0" w:color="auto"/>
      </w:divBdr>
    </w:div>
    <w:div w:id="271406115">
      <w:bodyDiv w:val="1"/>
      <w:marLeft w:val="0"/>
      <w:marRight w:val="0"/>
      <w:marTop w:val="0"/>
      <w:marBottom w:val="0"/>
      <w:divBdr>
        <w:top w:val="none" w:sz="0" w:space="0" w:color="auto"/>
        <w:left w:val="none" w:sz="0" w:space="0" w:color="auto"/>
        <w:bottom w:val="none" w:sz="0" w:space="0" w:color="auto"/>
        <w:right w:val="none" w:sz="0" w:space="0" w:color="auto"/>
      </w:divBdr>
    </w:div>
    <w:div w:id="342978969">
      <w:bodyDiv w:val="1"/>
      <w:marLeft w:val="0"/>
      <w:marRight w:val="0"/>
      <w:marTop w:val="0"/>
      <w:marBottom w:val="0"/>
      <w:divBdr>
        <w:top w:val="none" w:sz="0" w:space="0" w:color="auto"/>
        <w:left w:val="none" w:sz="0" w:space="0" w:color="auto"/>
        <w:bottom w:val="none" w:sz="0" w:space="0" w:color="auto"/>
        <w:right w:val="none" w:sz="0" w:space="0" w:color="auto"/>
      </w:divBdr>
    </w:div>
    <w:div w:id="355545257">
      <w:bodyDiv w:val="1"/>
      <w:marLeft w:val="0"/>
      <w:marRight w:val="0"/>
      <w:marTop w:val="0"/>
      <w:marBottom w:val="0"/>
      <w:divBdr>
        <w:top w:val="none" w:sz="0" w:space="0" w:color="auto"/>
        <w:left w:val="none" w:sz="0" w:space="0" w:color="auto"/>
        <w:bottom w:val="none" w:sz="0" w:space="0" w:color="auto"/>
        <w:right w:val="none" w:sz="0" w:space="0" w:color="auto"/>
      </w:divBdr>
    </w:div>
    <w:div w:id="365372664">
      <w:bodyDiv w:val="1"/>
      <w:marLeft w:val="0"/>
      <w:marRight w:val="0"/>
      <w:marTop w:val="0"/>
      <w:marBottom w:val="0"/>
      <w:divBdr>
        <w:top w:val="none" w:sz="0" w:space="0" w:color="auto"/>
        <w:left w:val="none" w:sz="0" w:space="0" w:color="auto"/>
        <w:bottom w:val="none" w:sz="0" w:space="0" w:color="auto"/>
        <w:right w:val="none" w:sz="0" w:space="0" w:color="auto"/>
      </w:divBdr>
    </w:div>
    <w:div w:id="479880476">
      <w:bodyDiv w:val="1"/>
      <w:marLeft w:val="0"/>
      <w:marRight w:val="0"/>
      <w:marTop w:val="0"/>
      <w:marBottom w:val="0"/>
      <w:divBdr>
        <w:top w:val="none" w:sz="0" w:space="0" w:color="auto"/>
        <w:left w:val="none" w:sz="0" w:space="0" w:color="auto"/>
        <w:bottom w:val="none" w:sz="0" w:space="0" w:color="auto"/>
        <w:right w:val="none" w:sz="0" w:space="0" w:color="auto"/>
      </w:divBdr>
    </w:div>
    <w:div w:id="605888488">
      <w:bodyDiv w:val="1"/>
      <w:marLeft w:val="0"/>
      <w:marRight w:val="0"/>
      <w:marTop w:val="0"/>
      <w:marBottom w:val="0"/>
      <w:divBdr>
        <w:top w:val="none" w:sz="0" w:space="0" w:color="auto"/>
        <w:left w:val="none" w:sz="0" w:space="0" w:color="auto"/>
        <w:bottom w:val="none" w:sz="0" w:space="0" w:color="auto"/>
        <w:right w:val="none" w:sz="0" w:space="0" w:color="auto"/>
      </w:divBdr>
    </w:div>
    <w:div w:id="656569036">
      <w:bodyDiv w:val="1"/>
      <w:marLeft w:val="0"/>
      <w:marRight w:val="0"/>
      <w:marTop w:val="0"/>
      <w:marBottom w:val="0"/>
      <w:divBdr>
        <w:top w:val="none" w:sz="0" w:space="0" w:color="auto"/>
        <w:left w:val="none" w:sz="0" w:space="0" w:color="auto"/>
        <w:bottom w:val="none" w:sz="0" w:space="0" w:color="auto"/>
        <w:right w:val="none" w:sz="0" w:space="0" w:color="auto"/>
      </w:divBdr>
    </w:div>
    <w:div w:id="684135971">
      <w:bodyDiv w:val="1"/>
      <w:marLeft w:val="0"/>
      <w:marRight w:val="0"/>
      <w:marTop w:val="0"/>
      <w:marBottom w:val="0"/>
      <w:divBdr>
        <w:top w:val="none" w:sz="0" w:space="0" w:color="auto"/>
        <w:left w:val="none" w:sz="0" w:space="0" w:color="auto"/>
        <w:bottom w:val="none" w:sz="0" w:space="0" w:color="auto"/>
        <w:right w:val="none" w:sz="0" w:space="0" w:color="auto"/>
      </w:divBdr>
    </w:div>
    <w:div w:id="709840970">
      <w:bodyDiv w:val="1"/>
      <w:marLeft w:val="0"/>
      <w:marRight w:val="0"/>
      <w:marTop w:val="0"/>
      <w:marBottom w:val="0"/>
      <w:divBdr>
        <w:top w:val="none" w:sz="0" w:space="0" w:color="auto"/>
        <w:left w:val="none" w:sz="0" w:space="0" w:color="auto"/>
        <w:bottom w:val="none" w:sz="0" w:space="0" w:color="auto"/>
        <w:right w:val="none" w:sz="0" w:space="0" w:color="auto"/>
      </w:divBdr>
    </w:div>
    <w:div w:id="797573733">
      <w:bodyDiv w:val="1"/>
      <w:marLeft w:val="0"/>
      <w:marRight w:val="0"/>
      <w:marTop w:val="0"/>
      <w:marBottom w:val="0"/>
      <w:divBdr>
        <w:top w:val="none" w:sz="0" w:space="0" w:color="auto"/>
        <w:left w:val="none" w:sz="0" w:space="0" w:color="auto"/>
        <w:bottom w:val="none" w:sz="0" w:space="0" w:color="auto"/>
        <w:right w:val="none" w:sz="0" w:space="0" w:color="auto"/>
      </w:divBdr>
    </w:div>
    <w:div w:id="811213208">
      <w:bodyDiv w:val="1"/>
      <w:marLeft w:val="0"/>
      <w:marRight w:val="0"/>
      <w:marTop w:val="0"/>
      <w:marBottom w:val="0"/>
      <w:divBdr>
        <w:top w:val="none" w:sz="0" w:space="0" w:color="auto"/>
        <w:left w:val="none" w:sz="0" w:space="0" w:color="auto"/>
        <w:bottom w:val="none" w:sz="0" w:space="0" w:color="auto"/>
        <w:right w:val="none" w:sz="0" w:space="0" w:color="auto"/>
      </w:divBdr>
    </w:div>
    <w:div w:id="925962787">
      <w:bodyDiv w:val="1"/>
      <w:marLeft w:val="0"/>
      <w:marRight w:val="0"/>
      <w:marTop w:val="0"/>
      <w:marBottom w:val="0"/>
      <w:divBdr>
        <w:top w:val="none" w:sz="0" w:space="0" w:color="auto"/>
        <w:left w:val="none" w:sz="0" w:space="0" w:color="auto"/>
        <w:bottom w:val="none" w:sz="0" w:space="0" w:color="auto"/>
        <w:right w:val="none" w:sz="0" w:space="0" w:color="auto"/>
      </w:divBdr>
    </w:div>
    <w:div w:id="937567930">
      <w:bodyDiv w:val="1"/>
      <w:marLeft w:val="0"/>
      <w:marRight w:val="0"/>
      <w:marTop w:val="0"/>
      <w:marBottom w:val="0"/>
      <w:divBdr>
        <w:top w:val="none" w:sz="0" w:space="0" w:color="auto"/>
        <w:left w:val="none" w:sz="0" w:space="0" w:color="auto"/>
        <w:bottom w:val="none" w:sz="0" w:space="0" w:color="auto"/>
        <w:right w:val="none" w:sz="0" w:space="0" w:color="auto"/>
      </w:divBdr>
    </w:div>
    <w:div w:id="970090066">
      <w:bodyDiv w:val="1"/>
      <w:marLeft w:val="0"/>
      <w:marRight w:val="0"/>
      <w:marTop w:val="0"/>
      <w:marBottom w:val="0"/>
      <w:divBdr>
        <w:top w:val="none" w:sz="0" w:space="0" w:color="auto"/>
        <w:left w:val="none" w:sz="0" w:space="0" w:color="auto"/>
        <w:bottom w:val="none" w:sz="0" w:space="0" w:color="auto"/>
        <w:right w:val="none" w:sz="0" w:space="0" w:color="auto"/>
      </w:divBdr>
    </w:div>
    <w:div w:id="1009874220">
      <w:bodyDiv w:val="1"/>
      <w:marLeft w:val="0"/>
      <w:marRight w:val="0"/>
      <w:marTop w:val="0"/>
      <w:marBottom w:val="0"/>
      <w:divBdr>
        <w:top w:val="none" w:sz="0" w:space="0" w:color="auto"/>
        <w:left w:val="none" w:sz="0" w:space="0" w:color="auto"/>
        <w:bottom w:val="none" w:sz="0" w:space="0" w:color="auto"/>
        <w:right w:val="none" w:sz="0" w:space="0" w:color="auto"/>
      </w:divBdr>
    </w:div>
    <w:div w:id="1023481739">
      <w:bodyDiv w:val="1"/>
      <w:marLeft w:val="0"/>
      <w:marRight w:val="0"/>
      <w:marTop w:val="0"/>
      <w:marBottom w:val="0"/>
      <w:divBdr>
        <w:top w:val="none" w:sz="0" w:space="0" w:color="auto"/>
        <w:left w:val="none" w:sz="0" w:space="0" w:color="auto"/>
        <w:bottom w:val="none" w:sz="0" w:space="0" w:color="auto"/>
        <w:right w:val="none" w:sz="0" w:space="0" w:color="auto"/>
      </w:divBdr>
    </w:div>
    <w:div w:id="1025447824">
      <w:bodyDiv w:val="1"/>
      <w:marLeft w:val="0"/>
      <w:marRight w:val="0"/>
      <w:marTop w:val="0"/>
      <w:marBottom w:val="0"/>
      <w:divBdr>
        <w:top w:val="none" w:sz="0" w:space="0" w:color="auto"/>
        <w:left w:val="none" w:sz="0" w:space="0" w:color="auto"/>
        <w:bottom w:val="none" w:sz="0" w:space="0" w:color="auto"/>
        <w:right w:val="none" w:sz="0" w:space="0" w:color="auto"/>
      </w:divBdr>
    </w:div>
    <w:div w:id="1044258731">
      <w:bodyDiv w:val="1"/>
      <w:marLeft w:val="0"/>
      <w:marRight w:val="0"/>
      <w:marTop w:val="0"/>
      <w:marBottom w:val="0"/>
      <w:divBdr>
        <w:top w:val="none" w:sz="0" w:space="0" w:color="auto"/>
        <w:left w:val="none" w:sz="0" w:space="0" w:color="auto"/>
        <w:bottom w:val="none" w:sz="0" w:space="0" w:color="auto"/>
        <w:right w:val="none" w:sz="0" w:space="0" w:color="auto"/>
      </w:divBdr>
    </w:div>
    <w:div w:id="1156647757">
      <w:bodyDiv w:val="1"/>
      <w:marLeft w:val="0"/>
      <w:marRight w:val="0"/>
      <w:marTop w:val="0"/>
      <w:marBottom w:val="0"/>
      <w:divBdr>
        <w:top w:val="none" w:sz="0" w:space="0" w:color="auto"/>
        <w:left w:val="none" w:sz="0" w:space="0" w:color="auto"/>
        <w:bottom w:val="none" w:sz="0" w:space="0" w:color="auto"/>
        <w:right w:val="none" w:sz="0" w:space="0" w:color="auto"/>
      </w:divBdr>
    </w:div>
    <w:div w:id="1264337591">
      <w:bodyDiv w:val="1"/>
      <w:marLeft w:val="0"/>
      <w:marRight w:val="0"/>
      <w:marTop w:val="0"/>
      <w:marBottom w:val="0"/>
      <w:divBdr>
        <w:top w:val="none" w:sz="0" w:space="0" w:color="auto"/>
        <w:left w:val="none" w:sz="0" w:space="0" w:color="auto"/>
        <w:bottom w:val="none" w:sz="0" w:space="0" w:color="auto"/>
        <w:right w:val="none" w:sz="0" w:space="0" w:color="auto"/>
      </w:divBdr>
    </w:div>
    <w:div w:id="1273435827">
      <w:bodyDiv w:val="1"/>
      <w:marLeft w:val="0"/>
      <w:marRight w:val="0"/>
      <w:marTop w:val="0"/>
      <w:marBottom w:val="0"/>
      <w:divBdr>
        <w:top w:val="none" w:sz="0" w:space="0" w:color="auto"/>
        <w:left w:val="none" w:sz="0" w:space="0" w:color="auto"/>
        <w:bottom w:val="none" w:sz="0" w:space="0" w:color="auto"/>
        <w:right w:val="none" w:sz="0" w:space="0" w:color="auto"/>
      </w:divBdr>
    </w:div>
    <w:div w:id="1285771404">
      <w:bodyDiv w:val="1"/>
      <w:marLeft w:val="0"/>
      <w:marRight w:val="0"/>
      <w:marTop w:val="0"/>
      <w:marBottom w:val="0"/>
      <w:divBdr>
        <w:top w:val="none" w:sz="0" w:space="0" w:color="auto"/>
        <w:left w:val="none" w:sz="0" w:space="0" w:color="auto"/>
        <w:bottom w:val="none" w:sz="0" w:space="0" w:color="auto"/>
        <w:right w:val="none" w:sz="0" w:space="0" w:color="auto"/>
      </w:divBdr>
    </w:div>
    <w:div w:id="1429231223">
      <w:bodyDiv w:val="1"/>
      <w:marLeft w:val="0"/>
      <w:marRight w:val="0"/>
      <w:marTop w:val="0"/>
      <w:marBottom w:val="0"/>
      <w:divBdr>
        <w:top w:val="none" w:sz="0" w:space="0" w:color="auto"/>
        <w:left w:val="none" w:sz="0" w:space="0" w:color="auto"/>
        <w:bottom w:val="none" w:sz="0" w:space="0" w:color="auto"/>
        <w:right w:val="none" w:sz="0" w:space="0" w:color="auto"/>
      </w:divBdr>
    </w:div>
    <w:div w:id="1511212726">
      <w:bodyDiv w:val="1"/>
      <w:marLeft w:val="0"/>
      <w:marRight w:val="0"/>
      <w:marTop w:val="0"/>
      <w:marBottom w:val="0"/>
      <w:divBdr>
        <w:top w:val="none" w:sz="0" w:space="0" w:color="auto"/>
        <w:left w:val="none" w:sz="0" w:space="0" w:color="auto"/>
        <w:bottom w:val="none" w:sz="0" w:space="0" w:color="auto"/>
        <w:right w:val="none" w:sz="0" w:space="0" w:color="auto"/>
      </w:divBdr>
    </w:div>
    <w:div w:id="1537353668">
      <w:bodyDiv w:val="1"/>
      <w:marLeft w:val="0"/>
      <w:marRight w:val="0"/>
      <w:marTop w:val="0"/>
      <w:marBottom w:val="0"/>
      <w:divBdr>
        <w:top w:val="none" w:sz="0" w:space="0" w:color="auto"/>
        <w:left w:val="none" w:sz="0" w:space="0" w:color="auto"/>
        <w:bottom w:val="none" w:sz="0" w:space="0" w:color="auto"/>
        <w:right w:val="none" w:sz="0" w:space="0" w:color="auto"/>
      </w:divBdr>
    </w:div>
    <w:div w:id="1542011152">
      <w:bodyDiv w:val="1"/>
      <w:marLeft w:val="0"/>
      <w:marRight w:val="0"/>
      <w:marTop w:val="0"/>
      <w:marBottom w:val="0"/>
      <w:divBdr>
        <w:top w:val="none" w:sz="0" w:space="0" w:color="auto"/>
        <w:left w:val="none" w:sz="0" w:space="0" w:color="auto"/>
        <w:bottom w:val="none" w:sz="0" w:space="0" w:color="auto"/>
        <w:right w:val="none" w:sz="0" w:space="0" w:color="auto"/>
      </w:divBdr>
    </w:div>
    <w:div w:id="1543706757">
      <w:bodyDiv w:val="1"/>
      <w:marLeft w:val="0"/>
      <w:marRight w:val="0"/>
      <w:marTop w:val="0"/>
      <w:marBottom w:val="0"/>
      <w:divBdr>
        <w:top w:val="none" w:sz="0" w:space="0" w:color="auto"/>
        <w:left w:val="none" w:sz="0" w:space="0" w:color="auto"/>
        <w:bottom w:val="none" w:sz="0" w:space="0" w:color="auto"/>
        <w:right w:val="none" w:sz="0" w:space="0" w:color="auto"/>
      </w:divBdr>
    </w:div>
    <w:div w:id="1705709525">
      <w:bodyDiv w:val="1"/>
      <w:marLeft w:val="0"/>
      <w:marRight w:val="0"/>
      <w:marTop w:val="0"/>
      <w:marBottom w:val="0"/>
      <w:divBdr>
        <w:top w:val="none" w:sz="0" w:space="0" w:color="auto"/>
        <w:left w:val="none" w:sz="0" w:space="0" w:color="auto"/>
        <w:bottom w:val="none" w:sz="0" w:space="0" w:color="auto"/>
        <w:right w:val="none" w:sz="0" w:space="0" w:color="auto"/>
      </w:divBdr>
    </w:div>
    <w:div w:id="1746877458">
      <w:bodyDiv w:val="1"/>
      <w:marLeft w:val="0"/>
      <w:marRight w:val="0"/>
      <w:marTop w:val="0"/>
      <w:marBottom w:val="0"/>
      <w:divBdr>
        <w:top w:val="none" w:sz="0" w:space="0" w:color="auto"/>
        <w:left w:val="none" w:sz="0" w:space="0" w:color="auto"/>
        <w:bottom w:val="none" w:sz="0" w:space="0" w:color="auto"/>
        <w:right w:val="none" w:sz="0" w:space="0" w:color="auto"/>
      </w:divBdr>
    </w:div>
    <w:div w:id="1752002948">
      <w:bodyDiv w:val="1"/>
      <w:marLeft w:val="0"/>
      <w:marRight w:val="0"/>
      <w:marTop w:val="0"/>
      <w:marBottom w:val="0"/>
      <w:divBdr>
        <w:top w:val="none" w:sz="0" w:space="0" w:color="auto"/>
        <w:left w:val="none" w:sz="0" w:space="0" w:color="auto"/>
        <w:bottom w:val="none" w:sz="0" w:space="0" w:color="auto"/>
        <w:right w:val="none" w:sz="0" w:space="0" w:color="auto"/>
      </w:divBdr>
    </w:div>
    <w:div w:id="1858229889">
      <w:bodyDiv w:val="1"/>
      <w:marLeft w:val="0"/>
      <w:marRight w:val="0"/>
      <w:marTop w:val="0"/>
      <w:marBottom w:val="0"/>
      <w:divBdr>
        <w:top w:val="none" w:sz="0" w:space="0" w:color="auto"/>
        <w:left w:val="none" w:sz="0" w:space="0" w:color="auto"/>
        <w:bottom w:val="none" w:sz="0" w:space="0" w:color="auto"/>
        <w:right w:val="none" w:sz="0" w:space="0" w:color="auto"/>
      </w:divBdr>
    </w:div>
    <w:div w:id="1873420418">
      <w:bodyDiv w:val="1"/>
      <w:marLeft w:val="0"/>
      <w:marRight w:val="0"/>
      <w:marTop w:val="0"/>
      <w:marBottom w:val="0"/>
      <w:divBdr>
        <w:top w:val="none" w:sz="0" w:space="0" w:color="auto"/>
        <w:left w:val="none" w:sz="0" w:space="0" w:color="auto"/>
        <w:bottom w:val="none" w:sz="0" w:space="0" w:color="auto"/>
        <w:right w:val="none" w:sz="0" w:space="0" w:color="auto"/>
      </w:divBdr>
    </w:div>
    <w:div w:id="2013802235">
      <w:bodyDiv w:val="1"/>
      <w:marLeft w:val="0"/>
      <w:marRight w:val="0"/>
      <w:marTop w:val="0"/>
      <w:marBottom w:val="0"/>
      <w:divBdr>
        <w:top w:val="none" w:sz="0" w:space="0" w:color="auto"/>
        <w:left w:val="none" w:sz="0" w:space="0" w:color="auto"/>
        <w:bottom w:val="none" w:sz="0" w:space="0" w:color="auto"/>
        <w:right w:val="none" w:sz="0" w:space="0" w:color="auto"/>
      </w:divBdr>
    </w:div>
    <w:div w:id="2117749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2B13645-9264-4FF8-A7A8-7CCD6CCF2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7330</TotalTime>
  <Pages>1</Pages>
  <Words>7075</Words>
  <Characters>40328</Characters>
  <Application>Microsoft Office Word</Application>
  <DocSecurity>0</DocSecurity>
  <Lines>336</Lines>
  <Paragraphs>94</Paragraphs>
  <ScaleCrop>false</ScaleCrop>
  <Company/>
  <LinksUpToDate>false</LinksUpToDate>
  <CharactersWithSpaces>47309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Qi</dc:creator>
  <cp:keywords/>
  <dc:description/>
  <cp:lastModifiedBy>Chen Qi</cp:lastModifiedBy>
  <cp:revision>130</cp:revision>
  <cp:lastPrinted>2018-05-25T03:30:00Z</cp:lastPrinted>
  <dcterms:created xsi:type="dcterms:W3CDTF">2018-05-23T10:37:00Z</dcterms:created>
  <dcterms:modified xsi:type="dcterms:W3CDTF">2018-05-31T10:21:00Z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http://www.zotero.org/styles/aij</vt:lpwstr>
  </property>
  <property fmtid="{D5CDD505-2E9C-101B-9397-08002B2CF9AE}" pid="3" name="Mendeley Recent Style Name 0_1">
    <vt:lpwstr>AIJ</vt:lpwstr>
  </property>
  <property fmtid="{D5CDD505-2E9C-101B-9397-08002B2CF9AE}" pid="4" name="Mendeley Recent Style Id 1_1">
    <vt:lpwstr>http://www.zotero.org/styles/aurg2018</vt:lpwstr>
  </property>
  <property fmtid="{D5CDD505-2E9C-101B-9397-08002B2CF9AE}" pid="5" name="Mendeley Recent Style Name 1_1">
    <vt:lpwstr>AURG2018</vt:lpwstr>
  </property>
  <property fmtid="{D5CDD505-2E9C-101B-9397-08002B2CF9AE}" pid="6" name="Mendeley Recent Style Id 2_1">
    <vt:lpwstr>http://www.zotero.org/styles/american-medical-association</vt:lpwstr>
  </property>
  <property fmtid="{D5CDD505-2E9C-101B-9397-08002B2CF9AE}" pid="7" name="Mendeley Recent Style Name 2_1">
    <vt:lpwstr>American Medical Association</vt:lpwstr>
  </property>
  <property fmtid="{D5CDD505-2E9C-101B-9397-08002B2CF9AE}" pid="8" name="Mendeley Recent Style Id 3_1">
    <vt:lpwstr>http://www.zotero.org/styles/apa</vt:lpwstr>
  </property>
  <property fmtid="{D5CDD505-2E9C-101B-9397-08002B2CF9AE}" pid="9" name="Mendeley Recent Style Name 3_1">
    <vt:lpwstr>American Psychological Association 6th edition</vt:lpwstr>
  </property>
  <property fmtid="{D5CDD505-2E9C-101B-9397-08002B2CF9AE}" pid="10" name="Mendeley Recent Style Id 4_1">
    <vt:lpwstr>http://www.zotero.org/styles/council-of-science-editors-alphabetical</vt:lpwstr>
  </property>
  <property fmtid="{D5CDD505-2E9C-101B-9397-08002B2CF9AE}" pid="11" name="Mendeley Recent Style Name 4_1">
    <vt:lpwstr>Council of Science Editors, Citation-Name (numeric, sorted alphabetically)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http://www.zotero.org/styles/university-of-south-australia-harvard-2013</vt:lpwstr>
  </property>
  <property fmtid="{D5CDD505-2E9C-101B-9397-08002B2CF9AE}" pid="19" name="Mendeley Recent Style Name 8_1">
    <vt:lpwstr>University of South Australia 2013 - Harvard</vt:lpwstr>
  </property>
  <property fmtid="{D5CDD505-2E9C-101B-9397-08002B2CF9AE}" pid="20" name="Mendeley Recent Style Id 9_1">
    <vt:lpwstr>http://www.zotero.org/styles/harvard-university-of-technology-sydney</vt:lpwstr>
  </property>
  <property fmtid="{D5CDD505-2E9C-101B-9397-08002B2CF9AE}" pid="21" name="Mendeley Recent Style Name 9_1">
    <vt:lpwstr>University of Technology Sydney - Harvard</vt:lpwstr>
  </property>
  <property fmtid="{D5CDD505-2E9C-101B-9397-08002B2CF9AE}" pid="22" name="Mendeley Document_1">
    <vt:lpwstr>True</vt:lpwstr>
  </property>
  <property fmtid="{D5CDD505-2E9C-101B-9397-08002B2CF9AE}" pid="23" name="Mendeley Unique User Id_1">
    <vt:lpwstr>b8b8f6e6-d975-3ab7-be84-b7e2719b9b6a</vt:lpwstr>
  </property>
  <property fmtid="{D5CDD505-2E9C-101B-9397-08002B2CF9AE}" pid="24" name="Mendeley Citation Style_1">
    <vt:lpwstr>http://www.zotero.org/styles/aurg2018</vt:lpwstr>
  </property>
</Properties>
</file>