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Figma Make Prompt – Forex Trading System</w:t>
      </w:r>
    </w:p>
    <w:p>
      <w:r>
        <w:rPr>
          <w:sz w:val="21"/>
        </w:rPr>
        <w:t>Create a simple, professional, desktop-first Forex Trading System UI with a light background, dark text, thin gray borders, one muted blue accent, minimal icons, no gradients, and no unnecessary animations.</w:t>
      </w:r>
    </w:p>
    <w:p>
      <w:r>
        <w:rPr>
          <w:b/>
        </w:rPr>
        <w:t xml:space="preserve">Trader screens: </w:t>
      </w:r>
      <w:r>
        <w:t>Login/Register with email, password and MFA; Dashboard with wallet balance, portfolio value, P/L, open positions, live currency table, recent transactions and price alerts; Trade page with currency pair, price chart, Buy/Sell, Market/Limit, amount, rate and Place Order; Wallet page with balance, Deposit, Withdraw and recent transactions; Portfolio page with holdings, entry/current rate and P/L; History page with trades, deposits and withdrawals; notification bell for trade, deposit, withdrawal and price alerts.</w:t>
      </w:r>
    </w:p>
    <w:p>
      <w:r>
        <w:rPr>
          <w:b/>
        </w:rPr>
        <w:t xml:space="preserve">Admin screens: </w:t>
      </w:r>
      <w:r>
        <w:t>Overview, Users, Transactions and System. Show total/active users, transactions today, API/database status; allow Approve/Suspend/Activate users; show immutable ledger records; provide market API, payment gateway, database status, trading fee and maximum trade limit.</w:t>
      </w:r>
    </w:p>
    <w:p>
      <w:r>
        <w:rPr>
          <w:b/>
        </w:rPr>
        <w:t xml:space="preserve">Navigation: </w:t>
      </w:r>
      <w:r>
        <w:t>Trader: Dashboard, Trade, Wallet, Portfolio, History, Profile. Admin: Overview, Users, Transactions, System, Logout.</w:t>
      </w:r>
    </w:p>
    <w:p>
      <w:r>
        <w:rPr>
          <w:b/>
        </w:rPr>
        <w:t xml:space="preserve">Design rules: </w:t>
      </w:r>
      <w:r>
        <w:t>Keep the interface highly minimal. Use compact cards and tables, 6–8 px corner radius, subtle borders, very soft or no shadows, Inter/Arial-style typography, generous whitespace, and only one obvious primary action per screen. Use green/red only for positive/negative financial values. Avoid social login, promotional content, decorative graphics, complex analytics, duplicate controls and unnecessary settings.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