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04" w:rsidRDefault="00935704" w:rsidP="00935704">
      <w:pPr>
        <w:tabs>
          <w:tab w:val="left" w:pos="852"/>
        </w:tabs>
        <w:rPr>
          <w:rFonts w:ascii="Bahnschrift SemiBold" w:eastAsia="Bahnschrift SemiBold" w:hAnsi="Bahnschrift SemiBold" w:cs="Bahnschrift SemiBold"/>
          <w:b/>
          <w:color w:val="FF0000"/>
          <w:sz w:val="40"/>
        </w:rPr>
      </w:pPr>
      <w:r>
        <w:rPr>
          <w:rFonts w:ascii="Bahnschrift SemiBold" w:eastAsia="Bahnschrift SemiBold" w:hAnsi="Bahnschrift SemiBold" w:cs="Bahnschrift SemiBold"/>
          <w:b/>
          <w:color w:val="FF0000"/>
          <w:sz w:val="40"/>
        </w:rPr>
        <w:t xml:space="preserve">             </w:t>
      </w:r>
      <w:r>
        <w:rPr>
          <w:rFonts w:ascii="Bahnschrift SemiBold" w:eastAsia="Bahnschrift SemiBold" w:hAnsi="Bahnschrift SemiBold" w:cs="Bahnschrift SemiBold"/>
          <w:b/>
          <w:color w:val="FF0000"/>
          <w:sz w:val="40"/>
        </w:rPr>
        <w:t xml:space="preserve">VERİTABANI SİSTEMLERİ </w:t>
      </w:r>
      <w:r>
        <w:rPr>
          <w:rFonts w:ascii="Bahnschrift SemiBold" w:eastAsia="Bahnschrift SemiBold" w:hAnsi="Bahnschrift SemiBold" w:cs="Bahnschrift SemiBold"/>
          <w:b/>
          <w:color w:val="FF0000"/>
          <w:sz w:val="40"/>
        </w:rPr>
        <w:t>ÖZET</w:t>
      </w:r>
    </w:p>
    <w:p w:rsidR="00935704" w:rsidRPr="00935704" w:rsidRDefault="00935704" w:rsidP="00935704">
      <w:pPr>
        <w:shd w:val="clear" w:color="auto" w:fill="FFFFFF" w:themeFill="background1"/>
        <w:spacing w:after="150"/>
        <w:rPr>
          <w:rFonts w:eastAsia="Arial Unicode MS" w:cs="Arial Unicode MS"/>
          <w:color w:val="373A3C"/>
          <w:sz w:val="24"/>
          <w:szCs w:val="24"/>
        </w:rPr>
      </w:pPr>
      <w:r w:rsidRPr="00935704">
        <w:rPr>
          <w:rFonts w:eastAsia="Arial Unicode MS" w:cs="Arial Unicode MS"/>
          <w:color w:val="373A3C"/>
          <w:sz w:val="24"/>
          <w:szCs w:val="24"/>
        </w:rPr>
        <w:t xml:space="preserve">Günümüzde tüm işletmelerin gelişebilmesi ve güvenli bir şekilde verilerini tutmaları için veri tabanına ihtiyaç vardır.  İşletmeler ile ilgili verilerin </w:t>
      </w:r>
      <w:proofErr w:type="spellStart"/>
      <w:r w:rsidRPr="00935704">
        <w:rPr>
          <w:rFonts w:eastAsia="Arial Unicode MS" w:cs="Arial Unicode MS"/>
          <w:color w:val="373A3C"/>
          <w:sz w:val="24"/>
          <w:szCs w:val="24"/>
        </w:rPr>
        <w:t>veritabanlarına</w:t>
      </w:r>
      <w:proofErr w:type="spellEnd"/>
      <w:r w:rsidRPr="00935704">
        <w:rPr>
          <w:rFonts w:eastAsia="Arial Unicode MS" w:cs="Arial Unicode MS"/>
          <w:color w:val="373A3C"/>
          <w:sz w:val="24"/>
          <w:szCs w:val="24"/>
        </w:rPr>
        <w:t xml:space="preserve"> doğru şekilde kayıt altında alınması, işletme süreçleri ile ilgili temel verilerin raporlanması veya karar destekleri üretme için veri tabanındaki verilerin değerlendirilmesi vb. birçok alanda </w:t>
      </w: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programlama önemli bir yere </w:t>
      </w:r>
      <w:proofErr w:type="spellStart"/>
      <w:proofErr w:type="gramStart"/>
      <w:r w:rsidRPr="00935704">
        <w:rPr>
          <w:rFonts w:eastAsia="Arial Unicode MS" w:cs="Arial Unicode MS"/>
          <w:color w:val="373A3C"/>
          <w:sz w:val="24"/>
          <w:szCs w:val="24"/>
        </w:rPr>
        <w:t>sahiptir.Verilerin</w:t>
      </w:r>
      <w:proofErr w:type="spellEnd"/>
      <w:proofErr w:type="gramEnd"/>
      <w:r w:rsidRPr="00935704">
        <w:rPr>
          <w:rFonts w:eastAsia="Arial Unicode MS" w:cs="Arial Unicode MS"/>
          <w:color w:val="373A3C"/>
          <w:sz w:val="24"/>
          <w:szCs w:val="24"/>
        </w:rPr>
        <w:t xml:space="preserve"> tutulması ve bilgi yönetim sistemleri amaçlı ilk çalışmalar 1960’lı yıllarda başlamıştır.  Dönüm noktası, 1970 yılında Edgar </w:t>
      </w:r>
      <w:proofErr w:type="spellStart"/>
      <w:r w:rsidRPr="00935704">
        <w:rPr>
          <w:rFonts w:eastAsia="Arial Unicode MS" w:cs="Arial Unicode MS"/>
          <w:color w:val="373A3C"/>
          <w:sz w:val="24"/>
          <w:szCs w:val="24"/>
        </w:rPr>
        <w:t>Codd</w:t>
      </w:r>
      <w:proofErr w:type="spellEnd"/>
      <w:r w:rsidRPr="00935704">
        <w:rPr>
          <w:rFonts w:eastAsia="Arial Unicode MS" w:cs="Arial Unicode MS"/>
          <w:color w:val="373A3C"/>
          <w:sz w:val="24"/>
          <w:szCs w:val="24"/>
        </w:rPr>
        <w:t xml:space="preserve"> ’un ilişkisel veri modelini önermesi olmuştur. Bu aynı zamanda günümüzde yaygın olarak verilerin saklanmasında kullanılan ilişkisel </w:t>
      </w: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yönetim </w:t>
      </w:r>
      <w:proofErr w:type="spellStart"/>
      <w:r w:rsidRPr="00935704">
        <w:rPr>
          <w:rFonts w:eastAsia="Arial Unicode MS" w:cs="Arial Unicode MS"/>
          <w:color w:val="373A3C"/>
          <w:sz w:val="24"/>
          <w:szCs w:val="24"/>
        </w:rPr>
        <w:t>sistemi’nin</w:t>
      </w:r>
      <w:proofErr w:type="spellEnd"/>
      <w:r w:rsidRPr="00935704">
        <w:rPr>
          <w:rFonts w:eastAsia="Arial Unicode MS" w:cs="Arial Unicode MS"/>
          <w:color w:val="373A3C"/>
          <w:sz w:val="24"/>
          <w:szCs w:val="24"/>
        </w:rPr>
        <w:t xml:space="preserve"> de temelini oluşturmaktadır. Genel olarak </w:t>
      </w: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Yönetim Sistemi (VTYS), veri tabanlarını kurmayı, oluşturmayı, kullanıcı haklarını tanımlama, verilere erişim olarak tanımlanabilir.</w:t>
      </w:r>
    </w:p>
    <w:p w:rsidR="00935704" w:rsidRPr="00935704" w:rsidRDefault="00935704" w:rsidP="00935704">
      <w:pPr>
        <w:shd w:val="clear" w:color="auto" w:fill="FFFFFF" w:themeFill="background1"/>
        <w:spacing w:after="150"/>
        <w:rPr>
          <w:rFonts w:eastAsia="Arial Unicode MS" w:cs="Arial Unicode MS"/>
          <w:sz w:val="24"/>
          <w:szCs w:val="24"/>
        </w:rPr>
      </w:pPr>
      <w:r w:rsidRPr="00935704">
        <w:rPr>
          <w:rFonts w:eastAsia="Arial Unicode MS" w:cs="Arial Unicode MS"/>
          <w:color w:val="373A3C"/>
          <w:sz w:val="24"/>
          <w:szCs w:val="24"/>
        </w:rPr>
        <w:t>Farklı üreticilere ait VTYS üzerinde işlemleri yapmak üzere en yaygın olarak ortak kullanılan dil Yapısal Sorgu Dili (SQL)’</w:t>
      </w:r>
      <w:proofErr w:type="spellStart"/>
      <w:r w:rsidRPr="00935704">
        <w:rPr>
          <w:rFonts w:eastAsia="Arial Unicode MS" w:cs="Arial Unicode MS"/>
          <w:color w:val="373A3C"/>
          <w:sz w:val="24"/>
          <w:szCs w:val="24"/>
        </w:rPr>
        <w:t>dir</w:t>
      </w:r>
      <w:proofErr w:type="spellEnd"/>
      <w:r w:rsidRPr="00935704">
        <w:rPr>
          <w:rFonts w:eastAsia="Arial Unicode MS" w:cs="Arial Unicode MS"/>
          <w:color w:val="373A3C"/>
          <w:sz w:val="24"/>
          <w:szCs w:val="24"/>
        </w:rPr>
        <w:t xml:space="preserve">. </w:t>
      </w:r>
      <w:proofErr w:type="spellStart"/>
      <w:r w:rsidRPr="00935704">
        <w:rPr>
          <w:rFonts w:eastAsia="Arial Unicode MS" w:cs="Arial Unicode MS"/>
          <w:color w:val="373A3C"/>
          <w:sz w:val="24"/>
          <w:szCs w:val="24"/>
        </w:rPr>
        <w:t>SQL’in</w:t>
      </w:r>
      <w:proofErr w:type="spellEnd"/>
      <w:r w:rsidRPr="00935704">
        <w:rPr>
          <w:rFonts w:eastAsia="Arial Unicode MS" w:cs="Arial Unicode MS"/>
          <w:color w:val="373A3C"/>
          <w:sz w:val="24"/>
          <w:szCs w:val="24"/>
        </w:rPr>
        <w:t xml:space="preserve"> ilk sürümü 1970’lı yıllarda SEQUEL olarak ortaya çıkmış olup 1980’li yıllarda ANSI/ISO standartlarında SQL olarak yeni sürümleri ortaya çıkmıştır. </w:t>
      </w:r>
    </w:p>
    <w:p w:rsidR="00935704" w:rsidRPr="00935704" w:rsidRDefault="00935704" w:rsidP="00935704">
      <w:pPr>
        <w:rPr>
          <w:rFonts w:eastAsia="Arial Unicode MS" w:cs="Arial Unicode MS"/>
          <w:sz w:val="24"/>
          <w:szCs w:val="24"/>
        </w:rPr>
      </w:pPr>
      <w:r w:rsidRPr="00935704">
        <w:rPr>
          <w:rFonts w:eastAsia="Arial Unicode MS" w:cs="Arial Unicode MS"/>
          <w:color w:val="373A3C"/>
          <w:sz w:val="24"/>
          <w:szCs w:val="24"/>
        </w:rPr>
        <w:t>SQL komutları kullanım amaçlarına göre üç genel kategoriye ayrılır. Bunlar;</w:t>
      </w:r>
    </w:p>
    <w:p w:rsidR="00935704" w:rsidRPr="00935704" w:rsidRDefault="00935704" w:rsidP="00935704">
      <w:pPr>
        <w:shd w:val="clear" w:color="auto" w:fill="FFFFFF" w:themeFill="background1"/>
        <w:spacing w:after="0"/>
        <w:rPr>
          <w:rFonts w:eastAsia="Arial Unicode MS" w:cs="Arial Unicode MS"/>
          <w:color w:val="373A3C"/>
          <w:sz w:val="24"/>
          <w:szCs w:val="24"/>
        </w:rPr>
      </w:pPr>
      <w:r w:rsidRPr="00935704">
        <w:rPr>
          <w:rFonts w:eastAsia="Arial Unicode MS" w:cs="Arial Unicode MS"/>
          <w:color w:val="373A3C"/>
          <w:sz w:val="24"/>
          <w:szCs w:val="24"/>
        </w:rPr>
        <w:t>Veri Tanımlama Dili (DDL-Data Definition Language)</w:t>
      </w:r>
    </w:p>
    <w:p w:rsidR="00935704" w:rsidRPr="00935704" w:rsidRDefault="00935704" w:rsidP="00935704">
      <w:pPr>
        <w:shd w:val="clear" w:color="auto" w:fill="FFFFFF" w:themeFill="background1"/>
        <w:spacing w:after="0"/>
        <w:rPr>
          <w:rFonts w:eastAsia="Arial Unicode MS" w:cs="Arial Unicode MS"/>
          <w:color w:val="373A3C"/>
          <w:sz w:val="24"/>
          <w:szCs w:val="24"/>
        </w:rPr>
      </w:pPr>
      <w:r w:rsidRPr="00935704">
        <w:rPr>
          <w:rFonts w:eastAsia="Arial Unicode MS" w:cs="Arial Unicode MS"/>
          <w:color w:val="373A3C"/>
          <w:sz w:val="24"/>
          <w:szCs w:val="24"/>
        </w:rPr>
        <w:t xml:space="preserve">Veri İşleme Dili (DML Data </w:t>
      </w:r>
      <w:proofErr w:type="spellStart"/>
      <w:r w:rsidRPr="00935704">
        <w:rPr>
          <w:rFonts w:eastAsia="Arial Unicode MS" w:cs="Arial Unicode MS"/>
          <w:color w:val="373A3C"/>
          <w:sz w:val="24"/>
          <w:szCs w:val="24"/>
        </w:rPr>
        <w:t>Manipulation</w:t>
      </w:r>
      <w:proofErr w:type="spellEnd"/>
      <w:r w:rsidRPr="00935704">
        <w:rPr>
          <w:rFonts w:eastAsia="Arial Unicode MS" w:cs="Arial Unicode MS"/>
          <w:color w:val="373A3C"/>
          <w:sz w:val="24"/>
          <w:szCs w:val="24"/>
        </w:rPr>
        <w:t xml:space="preserve"> Language)</w:t>
      </w:r>
    </w:p>
    <w:p w:rsidR="00935704" w:rsidRPr="00935704" w:rsidRDefault="00935704" w:rsidP="00935704">
      <w:pPr>
        <w:shd w:val="clear" w:color="auto" w:fill="FFFFFF" w:themeFill="background1"/>
        <w:spacing w:after="0"/>
        <w:rPr>
          <w:rFonts w:eastAsia="Arial Unicode MS" w:cs="Arial Unicode MS"/>
          <w:sz w:val="24"/>
          <w:szCs w:val="24"/>
        </w:rPr>
      </w:pPr>
      <w:r w:rsidRPr="00935704">
        <w:rPr>
          <w:rFonts w:eastAsia="Arial Unicode MS" w:cs="Arial Unicode MS"/>
          <w:color w:val="373A3C"/>
          <w:sz w:val="24"/>
          <w:szCs w:val="24"/>
        </w:rPr>
        <w:t>Veri Kontrol Dili (DCL-Data Control Language)</w:t>
      </w:r>
    </w:p>
    <w:p w:rsidR="00935704" w:rsidRPr="00935704" w:rsidRDefault="00935704" w:rsidP="00935704">
      <w:pPr>
        <w:shd w:val="clear" w:color="auto" w:fill="FFFFFF" w:themeFill="background1"/>
        <w:spacing w:after="0"/>
        <w:rPr>
          <w:rFonts w:eastAsia="Arial Unicode MS" w:cs="Arial Unicode MS"/>
          <w:sz w:val="24"/>
          <w:szCs w:val="24"/>
        </w:rPr>
      </w:pPr>
      <w:r w:rsidRPr="00935704">
        <w:rPr>
          <w:rFonts w:eastAsia="Arial Unicode MS" w:cs="Arial Unicode MS"/>
          <w:color w:val="373A3C"/>
          <w:sz w:val="24"/>
          <w:szCs w:val="24"/>
        </w:rPr>
        <w:t xml:space="preserve">Eğer işletme süreçlerinde veri isleme için akış kontrolü, döngü vb. gerektiren bir dil ihtiyaç olursa, standart SQL bu işlemlerin yapılması için yeterli olmaz. Bu durum için çözüm yöntemleri </w:t>
      </w: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ile etkileşimi de içermek üzere üç sınıfa toplanabilir:</w:t>
      </w:r>
    </w:p>
    <w:p w:rsidR="00935704" w:rsidRPr="00935704" w:rsidRDefault="00935704" w:rsidP="00935704">
      <w:pPr>
        <w:shd w:val="clear" w:color="auto" w:fill="FFFFFF" w:themeFill="background1"/>
        <w:spacing w:after="0"/>
        <w:rPr>
          <w:rFonts w:eastAsia="Arial Unicode MS" w:cs="Arial Unicode MS"/>
          <w:color w:val="373A3C"/>
          <w:sz w:val="24"/>
          <w:szCs w:val="24"/>
        </w:rPr>
      </w:pPr>
      <w:r w:rsidRPr="00935704">
        <w:rPr>
          <w:rFonts w:eastAsia="Arial Unicode MS" w:cs="Arial Unicode MS"/>
          <w:color w:val="373A3C"/>
          <w:sz w:val="24"/>
          <w:szCs w:val="24"/>
        </w:rPr>
        <w:t>Gömülü SQL(Embedded SQL)</w:t>
      </w:r>
    </w:p>
    <w:p w:rsidR="00935704" w:rsidRPr="00935704" w:rsidRDefault="00935704" w:rsidP="00935704">
      <w:pPr>
        <w:shd w:val="clear" w:color="auto" w:fill="FFFFFF" w:themeFill="background1"/>
        <w:spacing w:after="0"/>
        <w:rPr>
          <w:rFonts w:eastAsia="Arial Unicode MS" w:cs="Arial Unicode MS"/>
          <w:color w:val="373A3C"/>
          <w:sz w:val="24"/>
          <w:szCs w:val="24"/>
        </w:rPr>
      </w:pP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bağlantısı için yazılım kütüphaneleri kullanma</w:t>
      </w:r>
    </w:p>
    <w:p w:rsidR="00935704" w:rsidRPr="00935704" w:rsidRDefault="00935704" w:rsidP="00935704">
      <w:pPr>
        <w:shd w:val="clear" w:color="auto" w:fill="FFFFFF" w:themeFill="background1"/>
        <w:spacing w:after="0"/>
        <w:rPr>
          <w:rFonts w:eastAsia="Arial Unicode MS" w:cs="Arial Unicode MS"/>
          <w:sz w:val="24"/>
          <w:szCs w:val="24"/>
        </w:rPr>
      </w:pP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programlama dili kullanma</w:t>
      </w:r>
    </w:p>
    <w:p w:rsidR="00935704" w:rsidRPr="00935704" w:rsidRDefault="00935704" w:rsidP="00935704">
      <w:pPr>
        <w:shd w:val="clear" w:color="auto" w:fill="FFFFFF" w:themeFill="background1"/>
        <w:spacing w:after="0"/>
        <w:rPr>
          <w:rFonts w:eastAsia="Arial Unicode MS" w:cs="Arial Unicode MS"/>
          <w:color w:val="373A3C"/>
          <w:sz w:val="24"/>
          <w:szCs w:val="24"/>
        </w:rPr>
      </w:pPr>
    </w:p>
    <w:p w:rsidR="00935704" w:rsidRPr="00935704" w:rsidRDefault="00935704" w:rsidP="00935704">
      <w:pPr>
        <w:rPr>
          <w:rFonts w:eastAsia="Arial Unicode MS" w:cs="Arial Unicode MS"/>
          <w:color w:val="373A3C"/>
          <w:sz w:val="24"/>
          <w:szCs w:val="24"/>
        </w:rPr>
      </w:pPr>
      <w:r w:rsidRPr="00935704">
        <w:rPr>
          <w:rFonts w:eastAsia="Arial Unicode MS" w:cs="Arial Unicode MS"/>
          <w:color w:val="373A3C"/>
          <w:sz w:val="24"/>
          <w:szCs w:val="24"/>
        </w:rPr>
        <w:t xml:space="preserve">İşletmelerin </w:t>
      </w: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sistemlerinde çok farklı kullanıcılar için veriler bulunmaktadır Bazı veriler belirli kullanıcıların ortak erişimine açık iken bazı verilerin ise tüm kullanıcılara açık olmaması gerekir. </w:t>
      </w:r>
      <w:r w:rsidRPr="00935704">
        <w:rPr>
          <w:rFonts w:eastAsia="Arial Unicode MS" w:cs="Arial Unicode MS"/>
          <w:sz w:val="24"/>
          <w:szCs w:val="24"/>
        </w:rPr>
        <w:t xml:space="preserve"> İ</w:t>
      </w:r>
      <w:r w:rsidRPr="00935704">
        <w:rPr>
          <w:rFonts w:eastAsia="Arial Unicode MS" w:cs="Arial Unicode MS"/>
          <w:color w:val="373A3C"/>
          <w:sz w:val="24"/>
          <w:szCs w:val="24"/>
        </w:rPr>
        <w:t xml:space="preserve">şletmelerin </w:t>
      </w: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sistemleri birçok kullanıcı için tasarlanmış ve kullanılmaktadır. İşlemlerin doğru yönetimi için </w:t>
      </w:r>
      <w:proofErr w:type="spellStart"/>
      <w:r w:rsidRPr="00935704">
        <w:rPr>
          <w:rFonts w:eastAsia="Arial Unicode MS" w:cs="Arial Unicode MS"/>
          <w:color w:val="373A3C"/>
          <w:sz w:val="24"/>
          <w:szCs w:val="24"/>
        </w:rPr>
        <w:t>VTYS’de</w:t>
      </w:r>
      <w:proofErr w:type="spellEnd"/>
      <w:r w:rsidRPr="00935704">
        <w:rPr>
          <w:rFonts w:eastAsia="Arial Unicode MS" w:cs="Arial Unicode MS"/>
          <w:color w:val="373A3C"/>
          <w:sz w:val="24"/>
          <w:szCs w:val="24"/>
        </w:rPr>
        <w:t xml:space="preserve"> hareket (</w:t>
      </w:r>
      <w:proofErr w:type="spellStart"/>
      <w:r w:rsidRPr="00935704">
        <w:rPr>
          <w:rFonts w:eastAsia="Arial Unicode MS" w:cs="Arial Unicode MS"/>
          <w:color w:val="373A3C"/>
          <w:sz w:val="24"/>
          <w:szCs w:val="24"/>
        </w:rPr>
        <w:t>transaction</w:t>
      </w:r>
      <w:proofErr w:type="spellEnd"/>
      <w:r w:rsidRPr="00935704">
        <w:rPr>
          <w:rFonts w:eastAsia="Arial Unicode MS" w:cs="Arial Unicode MS"/>
          <w:color w:val="373A3C"/>
          <w:sz w:val="24"/>
          <w:szCs w:val="24"/>
        </w:rPr>
        <w:t>) yönetimi önemli bir yere sahiptir</w:t>
      </w:r>
    </w:p>
    <w:p w:rsidR="00935704" w:rsidRPr="00935704" w:rsidRDefault="00935704" w:rsidP="00935704">
      <w:pPr>
        <w:rPr>
          <w:rFonts w:eastAsia="Arial Unicode MS" w:cs="Arial Unicode MS"/>
          <w:color w:val="373A3C"/>
          <w:sz w:val="24"/>
          <w:szCs w:val="24"/>
        </w:rPr>
      </w:pPr>
      <w:r w:rsidRPr="00935704">
        <w:rPr>
          <w:rFonts w:eastAsia="Arial Unicode MS" w:cs="Arial Unicode MS"/>
          <w:color w:val="373A3C"/>
          <w:sz w:val="24"/>
          <w:szCs w:val="24"/>
        </w:rPr>
        <w:t xml:space="preserve">SQL Server 2014 Express yazılımını kurmadan önce birtakım hazırlık ve kontrolleri yapmanız gerekmektedir. Yazılımın çalışabilmesi için bilgisayarınızın sağlaması gereken minimum sistem gereksinimleri sağlayıp sağlamadığı, kontrol ederek kurulum dosyasının indirilmesi gerekmektedir. Yazılımın kurulumu için ilgili dosyayı açıp klasördeki kurulum dosyasının çalıştırılması gerekmektedir. </w:t>
      </w:r>
    </w:p>
    <w:p w:rsidR="00935704" w:rsidRPr="00935704" w:rsidRDefault="00935704" w:rsidP="00935704">
      <w:pPr>
        <w:rPr>
          <w:rFonts w:eastAsia="Arial Unicode MS" w:cs="Arial Unicode MS"/>
          <w:color w:val="373A3C"/>
          <w:sz w:val="24"/>
          <w:szCs w:val="24"/>
        </w:rPr>
      </w:pPr>
      <w:proofErr w:type="spellStart"/>
      <w:proofErr w:type="gramStart"/>
      <w:r w:rsidRPr="00935704">
        <w:rPr>
          <w:rFonts w:eastAsia="Arial Unicode MS" w:cs="Arial Unicode MS"/>
          <w:color w:val="373A3C"/>
          <w:sz w:val="24"/>
          <w:szCs w:val="24"/>
        </w:rPr>
        <w:lastRenderedPageBreak/>
        <w:t>Kurulum,Evrensel</w:t>
      </w:r>
      <w:proofErr w:type="spellEnd"/>
      <w:proofErr w:type="gramEnd"/>
      <w:r w:rsidRPr="00935704">
        <w:rPr>
          <w:rFonts w:eastAsia="Arial Unicode MS" w:cs="Arial Unicode MS"/>
          <w:color w:val="373A3C"/>
          <w:sz w:val="24"/>
          <w:szCs w:val="24"/>
        </w:rPr>
        <w:t xml:space="preserve"> Kurallar , Kurulum Tipi, Lisanslama, Özellik Seçimi, Oluşum Yapılandırması </w:t>
      </w:r>
      <w:r w:rsidRPr="00935704">
        <w:rPr>
          <w:rFonts w:eastAsia="Arial Unicode MS" w:cs="Arial Unicode MS"/>
          <w:sz w:val="24"/>
          <w:szCs w:val="24"/>
        </w:rPr>
        <w:t xml:space="preserve"> ,</w:t>
      </w:r>
      <w:r w:rsidRPr="00935704">
        <w:rPr>
          <w:rFonts w:eastAsia="Arial Unicode MS" w:cs="Arial Unicode MS"/>
          <w:color w:val="373A3C"/>
          <w:sz w:val="24"/>
          <w:szCs w:val="24"/>
        </w:rPr>
        <w:t xml:space="preserve">Oluşum Yapılandırması </w:t>
      </w:r>
      <w:r w:rsidRPr="00935704">
        <w:rPr>
          <w:rFonts w:eastAsia="Arial Unicode MS" w:cs="Arial Unicode MS"/>
          <w:sz w:val="24"/>
          <w:szCs w:val="24"/>
        </w:rPr>
        <w:t xml:space="preserve"> ,</w:t>
      </w:r>
      <w:r w:rsidRPr="00935704">
        <w:rPr>
          <w:rFonts w:eastAsia="Arial Unicode MS" w:cs="Arial Unicode MS"/>
          <w:color w:val="373A3C"/>
          <w:sz w:val="24"/>
          <w:szCs w:val="24"/>
        </w:rPr>
        <w:t xml:space="preserve"> Sunucu Yapılandırma </w:t>
      </w:r>
      <w:r w:rsidRPr="00935704">
        <w:rPr>
          <w:rFonts w:eastAsia="Arial Unicode MS" w:cs="Arial Unicode MS"/>
          <w:sz w:val="24"/>
          <w:szCs w:val="24"/>
        </w:rPr>
        <w:t xml:space="preserve"> ,</w:t>
      </w:r>
      <w:r w:rsidRPr="00935704">
        <w:rPr>
          <w:rFonts w:eastAsia="Arial Unicode MS" w:cs="Arial Unicode MS"/>
          <w:color w:val="373A3C"/>
          <w:sz w:val="24"/>
          <w:szCs w:val="24"/>
        </w:rPr>
        <w:t xml:space="preserve"> </w:t>
      </w:r>
      <w:proofErr w:type="spellStart"/>
      <w:r w:rsidRPr="00935704">
        <w:rPr>
          <w:rFonts w:eastAsia="Arial Unicode MS" w:cs="Arial Unicode MS"/>
          <w:color w:val="373A3C"/>
          <w:sz w:val="24"/>
          <w:szCs w:val="24"/>
        </w:rPr>
        <w:t>Veritabanı</w:t>
      </w:r>
      <w:proofErr w:type="spellEnd"/>
      <w:r w:rsidRPr="00935704">
        <w:rPr>
          <w:rFonts w:eastAsia="Arial Unicode MS" w:cs="Arial Unicode MS"/>
          <w:color w:val="373A3C"/>
          <w:sz w:val="24"/>
          <w:szCs w:val="24"/>
        </w:rPr>
        <w:t xml:space="preserve"> Motoru Yapılandırması, Kurulum İşlemi ve Tamamlanma.</w:t>
      </w:r>
    </w:p>
    <w:p w:rsidR="00935704" w:rsidRPr="00935704" w:rsidRDefault="00935704" w:rsidP="00935704">
      <w:pPr>
        <w:rPr>
          <w:rFonts w:eastAsia="Arial Unicode MS" w:cs="Arial Unicode MS"/>
          <w:color w:val="373A3C"/>
          <w:sz w:val="24"/>
          <w:szCs w:val="24"/>
        </w:rPr>
      </w:pPr>
      <w:r w:rsidRPr="00935704">
        <w:rPr>
          <w:rFonts w:eastAsia="Arial Unicode MS" w:cs="Arial Unicode MS"/>
          <w:color w:val="373A3C"/>
          <w:sz w:val="24"/>
          <w:szCs w:val="24"/>
        </w:rPr>
        <w:t>Kurulum için bu işlemlerin yapılması gerekir.</w:t>
      </w:r>
    </w:p>
    <w:p w:rsidR="00935704" w:rsidRDefault="00935704">
      <w:pPr>
        <w:rPr>
          <w:rFonts w:eastAsia="Bahnschrift SemiBold" w:cs="Bahnschrift SemiBold"/>
          <w:sz w:val="24"/>
          <w:szCs w:val="24"/>
        </w:rPr>
      </w:pP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yönetim sistemi (VTYS), </w:t>
      </w:r>
      <w:proofErr w:type="spellStart"/>
      <w:r w:rsidRPr="00935704">
        <w:rPr>
          <w:rFonts w:eastAsia="Bahnschrift SemiBold" w:cs="Bahnschrift SemiBold"/>
          <w:sz w:val="24"/>
          <w:szCs w:val="24"/>
        </w:rPr>
        <w:t>veritabanlarını</w:t>
      </w:r>
      <w:proofErr w:type="spellEnd"/>
      <w:r w:rsidRPr="00935704">
        <w:rPr>
          <w:rFonts w:eastAsia="Bahnschrift SemiBold" w:cs="Bahnschrift SemiBold"/>
          <w:sz w:val="24"/>
          <w:szCs w:val="24"/>
        </w:rPr>
        <w:t xml:space="preserve"> tanımlama, oluşturma, işleme, yetkilendirme ve bakım için kullanılan programlar </w:t>
      </w:r>
      <w:proofErr w:type="spellStart"/>
      <w:proofErr w:type="gramStart"/>
      <w:r w:rsidRPr="00935704">
        <w:rPr>
          <w:rFonts w:eastAsia="Bahnschrift SemiBold" w:cs="Bahnschrift SemiBold"/>
          <w:sz w:val="24"/>
          <w:szCs w:val="24"/>
        </w:rPr>
        <w:t>bütünüdür.Geleneksel</w:t>
      </w:r>
      <w:proofErr w:type="spellEnd"/>
      <w:proofErr w:type="gramEnd"/>
      <w:r w:rsidRPr="00935704">
        <w:rPr>
          <w:rFonts w:eastAsia="Bahnschrift SemiBold" w:cs="Bahnschrift SemiBold"/>
          <w:sz w:val="24"/>
          <w:szCs w:val="24"/>
        </w:rPr>
        <w:t xml:space="preserve"> dosya sistemlerinde, veriler ayrı dosyalarda saklanırken,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sistemi ilişkili verilerin mantıksal ve fiziksel olarak tanımlandığı bir yapı </w:t>
      </w:r>
      <w:proofErr w:type="spellStart"/>
      <w:r w:rsidRPr="00935704">
        <w:rPr>
          <w:rFonts w:eastAsia="Bahnschrift SemiBold" w:cs="Bahnschrift SemiBold"/>
          <w:sz w:val="24"/>
          <w:szCs w:val="24"/>
        </w:rPr>
        <w:t>sunar.Geleneksel</w:t>
      </w:r>
      <w:proofErr w:type="spellEnd"/>
      <w:r w:rsidRPr="00935704">
        <w:rPr>
          <w:rFonts w:eastAsia="Bahnschrift SemiBold" w:cs="Bahnschrift SemiBold"/>
          <w:sz w:val="24"/>
          <w:szCs w:val="24"/>
        </w:rPr>
        <w:t xml:space="preserve"> dosya sistemleri, her alt sistem veya uygulama için ayrı dosyalar </w:t>
      </w:r>
      <w:proofErr w:type="spellStart"/>
      <w:r w:rsidRPr="00935704">
        <w:rPr>
          <w:rFonts w:eastAsia="Bahnschrift SemiBold" w:cs="Bahnschrift SemiBold"/>
          <w:sz w:val="24"/>
          <w:szCs w:val="24"/>
        </w:rPr>
        <w:t>kullanır.Veritabanı</w:t>
      </w:r>
      <w:proofErr w:type="spellEnd"/>
      <w:r w:rsidRPr="00935704">
        <w:rPr>
          <w:rFonts w:eastAsia="Bahnschrift SemiBold" w:cs="Bahnschrift SemiBold"/>
          <w:sz w:val="24"/>
          <w:szCs w:val="24"/>
        </w:rPr>
        <w:t xml:space="preserve"> yönetim sistemleri, tüm verileri tek bir merkezde toplar ve veri tekrarını </w:t>
      </w:r>
      <w:proofErr w:type="spellStart"/>
      <w:r w:rsidRPr="00935704">
        <w:rPr>
          <w:rFonts w:eastAsia="Bahnschrift SemiBold" w:cs="Bahnschrift SemiBold"/>
          <w:sz w:val="24"/>
          <w:szCs w:val="24"/>
        </w:rPr>
        <w:t>önler.Veritabanı</w:t>
      </w:r>
      <w:proofErr w:type="spellEnd"/>
      <w:r w:rsidRPr="00935704">
        <w:rPr>
          <w:rFonts w:eastAsia="Bahnschrift SemiBold" w:cs="Bahnschrift SemiBold"/>
          <w:sz w:val="24"/>
          <w:szCs w:val="24"/>
        </w:rPr>
        <w:t xml:space="preserve"> yönetim sistemlerinde veri güvenliği ve gizliliği sağlanabilirken, geleneksel dosya sistemlerinde bu daha </w:t>
      </w:r>
      <w:proofErr w:type="spellStart"/>
      <w:r w:rsidRPr="00935704">
        <w:rPr>
          <w:rFonts w:eastAsia="Bahnschrift SemiBold" w:cs="Bahnschrift SemiBold"/>
          <w:sz w:val="24"/>
          <w:szCs w:val="24"/>
        </w:rPr>
        <w:t>zordur.VTYS</w:t>
      </w:r>
      <w:proofErr w:type="spellEnd"/>
      <w:r w:rsidRPr="00935704">
        <w:rPr>
          <w:rFonts w:eastAsia="Bahnschrift SemiBold" w:cs="Bahnschrift SemiBold"/>
          <w:sz w:val="24"/>
          <w:szCs w:val="24"/>
        </w:rPr>
        <w:t xml:space="preserve"> mimarisi, istemci/sunucu mimarisi ile modüler bir yapılanmayı içerir ve </w:t>
      </w:r>
      <w:proofErr w:type="spellStart"/>
      <w:r w:rsidRPr="00935704">
        <w:rPr>
          <w:rFonts w:eastAsia="Bahnschrift SemiBold" w:cs="Bahnschrift SemiBold"/>
          <w:sz w:val="24"/>
          <w:szCs w:val="24"/>
        </w:rPr>
        <w:t>veritabanının</w:t>
      </w:r>
      <w:proofErr w:type="spellEnd"/>
      <w:r w:rsidRPr="00935704">
        <w:rPr>
          <w:rFonts w:eastAsia="Bahnschrift SemiBold" w:cs="Bahnschrift SemiBold"/>
          <w:sz w:val="24"/>
          <w:szCs w:val="24"/>
        </w:rPr>
        <w:t xml:space="preserve"> mantıksal yapısını tanımlamak için veri modelleri </w:t>
      </w:r>
      <w:proofErr w:type="spellStart"/>
      <w:r w:rsidRPr="00935704">
        <w:rPr>
          <w:rFonts w:eastAsia="Bahnschrift SemiBold" w:cs="Bahnschrift SemiBold"/>
          <w:sz w:val="24"/>
          <w:szCs w:val="24"/>
        </w:rPr>
        <w:t>kullanılır.Üç</w:t>
      </w:r>
      <w:proofErr w:type="spellEnd"/>
      <w:r w:rsidRPr="00935704">
        <w:rPr>
          <w:rFonts w:eastAsia="Bahnschrift SemiBold" w:cs="Bahnschrift SemiBold"/>
          <w:sz w:val="24"/>
          <w:szCs w:val="24"/>
        </w:rPr>
        <w:t xml:space="preserve"> şema mimarisi, içsel, kavramsal ve dışsal düzeylerde tanımlanan şemaları içerir ve </w:t>
      </w:r>
      <w:proofErr w:type="spellStart"/>
      <w:r w:rsidRPr="00935704">
        <w:rPr>
          <w:rFonts w:eastAsia="Bahnschrift SemiBold" w:cs="Bahnschrift SemiBold"/>
          <w:sz w:val="24"/>
          <w:szCs w:val="24"/>
        </w:rPr>
        <w:t>VTYS'nin</w:t>
      </w:r>
      <w:proofErr w:type="spellEnd"/>
      <w:r w:rsidRPr="00935704">
        <w:rPr>
          <w:rFonts w:eastAsia="Bahnschrift SemiBold" w:cs="Bahnschrift SemiBold"/>
          <w:sz w:val="24"/>
          <w:szCs w:val="24"/>
        </w:rPr>
        <w:t xml:space="preserve"> işlevselliğini </w:t>
      </w:r>
      <w:proofErr w:type="spellStart"/>
      <w:r w:rsidRPr="00935704">
        <w:rPr>
          <w:rFonts w:eastAsia="Bahnschrift SemiBold" w:cs="Bahnschrift SemiBold"/>
          <w:sz w:val="24"/>
          <w:szCs w:val="24"/>
        </w:rPr>
        <w:t>sağlar.Mantıksal</w:t>
      </w:r>
      <w:proofErr w:type="spellEnd"/>
      <w:r w:rsidRPr="00935704">
        <w:rPr>
          <w:rFonts w:eastAsia="Bahnschrift SemiBold" w:cs="Bahnschrift SemiBold"/>
          <w:sz w:val="24"/>
          <w:szCs w:val="24"/>
        </w:rPr>
        <w:t xml:space="preserve"> veri bağımsızlığı, kavramsal şemanın değiştirilmesini gerektirmeden dışsal şemada veya uygulama programlarında değişiklik yapabilme yeteneği olarak tanımlanırken, fiziksel veri bağımsızlığı ise kavramsal şemada yapılan değişikliklerin içsel şemayı etkilemeden yapılabilmesini ifade </w:t>
      </w:r>
      <w:proofErr w:type="spellStart"/>
      <w:r w:rsidRPr="00935704">
        <w:rPr>
          <w:rFonts w:eastAsia="Bahnschrift SemiBold" w:cs="Bahnschrift SemiBold"/>
          <w:sz w:val="24"/>
          <w:szCs w:val="24"/>
        </w:rPr>
        <w:t>eder.Bu</w:t>
      </w:r>
      <w:proofErr w:type="spellEnd"/>
      <w:r w:rsidRPr="00935704">
        <w:rPr>
          <w:rFonts w:eastAsia="Bahnschrift SemiBold" w:cs="Bahnschrift SemiBold"/>
          <w:sz w:val="24"/>
          <w:szCs w:val="24"/>
        </w:rPr>
        <w:t xml:space="preserve"> bağlamda, fiziksel veri bağımsızlığının, fiziksel ayrıntıları içeren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ve dosya sistemlerinde yaygın olduğu </w:t>
      </w:r>
      <w:proofErr w:type="spellStart"/>
      <w:r w:rsidRPr="00935704">
        <w:rPr>
          <w:rFonts w:eastAsia="Bahnschrift SemiBold" w:cs="Bahnschrift SemiBold"/>
          <w:sz w:val="24"/>
          <w:szCs w:val="24"/>
        </w:rPr>
        <w:t>belirtilmiştir.Ancak</w:t>
      </w:r>
      <w:proofErr w:type="spellEnd"/>
      <w:r w:rsidRPr="00935704">
        <w:rPr>
          <w:rFonts w:eastAsia="Bahnschrift SemiBold" w:cs="Bahnschrift SemiBold"/>
          <w:sz w:val="24"/>
          <w:szCs w:val="24"/>
        </w:rPr>
        <w:t xml:space="preserve">, kavramsal veri bağımsızlığına ulaşmanın daha zor olduğu vurgulanmıştır, çünkü bu tür bağımsızlık yapısal değişikliklere izin verirken uygulama programlarını </w:t>
      </w:r>
      <w:proofErr w:type="spellStart"/>
      <w:r w:rsidRPr="00935704">
        <w:rPr>
          <w:rFonts w:eastAsia="Bahnschrift SemiBold" w:cs="Bahnschrift SemiBold"/>
          <w:sz w:val="24"/>
          <w:szCs w:val="24"/>
        </w:rPr>
        <w:t>etkilememektedir.Metin</w:t>
      </w:r>
      <w:proofErr w:type="spellEnd"/>
      <w:r w:rsidRPr="00935704">
        <w:rPr>
          <w:rFonts w:eastAsia="Bahnschrift SemiBold" w:cs="Bahnschrift SemiBold"/>
          <w:sz w:val="24"/>
          <w:szCs w:val="24"/>
        </w:rPr>
        <w:t xml:space="preserve"> ayrıca,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yönetim sistemlerinin (VTYS) farklı düzeylerdeki kullanıcı gruplarına uygun dil ve </w:t>
      </w:r>
      <w:proofErr w:type="spellStart"/>
      <w:r w:rsidRPr="00935704">
        <w:rPr>
          <w:rFonts w:eastAsia="Bahnschrift SemiBold" w:cs="Bahnschrift SemiBold"/>
          <w:sz w:val="24"/>
          <w:szCs w:val="24"/>
        </w:rPr>
        <w:t>arayüzler</w:t>
      </w:r>
      <w:proofErr w:type="spellEnd"/>
      <w:r w:rsidRPr="00935704">
        <w:rPr>
          <w:rFonts w:eastAsia="Bahnschrift SemiBold" w:cs="Bahnschrift SemiBold"/>
          <w:sz w:val="24"/>
          <w:szCs w:val="24"/>
        </w:rPr>
        <w:t xml:space="preserve"> sağlaması gerektiğini </w:t>
      </w:r>
      <w:proofErr w:type="spellStart"/>
      <w:r w:rsidRPr="00935704">
        <w:rPr>
          <w:rFonts w:eastAsia="Bahnschrift SemiBold" w:cs="Bahnschrift SemiBold"/>
          <w:sz w:val="24"/>
          <w:szCs w:val="24"/>
        </w:rPr>
        <w:t>belirtmektedir.VTYS'nin</w:t>
      </w:r>
      <w:proofErr w:type="spellEnd"/>
      <w:r w:rsidRPr="00935704">
        <w:rPr>
          <w:rFonts w:eastAsia="Bahnschrift SemiBold" w:cs="Bahnschrift SemiBold"/>
          <w:sz w:val="24"/>
          <w:szCs w:val="24"/>
        </w:rPr>
        <w:t xml:space="preserve"> tamamlanmasıyla veri tanımlarının yapıldığı ve VTYS kataloğuna derlendiği, bu sürecin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yaklaşımının temel özelliklerinden biri olduğu ifade </w:t>
      </w:r>
      <w:proofErr w:type="spellStart"/>
      <w:r w:rsidRPr="00935704">
        <w:rPr>
          <w:rFonts w:eastAsia="Bahnschrift SemiBold" w:cs="Bahnschrift SemiBold"/>
          <w:sz w:val="24"/>
          <w:szCs w:val="24"/>
        </w:rPr>
        <w:t>edilmiştir.VTYS'nin</w:t>
      </w:r>
      <w:proofErr w:type="spellEnd"/>
      <w:r w:rsidRPr="00935704">
        <w:rPr>
          <w:rFonts w:eastAsia="Bahnschrift SemiBold" w:cs="Bahnschrift SemiBold"/>
          <w:sz w:val="24"/>
          <w:szCs w:val="24"/>
        </w:rPr>
        <w:t xml:space="preserve"> veri işleme dili olarak bir dil kullandığı ve günümüzde genellikle bu dillerin ayrı olmadığı, SQL gibi geniş kapsamlı birleştirilmiş dillerin kullanıldığı </w:t>
      </w:r>
      <w:proofErr w:type="spellStart"/>
      <w:r w:rsidRPr="00935704">
        <w:rPr>
          <w:rFonts w:eastAsia="Bahnschrift SemiBold" w:cs="Bahnschrift SemiBold"/>
          <w:sz w:val="24"/>
          <w:szCs w:val="24"/>
        </w:rPr>
        <w:t>belirtilmiştir.Hiyerarşik</w:t>
      </w:r>
      <w:proofErr w:type="spellEnd"/>
      <w:r w:rsidRPr="00935704">
        <w:rPr>
          <w:rFonts w:eastAsia="Bahnschrift SemiBold" w:cs="Bahnschrift SemiBold"/>
          <w:sz w:val="24"/>
          <w:szCs w:val="24"/>
        </w:rPr>
        <w:t xml:space="preserve">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1960'lar ve 1970'lerde yaygın olarak kullanılan en eski veri </w:t>
      </w:r>
      <w:proofErr w:type="spellStart"/>
      <w:r w:rsidRPr="00935704">
        <w:rPr>
          <w:rFonts w:eastAsia="Bahnschrift SemiBold" w:cs="Bahnschrift SemiBold"/>
          <w:sz w:val="24"/>
          <w:szCs w:val="24"/>
        </w:rPr>
        <w:t>modelidir.Bu</w:t>
      </w:r>
      <w:proofErr w:type="spellEnd"/>
      <w:r w:rsidRPr="00935704">
        <w:rPr>
          <w:rFonts w:eastAsia="Bahnschrift SemiBold" w:cs="Bahnschrift SemiBold"/>
          <w:sz w:val="24"/>
          <w:szCs w:val="24"/>
        </w:rPr>
        <w:t xml:space="preserve"> modelde veriler, kök ve dallar biçiminde hiyerarşik bir yapıda </w:t>
      </w:r>
      <w:proofErr w:type="spellStart"/>
      <w:r w:rsidRPr="00935704">
        <w:rPr>
          <w:rFonts w:eastAsia="Bahnschrift SemiBold" w:cs="Bahnschrift SemiBold"/>
          <w:sz w:val="24"/>
          <w:szCs w:val="24"/>
        </w:rPr>
        <w:t>düzenlenir.Herhangi</w:t>
      </w:r>
      <w:proofErr w:type="spellEnd"/>
      <w:r w:rsidRPr="00935704">
        <w:rPr>
          <w:rFonts w:eastAsia="Bahnschrift SemiBold" w:cs="Bahnschrift SemiBold"/>
          <w:sz w:val="24"/>
          <w:szCs w:val="24"/>
        </w:rPr>
        <w:t xml:space="preserve"> bir veriye erişmek için arama işlemi kök düğümden başlayarak alt düğümlere doğru devam </w:t>
      </w:r>
      <w:proofErr w:type="spellStart"/>
      <w:r w:rsidRPr="00935704">
        <w:rPr>
          <w:rFonts w:eastAsia="Bahnschrift SemiBold" w:cs="Bahnschrift SemiBold"/>
          <w:sz w:val="24"/>
          <w:szCs w:val="24"/>
        </w:rPr>
        <w:t>eder.Bir</w:t>
      </w:r>
      <w:proofErr w:type="spellEnd"/>
      <w:r w:rsidRPr="00935704">
        <w:rPr>
          <w:rFonts w:eastAsia="Bahnschrift SemiBold" w:cs="Bahnschrift SemiBold"/>
          <w:sz w:val="24"/>
          <w:szCs w:val="24"/>
        </w:rPr>
        <w:t xml:space="preserve"> dal silindiğinde, bu dala bağlı tüm alt dallar ve veriler de </w:t>
      </w:r>
      <w:proofErr w:type="spellStart"/>
      <w:r w:rsidRPr="00935704">
        <w:rPr>
          <w:rFonts w:eastAsia="Bahnschrift SemiBold" w:cs="Bahnschrift SemiBold"/>
          <w:sz w:val="24"/>
          <w:szCs w:val="24"/>
        </w:rPr>
        <w:t>silinir.Bu</w:t>
      </w:r>
      <w:proofErr w:type="spellEnd"/>
      <w:r w:rsidRPr="00935704">
        <w:rPr>
          <w:rFonts w:eastAsia="Bahnschrift SemiBold" w:cs="Bahnschrift SemiBold"/>
          <w:sz w:val="24"/>
          <w:szCs w:val="24"/>
        </w:rPr>
        <w:t xml:space="preserve"> tür, hiyerarşik veri modelinin sınırlamalarını gidermek için geliştirilmiş ve ağ veri modelini temel </w:t>
      </w:r>
      <w:proofErr w:type="spellStart"/>
      <w:r w:rsidRPr="00935704">
        <w:rPr>
          <w:rFonts w:eastAsia="Bahnschrift SemiBold" w:cs="Bahnschrift SemiBold"/>
          <w:sz w:val="24"/>
          <w:szCs w:val="24"/>
        </w:rPr>
        <w:t>alır.Hiyerarşik</w:t>
      </w:r>
      <w:proofErr w:type="spellEnd"/>
      <w:r w:rsidRPr="00935704">
        <w:rPr>
          <w:rFonts w:eastAsia="Bahnschrift SemiBold" w:cs="Bahnschrift SemiBold"/>
          <w:sz w:val="24"/>
          <w:szCs w:val="24"/>
        </w:rPr>
        <w:t xml:space="preserve"> modelde tek yönlü ilişkiler bulunurken, ağ modelinde düğümler arasında çoklu ilişkiler mümkündür, bu da daha karmaşık veri ilişkilerini yönetmeyi </w:t>
      </w:r>
      <w:proofErr w:type="spellStart"/>
      <w:r w:rsidRPr="00935704">
        <w:rPr>
          <w:rFonts w:eastAsia="Bahnschrift SemiBold" w:cs="Bahnschrift SemiBold"/>
          <w:sz w:val="24"/>
          <w:szCs w:val="24"/>
        </w:rPr>
        <w:t>sağlar.Bu</w:t>
      </w:r>
      <w:proofErr w:type="spellEnd"/>
      <w:r w:rsidRPr="00935704">
        <w:rPr>
          <w:rFonts w:eastAsia="Bahnschrift SemiBold" w:cs="Bahnschrift SemiBold"/>
          <w:sz w:val="24"/>
          <w:szCs w:val="24"/>
        </w:rPr>
        <w:t xml:space="preserve">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yapısında, birden çok ilişki biçimi kullanılabilir, ancak günümüzde, ilişkisel veri modeli hemen hemen tüm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yönetim sistemlerinde tercih edilen bir </w:t>
      </w:r>
      <w:proofErr w:type="spellStart"/>
      <w:r w:rsidRPr="00935704">
        <w:rPr>
          <w:rFonts w:eastAsia="Bahnschrift SemiBold" w:cs="Bahnschrift SemiBold"/>
          <w:sz w:val="24"/>
          <w:szCs w:val="24"/>
        </w:rPr>
        <w:t>modeldir.Günümüzde</w:t>
      </w:r>
      <w:proofErr w:type="spellEnd"/>
      <w:r w:rsidRPr="00935704">
        <w:rPr>
          <w:rFonts w:eastAsia="Bahnschrift SemiBold" w:cs="Bahnschrift SemiBold"/>
          <w:sz w:val="24"/>
          <w:szCs w:val="24"/>
        </w:rPr>
        <w:t xml:space="preserve"> ve gelecekteki pek çok uygulama, sadece metin bazlı verileri değil, aynı zamanda multimedya ögelerini de içeren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yönetim sistemlerine ihtiyaç </w:t>
      </w:r>
      <w:proofErr w:type="spellStart"/>
      <w:r w:rsidRPr="00935704">
        <w:rPr>
          <w:rFonts w:eastAsia="Bahnschrift SemiBold" w:cs="Bahnschrift SemiBold"/>
          <w:sz w:val="24"/>
          <w:szCs w:val="24"/>
        </w:rPr>
        <w:t>duyar.Geleneksel</w:t>
      </w:r>
      <w:proofErr w:type="spellEnd"/>
      <w:r w:rsidRPr="00935704">
        <w:rPr>
          <w:rFonts w:eastAsia="Bahnschrift SemiBold" w:cs="Bahnschrift SemiBold"/>
          <w:sz w:val="24"/>
          <w:szCs w:val="24"/>
        </w:rPr>
        <w:t xml:space="preserve">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sistemleri, grafik ve multimedya ögelerini işlemek için uygun değildir, bu nedenle nesneye yönelik veri modelleri </w:t>
      </w:r>
      <w:proofErr w:type="spellStart"/>
      <w:r w:rsidRPr="00935704">
        <w:rPr>
          <w:rFonts w:eastAsia="Bahnschrift SemiBold" w:cs="Bahnschrift SemiBold"/>
          <w:sz w:val="24"/>
          <w:szCs w:val="24"/>
        </w:rPr>
        <w:t>geliştirilmiştir.Bu</w:t>
      </w:r>
      <w:proofErr w:type="spellEnd"/>
      <w:r w:rsidRPr="00935704">
        <w:rPr>
          <w:rFonts w:eastAsia="Bahnschrift SemiBold" w:cs="Bahnschrift SemiBold"/>
          <w:sz w:val="24"/>
          <w:szCs w:val="24"/>
        </w:rPr>
        <w:t xml:space="preserve"> modeller, multimedya içeriklerini ve farklı kaynaklardan gelen verileri bir araya getiren web uygulamalarını yönetmek için </w:t>
      </w:r>
      <w:proofErr w:type="spellStart"/>
      <w:r w:rsidRPr="00935704">
        <w:rPr>
          <w:rFonts w:eastAsia="Bahnschrift SemiBold" w:cs="Bahnschrift SemiBold"/>
          <w:sz w:val="24"/>
          <w:szCs w:val="24"/>
        </w:rPr>
        <w:t>kullanılabilir.Nesneye</w:t>
      </w:r>
      <w:proofErr w:type="spellEnd"/>
      <w:r w:rsidRPr="00935704">
        <w:rPr>
          <w:rFonts w:eastAsia="Bahnschrift SemiBold" w:cs="Bahnschrift SemiBold"/>
          <w:sz w:val="24"/>
          <w:szCs w:val="24"/>
        </w:rPr>
        <w:t xml:space="preserve"> yönelik </w:t>
      </w:r>
      <w:proofErr w:type="spellStart"/>
      <w:r w:rsidRPr="00935704">
        <w:rPr>
          <w:rFonts w:eastAsia="Bahnschrift SemiBold" w:cs="Bahnschrift SemiBold"/>
          <w:sz w:val="24"/>
          <w:szCs w:val="24"/>
        </w:rPr>
        <w:t>veritabanları</w:t>
      </w:r>
      <w:proofErr w:type="spellEnd"/>
      <w:r w:rsidRPr="00935704">
        <w:rPr>
          <w:rFonts w:eastAsia="Bahnschrift SemiBold" w:cs="Bahnschrift SemiBold"/>
          <w:sz w:val="24"/>
          <w:szCs w:val="24"/>
        </w:rPr>
        <w:t xml:space="preserve">, </w:t>
      </w:r>
      <w:r w:rsidRPr="00935704">
        <w:rPr>
          <w:rFonts w:eastAsia="Bahnschrift SemiBold" w:cs="Bahnschrift SemiBold"/>
          <w:sz w:val="24"/>
          <w:szCs w:val="24"/>
        </w:rPr>
        <w:lastRenderedPageBreak/>
        <w:t xml:space="preserve">ilişkisel veri modellerinden farklı olarak daha karmaşık veri türlerini işleyebilir, ancak işlem hızı açısından ilişkisel </w:t>
      </w:r>
      <w:proofErr w:type="spellStart"/>
      <w:r w:rsidRPr="00935704">
        <w:rPr>
          <w:rFonts w:eastAsia="Bahnschrift SemiBold" w:cs="Bahnschrift SemiBold"/>
          <w:sz w:val="24"/>
          <w:szCs w:val="24"/>
        </w:rPr>
        <w:t>veritabanlarından</w:t>
      </w:r>
      <w:proofErr w:type="spellEnd"/>
      <w:r w:rsidRPr="00935704">
        <w:rPr>
          <w:rFonts w:eastAsia="Bahnschrift SemiBold" w:cs="Bahnschrift SemiBold"/>
          <w:sz w:val="24"/>
          <w:szCs w:val="24"/>
        </w:rPr>
        <w:t xml:space="preserve"> daha yavaş </w:t>
      </w:r>
      <w:proofErr w:type="spellStart"/>
      <w:r w:rsidRPr="00935704">
        <w:rPr>
          <w:rFonts w:eastAsia="Bahnschrift SemiBold" w:cs="Bahnschrift SemiBold"/>
          <w:sz w:val="24"/>
          <w:szCs w:val="24"/>
        </w:rPr>
        <w:t>olabilir.Bu</w:t>
      </w:r>
      <w:proofErr w:type="spellEnd"/>
      <w:r w:rsidRPr="00935704">
        <w:rPr>
          <w:rFonts w:eastAsia="Bahnschrift SemiBold" w:cs="Bahnschrift SemiBold"/>
          <w:sz w:val="24"/>
          <w:szCs w:val="24"/>
        </w:rPr>
        <w:t xml:space="preserve"> nedenle, günümüzde hem ilişkisel hem de nesneye yönelik veri modellerini birleştiren </w:t>
      </w:r>
      <w:proofErr w:type="spellStart"/>
      <w:r w:rsidRPr="00935704">
        <w:rPr>
          <w:rFonts w:eastAsia="Bahnschrift SemiBold" w:cs="Bahnschrift SemiBold"/>
          <w:sz w:val="24"/>
          <w:szCs w:val="24"/>
        </w:rPr>
        <w:t>veritabanı</w:t>
      </w:r>
      <w:proofErr w:type="spellEnd"/>
      <w:r w:rsidRPr="00935704">
        <w:rPr>
          <w:rFonts w:eastAsia="Bahnschrift SemiBold" w:cs="Bahnschrift SemiBold"/>
          <w:sz w:val="24"/>
          <w:szCs w:val="24"/>
        </w:rPr>
        <w:t xml:space="preserve"> yönetim sistemlerinin yaygınlaştığı gözlemlenmektedir.</w:t>
      </w:r>
    </w:p>
    <w:p w:rsidR="00962CE9" w:rsidRPr="00962CE9" w:rsidRDefault="00962CE9">
      <w:pPr>
        <w:rPr>
          <w:rFonts w:eastAsia="Bahnschrift SemiBold" w:cs="Bahnschrift SemiBold"/>
          <w:sz w:val="24"/>
          <w:szCs w:val="24"/>
        </w:rPr>
      </w:pPr>
      <w:r>
        <w:rPr>
          <w:rFonts w:eastAsia="Bahnschrift SemiBold" w:cs="Bahnschrift SemiBold"/>
          <w:sz w:val="24"/>
          <w:szCs w:val="24"/>
        </w:rPr>
        <w:t xml:space="preserve">  Bire-Bir Örnek: </w:t>
      </w:r>
    </w:p>
    <w:p w:rsidR="00962CE9" w:rsidRDefault="00935704" w:rsidP="00935704">
      <w:pPr>
        <w:rPr>
          <w:sz w:val="24"/>
          <w:szCs w:val="24"/>
        </w:rPr>
      </w:pPr>
      <w:r>
        <w:rPr>
          <w:noProof/>
          <w:sz w:val="24"/>
          <w:szCs w:val="24"/>
        </w:rPr>
        <w:drawing>
          <wp:inline distT="0" distB="0" distL="0" distR="0" wp14:anchorId="7E28906A">
            <wp:extent cx="3895725" cy="156923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1569238"/>
                    </a:xfrm>
                    <a:prstGeom prst="rect">
                      <a:avLst/>
                    </a:prstGeom>
                    <a:noFill/>
                  </pic:spPr>
                </pic:pic>
              </a:graphicData>
            </a:graphic>
          </wp:inline>
        </w:drawing>
      </w:r>
    </w:p>
    <w:p w:rsidR="00962CE9" w:rsidRDefault="00962CE9" w:rsidP="00962CE9">
      <w:pPr>
        <w:rPr>
          <w:sz w:val="24"/>
          <w:szCs w:val="24"/>
        </w:rPr>
      </w:pPr>
    </w:p>
    <w:p w:rsidR="00243A04" w:rsidRDefault="00962CE9" w:rsidP="00962CE9">
      <w:pPr>
        <w:rPr>
          <w:sz w:val="24"/>
          <w:szCs w:val="24"/>
        </w:rPr>
      </w:pPr>
      <w:r>
        <w:rPr>
          <w:sz w:val="24"/>
          <w:szCs w:val="24"/>
        </w:rPr>
        <w:t>Bire-Çok Örnek:</w:t>
      </w:r>
    </w:p>
    <w:p w:rsidR="00962CE9" w:rsidRDefault="00962CE9" w:rsidP="00962CE9">
      <w:pPr>
        <w:rPr>
          <w:sz w:val="24"/>
          <w:szCs w:val="24"/>
        </w:rPr>
      </w:pPr>
      <w:r>
        <w:rPr>
          <w:noProof/>
          <w:sz w:val="24"/>
          <w:szCs w:val="24"/>
        </w:rPr>
        <w:drawing>
          <wp:inline distT="0" distB="0" distL="0" distR="0">
            <wp:extent cx="3901543" cy="1666387"/>
            <wp:effectExtent l="0" t="0" r="381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e çpok.jpg"/>
                    <pic:cNvPicPr/>
                  </pic:nvPicPr>
                  <pic:blipFill>
                    <a:blip r:embed="rId8">
                      <a:extLst>
                        <a:ext uri="{28A0092B-C50C-407E-A947-70E740481C1C}">
                          <a14:useLocalDpi xmlns:a14="http://schemas.microsoft.com/office/drawing/2010/main" val="0"/>
                        </a:ext>
                      </a:extLst>
                    </a:blip>
                    <a:stretch>
                      <a:fillRect/>
                    </a:stretch>
                  </pic:blipFill>
                  <pic:spPr>
                    <a:xfrm>
                      <a:off x="0" y="0"/>
                      <a:ext cx="3906687" cy="1668584"/>
                    </a:xfrm>
                    <a:prstGeom prst="rect">
                      <a:avLst/>
                    </a:prstGeom>
                  </pic:spPr>
                </pic:pic>
              </a:graphicData>
            </a:graphic>
          </wp:inline>
        </w:drawing>
      </w:r>
    </w:p>
    <w:p w:rsidR="00962CE9" w:rsidRDefault="00962CE9" w:rsidP="00962CE9">
      <w:pPr>
        <w:rPr>
          <w:sz w:val="24"/>
          <w:szCs w:val="24"/>
        </w:rPr>
      </w:pPr>
      <w:proofErr w:type="spellStart"/>
      <w:r>
        <w:rPr>
          <w:sz w:val="24"/>
          <w:szCs w:val="24"/>
        </w:rPr>
        <w:t>Çoka</w:t>
      </w:r>
      <w:proofErr w:type="spellEnd"/>
      <w:r>
        <w:rPr>
          <w:sz w:val="24"/>
          <w:szCs w:val="24"/>
        </w:rPr>
        <w:t>-Çok Örnek:</w:t>
      </w:r>
    </w:p>
    <w:p w:rsidR="00962CE9" w:rsidRPr="00962CE9" w:rsidRDefault="00962CE9" w:rsidP="00962CE9">
      <w:pPr>
        <w:rPr>
          <w:sz w:val="24"/>
          <w:szCs w:val="24"/>
        </w:rPr>
      </w:pPr>
      <w:bookmarkStart w:id="0" w:name="_GoBack"/>
      <w:r>
        <w:rPr>
          <w:noProof/>
          <w:sz w:val="24"/>
          <w:szCs w:val="24"/>
        </w:rPr>
        <w:drawing>
          <wp:inline distT="0" distB="0" distL="0" distR="0">
            <wp:extent cx="5438775" cy="142875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çoka-çok.gif"/>
                    <pic:cNvPicPr/>
                  </pic:nvPicPr>
                  <pic:blipFill>
                    <a:blip r:embed="rId9">
                      <a:extLst>
                        <a:ext uri="{28A0092B-C50C-407E-A947-70E740481C1C}">
                          <a14:useLocalDpi xmlns:a14="http://schemas.microsoft.com/office/drawing/2010/main" val="0"/>
                        </a:ext>
                      </a:extLst>
                    </a:blip>
                    <a:stretch>
                      <a:fillRect/>
                    </a:stretch>
                  </pic:blipFill>
                  <pic:spPr>
                    <a:xfrm>
                      <a:off x="0" y="0"/>
                      <a:ext cx="5438775" cy="1428750"/>
                    </a:xfrm>
                    <a:prstGeom prst="rect">
                      <a:avLst/>
                    </a:prstGeom>
                  </pic:spPr>
                </pic:pic>
              </a:graphicData>
            </a:graphic>
          </wp:inline>
        </w:drawing>
      </w:r>
      <w:bookmarkEnd w:id="0"/>
    </w:p>
    <w:sectPr w:rsidR="00962CE9" w:rsidRPr="00962C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FE4" w:rsidRDefault="00CB6FE4" w:rsidP="00935704">
      <w:pPr>
        <w:spacing w:after="0" w:line="240" w:lineRule="auto"/>
      </w:pPr>
      <w:r>
        <w:separator/>
      </w:r>
    </w:p>
  </w:endnote>
  <w:endnote w:type="continuationSeparator" w:id="0">
    <w:p w:rsidR="00CB6FE4" w:rsidRDefault="00CB6FE4" w:rsidP="0093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hnschrift Semi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FE4" w:rsidRDefault="00CB6FE4" w:rsidP="00935704">
      <w:pPr>
        <w:spacing w:after="0" w:line="240" w:lineRule="auto"/>
      </w:pPr>
      <w:r>
        <w:separator/>
      </w:r>
    </w:p>
  </w:footnote>
  <w:footnote w:type="continuationSeparator" w:id="0">
    <w:p w:rsidR="00CB6FE4" w:rsidRDefault="00CB6FE4" w:rsidP="009357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04"/>
    <w:rsid w:val="00243A04"/>
    <w:rsid w:val="00935704"/>
    <w:rsid w:val="00962CE9"/>
    <w:rsid w:val="00CB6F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04"/>
    <w:rPr>
      <w:rFonts w:eastAsiaTheme="minorEastAsia"/>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357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35704"/>
    <w:rPr>
      <w:rFonts w:eastAsiaTheme="minorEastAsia"/>
      <w:lang w:eastAsia="tr-TR"/>
    </w:rPr>
  </w:style>
  <w:style w:type="paragraph" w:styleId="Altbilgi">
    <w:name w:val="footer"/>
    <w:basedOn w:val="Normal"/>
    <w:link w:val="AltbilgiChar"/>
    <w:uiPriority w:val="99"/>
    <w:unhideWhenUsed/>
    <w:rsid w:val="009357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35704"/>
    <w:rPr>
      <w:rFonts w:eastAsiaTheme="minorEastAsia"/>
      <w:lang w:eastAsia="tr-TR"/>
    </w:rPr>
  </w:style>
  <w:style w:type="character" w:styleId="Kpr">
    <w:name w:val="Hyperlink"/>
    <w:basedOn w:val="VarsaylanParagrafYazTipi"/>
    <w:uiPriority w:val="99"/>
    <w:unhideWhenUsed/>
    <w:rsid w:val="00935704"/>
    <w:rPr>
      <w:color w:val="0000FF" w:themeColor="hyperlink"/>
      <w:u w:val="single"/>
    </w:rPr>
  </w:style>
  <w:style w:type="paragraph" w:styleId="BalonMetni">
    <w:name w:val="Balloon Text"/>
    <w:basedOn w:val="Normal"/>
    <w:link w:val="BalonMetniChar"/>
    <w:uiPriority w:val="99"/>
    <w:semiHidden/>
    <w:unhideWhenUsed/>
    <w:rsid w:val="009357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35704"/>
    <w:rPr>
      <w:rFonts w:ascii="Tahoma" w:eastAsiaTheme="minorEastAsia"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04"/>
    <w:rPr>
      <w:rFonts w:eastAsiaTheme="minorEastAsia"/>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3570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35704"/>
    <w:rPr>
      <w:rFonts w:eastAsiaTheme="minorEastAsia"/>
      <w:lang w:eastAsia="tr-TR"/>
    </w:rPr>
  </w:style>
  <w:style w:type="paragraph" w:styleId="Altbilgi">
    <w:name w:val="footer"/>
    <w:basedOn w:val="Normal"/>
    <w:link w:val="AltbilgiChar"/>
    <w:uiPriority w:val="99"/>
    <w:unhideWhenUsed/>
    <w:rsid w:val="0093570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35704"/>
    <w:rPr>
      <w:rFonts w:eastAsiaTheme="minorEastAsia"/>
      <w:lang w:eastAsia="tr-TR"/>
    </w:rPr>
  </w:style>
  <w:style w:type="character" w:styleId="Kpr">
    <w:name w:val="Hyperlink"/>
    <w:basedOn w:val="VarsaylanParagrafYazTipi"/>
    <w:uiPriority w:val="99"/>
    <w:unhideWhenUsed/>
    <w:rsid w:val="00935704"/>
    <w:rPr>
      <w:color w:val="0000FF" w:themeColor="hyperlink"/>
      <w:u w:val="single"/>
    </w:rPr>
  </w:style>
  <w:style w:type="paragraph" w:styleId="BalonMetni">
    <w:name w:val="Balloon Text"/>
    <w:basedOn w:val="Normal"/>
    <w:link w:val="BalonMetniChar"/>
    <w:uiPriority w:val="99"/>
    <w:semiHidden/>
    <w:unhideWhenUsed/>
    <w:rsid w:val="0093570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35704"/>
    <w:rPr>
      <w:rFonts w:ascii="Tahoma" w:eastAsiaTheme="minorEastAsia"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227235">
      <w:bodyDiv w:val="1"/>
      <w:marLeft w:val="0"/>
      <w:marRight w:val="0"/>
      <w:marTop w:val="0"/>
      <w:marBottom w:val="0"/>
      <w:divBdr>
        <w:top w:val="none" w:sz="0" w:space="0" w:color="auto"/>
        <w:left w:val="none" w:sz="0" w:space="0" w:color="auto"/>
        <w:bottom w:val="none" w:sz="0" w:space="0" w:color="auto"/>
        <w:right w:val="none" w:sz="0" w:space="0" w:color="auto"/>
      </w:divBdr>
    </w:div>
    <w:div w:id="70256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972</Words>
  <Characters>5546</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1</cp:revision>
  <dcterms:created xsi:type="dcterms:W3CDTF">2024-03-10T18:42:00Z</dcterms:created>
  <dcterms:modified xsi:type="dcterms:W3CDTF">2024-03-10T18:59:00Z</dcterms:modified>
</cp:coreProperties>
</file>