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FF25" w14:textId="1E227603" w:rsidR="006E683A" w:rsidRDefault="00000000" w:rsidP="0079766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3BD50249" w14:textId="77777777" w:rsidR="006E683A" w:rsidRDefault="006E683A">
      <w:pPr>
        <w:rPr>
          <w:rFonts w:ascii="Google Sans" w:eastAsia="Google Sans" w:hAnsi="Google Sans" w:cs="Google Sans"/>
        </w:rPr>
      </w:pPr>
    </w:p>
    <w:p w14:paraId="75C58E2C" w14:textId="77777777" w:rsidR="006E683A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36EC1E27" w14:textId="77777777" w:rsidR="006E683A" w:rsidRDefault="006E683A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6E683A" w14:paraId="54939B1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94DD" w14:textId="77777777" w:rsidR="006E683A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BD5" w14:textId="77777777" w:rsidR="006E683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0109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6E683A" w14:paraId="123C853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E0FC" w14:textId="28468176" w:rsidR="006E683A" w:rsidRDefault="006E683A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C88" w14:textId="189F867A" w:rsidR="006E683A" w:rsidRDefault="000058C0" w:rsidP="000058C0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CDBD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6E683A" w14:paraId="31A3542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08EA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B780" w14:textId="2EBD1E0B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6FB5" w14:textId="77777777" w:rsidR="006E683A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6E683A" w14:paraId="16EBF72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87D4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AF2C" w14:textId="2191E5CB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1F0C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6E683A" w14:paraId="1DCA012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C337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1C74" w14:textId="13656117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135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6E683A" w14:paraId="237518D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C12F" w14:textId="4469041E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1DDD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F71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6E683A" w14:paraId="6FE651B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F0CD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D15F" w14:textId="3CAF2EB0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0EBE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6E683A" w14:paraId="5FE62AD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7FEA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3B41" w14:textId="075E91FF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0135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6E683A" w14:paraId="499BD2F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4D9C" w14:textId="0BCFC46D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0DAC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5B93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6E683A" w14:paraId="4D6931C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5EC2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384E" w14:textId="58D588DB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DDAD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6E683A" w14:paraId="34E156A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89EA" w14:textId="77777777" w:rsidR="006E683A" w:rsidRDefault="006E68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20E" w14:textId="5213A1FA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6A14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6E683A" w14:paraId="69C5E9F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541C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9C86" w14:textId="12F02396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F2B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6E683A" w14:paraId="289DE26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B585" w14:textId="64534CBC" w:rsidR="006E683A" w:rsidRDefault="00D60A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94C4" w14:textId="10BE01AF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2128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6E683A" w14:paraId="0EBB1C7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98AE" w14:textId="6AB3C5C3" w:rsidR="006E683A" w:rsidRDefault="00D60A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3070" w14:textId="0DB6BCEF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21BC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6E683A" w14:paraId="66CD9E3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BBC0" w14:textId="367AD04D" w:rsidR="006E683A" w:rsidRDefault="00D60A5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8946" w14:textId="2095EBA6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F1B6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793ABE26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5D9DBDC6" w14:textId="77777777" w:rsidR="006E683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4AADCB8F">
          <v:rect id="_x0000_i1025" style="width:0;height:1.5pt" o:hralign="center" o:hrstd="t" o:hr="t" fillcolor="#a0a0a0" stroked="f"/>
        </w:pict>
      </w:r>
    </w:p>
    <w:p w14:paraId="359EE6A7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2C036C56" w14:textId="77777777" w:rsidR="006E683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1A5FE6A7" w14:textId="77777777" w:rsidR="006E683A" w:rsidRDefault="006E683A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6C204C1D" w14:textId="77777777" w:rsidR="006E683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6E683A" w14:paraId="40691881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43" w14:textId="77777777" w:rsidR="006E683A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34" w14:textId="77777777" w:rsidR="006E683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06F2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E683A" w14:paraId="4EA65DD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D53F" w14:textId="77777777" w:rsidR="006E683A" w:rsidRDefault="006E68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732" w14:textId="09DE5173" w:rsidR="006E683A" w:rsidRDefault="00560CC6" w:rsidP="00560CC6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33AE" w14:textId="77777777" w:rsidR="006E683A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6E683A" w14:paraId="6511431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0EAC" w14:textId="6B5A90A1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D472" w14:textId="355F1F8C" w:rsidR="006E683A" w:rsidRDefault="001033D0" w:rsidP="001033D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BD5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6E683A" w14:paraId="16C0047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94BB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BFCB" w14:textId="2C7158B8" w:rsidR="006E683A" w:rsidRDefault="00560CC6" w:rsidP="00560CC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C43B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E683A" w14:paraId="0CA7F0A1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A60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3138" w14:textId="1912F570" w:rsidR="006E683A" w:rsidRDefault="00560CC6" w:rsidP="00560CC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2436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21C70F21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6C9C3921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4048A684" w14:textId="77777777" w:rsidR="006E683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6E683A" w14:paraId="387A92C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F5C9" w14:textId="77777777" w:rsidR="006E683A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0612" w14:textId="77777777" w:rsidR="006E683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C984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E683A" w14:paraId="72B187E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0DF2" w14:textId="11B3A596" w:rsidR="006E683A" w:rsidRDefault="006E68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075" w14:textId="33E42364" w:rsidR="006E683A" w:rsidRDefault="00A94B07" w:rsidP="00A94B0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6F6D" w14:textId="77777777" w:rsidR="006E683A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6E683A" w14:paraId="06DEAF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AAEC" w14:textId="6F5954E1" w:rsidR="006E683A" w:rsidRDefault="00560CC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8E7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0675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6E683A" w14:paraId="2F8AE47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5B24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47B3" w14:textId="53E112BF" w:rsidR="006E683A" w:rsidRDefault="00DF7283" w:rsidP="00DF72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CC7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6E683A" w14:paraId="5498477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585B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A4EC" w14:textId="1FD7B1EE" w:rsidR="006E683A" w:rsidRDefault="00DF7283" w:rsidP="00DF72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FA55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70F9E5EF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3DF6F5E3" w14:textId="77777777" w:rsidR="006E683A" w:rsidRDefault="006E683A">
      <w:pPr>
        <w:rPr>
          <w:rFonts w:ascii="Google Sans" w:eastAsia="Google Sans" w:hAnsi="Google Sans" w:cs="Google Sans"/>
          <w:sz w:val="24"/>
          <w:szCs w:val="24"/>
        </w:rPr>
      </w:pPr>
    </w:p>
    <w:p w14:paraId="4643ED3E" w14:textId="77777777" w:rsidR="006E683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6E683A" w14:paraId="7E327A0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2CF4" w14:textId="77777777" w:rsidR="006E683A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66C7" w14:textId="77777777" w:rsidR="006E683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CDD6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E683A" w14:paraId="2AC3DAB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4D0" w14:textId="77777777" w:rsidR="006E683A" w:rsidRDefault="006E683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D397" w14:textId="0441D88D" w:rsidR="006E683A" w:rsidRDefault="00650F08" w:rsidP="00650F0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3494" w14:textId="77777777" w:rsidR="006E683A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6E683A" w14:paraId="5395BB4A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A814" w14:textId="77777777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72C" w14:textId="5FE45BA8" w:rsidR="006E683A" w:rsidRDefault="00560CC6" w:rsidP="00560CC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001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6E683A" w14:paraId="6CEA97C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F96C" w14:textId="5C2F7C83" w:rsidR="006E683A" w:rsidRDefault="00650F0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8185" w14:textId="0BBC91BB" w:rsidR="006E683A" w:rsidRDefault="00650F08" w:rsidP="00650F0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AA9F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6E683A" w14:paraId="6138E92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F35F" w14:textId="5C105D24" w:rsidR="006E683A" w:rsidRDefault="006E683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7422" w14:textId="165250DE" w:rsidR="006E683A" w:rsidRDefault="00A94B07" w:rsidP="00A94B07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F021" w14:textId="77777777" w:rsidR="006E683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5F5605E3" w14:textId="77777777" w:rsidR="006E683A" w:rsidRDefault="006E683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022CCB8E" w14:textId="77777777" w:rsidR="006E683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086715C7">
          <v:rect id="_x0000_i1026" style="width:0;height:1.5pt" o:hralign="center" o:hrstd="t" o:hr="t" fillcolor="#a0a0a0" stroked="f"/>
        </w:pict>
      </w:r>
    </w:p>
    <w:p w14:paraId="3F3AB7E6" w14:textId="7BA90271" w:rsidR="006E683A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lastRenderedPageBreak/>
        <w:t xml:space="preserve">Recommendations (optional): </w:t>
      </w:r>
      <w:r w:rsidR="00650F08">
        <w:rPr>
          <w:rFonts w:ascii="Google Sans" w:eastAsia="Google Sans" w:hAnsi="Google Sans" w:cs="Google Sans"/>
          <w:sz w:val="24"/>
          <w:szCs w:val="24"/>
        </w:rPr>
        <w:t>Implement encryption for credit card information. Establish access controls and separation of duties. Develop and test disaster recovery plans. Install an Intrusion Detection System (IDS). Enhance password policy and implement a centralized password management system.</w:t>
      </w:r>
    </w:p>
    <w:sectPr w:rsidR="006E6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A94"/>
    <w:multiLevelType w:val="multilevel"/>
    <w:tmpl w:val="C532A8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6245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3A"/>
    <w:rsid w:val="000058C0"/>
    <w:rsid w:val="001033D0"/>
    <w:rsid w:val="00477F35"/>
    <w:rsid w:val="00560CC6"/>
    <w:rsid w:val="00650F08"/>
    <w:rsid w:val="006E683A"/>
    <w:rsid w:val="00797667"/>
    <w:rsid w:val="00A94B07"/>
    <w:rsid w:val="00D60A5C"/>
    <w:rsid w:val="00D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BD9C"/>
  <w15:docId w15:val="{499B395F-C351-4662-B4BE-6387C8F7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Zdeněk Šrámek</cp:lastModifiedBy>
  <cp:revision>8</cp:revision>
  <dcterms:created xsi:type="dcterms:W3CDTF">2023-11-13T12:23:00Z</dcterms:created>
  <dcterms:modified xsi:type="dcterms:W3CDTF">2024-01-02T12:31:00Z</dcterms:modified>
</cp:coreProperties>
</file>