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5CE5" w14:textId="77777777" w:rsidR="001C20EF"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68A18D9E" w14:textId="77777777" w:rsidR="001C20EF" w:rsidRDefault="00000000">
      <w:pPr>
        <w:pStyle w:val="Subtitle"/>
        <w:pBdr>
          <w:top w:val="nil"/>
          <w:left w:val="nil"/>
          <w:bottom w:val="nil"/>
          <w:right w:val="nil"/>
          <w:between w:val="nil"/>
        </w:pBdr>
        <w:rPr>
          <w:b/>
          <w:sz w:val="28"/>
          <w:szCs w:val="28"/>
        </w:rPr>
      </w:pPr>
      <w:bookmarkStart w:id="1" w:name="_af80tl7prv5v" w:colFirst="0" w:colLast="0"/>
      <w:bookmarkStart w:id="2" w:name="_nhcy8rpxthcf" w:colFirst="0" w:colLast="0"/>
      <w:bookmarkEnd w:id="1"/>
      <w:bookmarkEnd w:id="2"/>
      <w:r>
        <w:pict w14:anchorId="525B6283">
          <v:rect id="_x0000_i1025" style="width:0;height:1.5pt" o:hralign="center" o:hrstd="t" o:hr="t" fillcolor="#a0a0a0" stroked="f"/>
        </w:pict>
      </w:r>
    </w:p>
    <w:p w14:paraId="18C2C915" w14:textId="77777777" w:rsidR="001C20EF" w:rsidRDefault="00000000">
      <w:pPr>
        <w:pStyle w:val="Heading1"/>
        <w:pBdr>
          <w:top w:val="nil"/>
          <w:left w:val="nil"/>
          <w:bottom w:val="nil"/>
          <w:right w:val="nil"/>
          <w:between w:val="nil"/>
        </w:pBdr>
      </w:pPr>
      <w:bookmarkStart w:id="3" w:name="_buc6q0k08dmn" w:colFirst="0" w:colLast="0"/>
      <w:bookmarkEnd w:id="3"/>
      <w:r>
        <w:t>System Description</w:t>
      </w:r>
    </w:p>
    <w:p w14:paraId="03A8E693" w14:textId="77777777" w:rsidR="001C20EF"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01A254DF" w14:textId="77777777" w:rsidR="001C20EF" w:rsidRDefault="00000000">
      <w:pPr>
        <w:pStyle w:val="Heading1"/>
      </w:pPr>
      <w:bookmarkStart w:id="4" w:name="_e64wndl8jmz1" w:colFirst="0" w:colLast="0"/>
      <w:bookmarkEnd w:id="4"/>
      <w:r>
        <w:t>Scope</w:t>
      </w:r>
    </w:p>
    <w:p w14:paraId="4B9E9CB8" w14:textId="77777777" w:rsidR="001C20EF" w:rsidRDefault="00000000">
      <w:r>
        <w:t xml:space="preserve">The scope of this vulnerability assessment relates to the current access controls of the system. The assessment will cover a period of three months, from June 20XX to August 20XX. </w:t>
      </w:r>
      <w:hyperlink r:id="rId6">
        <w:r>
          <w:rPr>
            <w:color w:val="1155CC"/>
            <w:u w:val="single"/>
          </w:rPr>
          <w:t>NIST SP 800-30 Rev. 1</w:t>
        </w:r>
      </w:hyperlink>
      <w:r>
        <w:t xml:space="preserve"> is used to guide the risk analysis of the information system.</w:t>
      </w:r>
    </w:p>
    <w:p w14:paraId="1EEF110B" w14:textId="77777777" w:rsidR="001C20EF" w:rsidRDefault="00000000">
      <w:pPr>
        <w:pStyle w:val="Heading1"/>
      </w:pPr>
      <w:bookmarkStart w:id="5" w:name="_oymnw3nlvwib" w:colFirst="0" w:colLast="0"/>
      <w:bookmarkEnd w:id="5"/>
      <w:r>
        <w:t>Purpose</w:t>
      </w:r>
    </w:p>
    <w:p w14:paraId="546D9BE7" w14:textId="0B4072BD" w:rsidR="001C20EF" w:rsidRDefault="00000000">
      <w:pPr>
        <w:spacing w:before="0" w:line="276" w:lineRule="auto"/>
      </w:pPr>
      <w:r>
        <w:rPr>
          <w:i/>
        </w:rPr>
        <w:t xml:space="preserve">The database is a very valuable asset because it contains all </w:t>
      </w:r>
      <w:r w:rsidR="00F744CF">
        <w:rPr>
          <w:i/>
        </w:rPr>
        <w:t>the information</w:t>
      </w:r>
      <w:r>
        <w:rPr>
          <w:i/>
        </w:rPr>
        <w:t xml:space="preserve">. That includes data about customers. It is important to secure the data so no unauthorized users can access it. </w:t>
      </w:r>
      <w:r w:rsidR="00F744CF">
        <w:rPr>
          <w:i/>
        </w:rPr>
        <w:t>Also,</w:t>
      </w:r>
      <w:r>
        <w:rPr>
          <w:i/>
        </w:rPr>
        <w:t xml:space="preserve"> the database stores information about customers so it is even more important to keep it safe. Disabled servers would be a big problem because there would be no place to store data and employees wouldn’t be able to get information about customers. Employees would not be able to continue with their work.</w:t>
      </w:r>
    </w:p>
    <w:p w14:paraId="0C02BCA5" w14:textId="77777777" w:rsidR="001C20EF" w:rsidRDefault="00000000">
      <w:pPr>
        <w:pStyle w:val="Heading1"/>
        <w:pBdr>
          <w:top w:val="nil"/>
          <w:left w:val="nil"/>
          <w:bottom w:val="nil"/>
          <w:right w:val="nil"/>
          <w:between w:val="nil"/>
        </w:pBdr>
      </w:pPr>
      <w:bookmarkStart w:id="6" w:name="_i2ip4lwifo50" w:colFirst="0" w:colLast="0"/>
      <w:bookmarkEnd w:id="6"/>
      <w:r>
        <w:t>Risk Assessment</w:t>
      </w:r>
    </w:p>
    <w:p w14:paraId="600BC39B" w14:textId="77777777" w:rsidR="001C20EF" w:rsidRDefault="001C20EF">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1C20EF" w14:paraId="0F3F0893" w14:textId="77777777">
        <w:tc>
          <w:tcPr>
            <w:tcW w:w="1860" w:type="dxa"/>
            <w:shd w:val="clear" w:color="auto" w:fill="C9DAF8"/>
            <w:tcMar>
              <w:top w:w="100" w:type="dxa"/>
              <w:left w:w="100" w:type="dxa"/>
              <w:bottom w:w="100" w:type="dxa"/>
              <w:right w:w="100" w:type="dxa"/>
            </w:tcMar>
          </w:tcPr>
          <w:p w14:paraId="3E5BFDF4" w14:textId="77777777" w:rsidR="001C20EF"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6A2A6203" w14:textId="77777777" w:rsidR="001C20EF"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76FF0E43" w14:textId="77777777" w:rsidR="001C20EF"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31D3263D" w14:textId="77777777" w:rsidR="001C20EF"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0C6EBC6B" w14:textId="77777777" w:rsidR="001C20EF" w:rsidRDefault="00000000">
            <w:pPr>
              <w:widowControl w:val="0"/>
              <w:pBdr>
                <w:top w:val="nil"/>
                <w:left w:val="nil"/>
                <w:bottom w:val="nil"/>
                <w:right w:val="nil"/>
                <w:between w:val="nil"/>
              </w:pBdr>
              <w:spacing w:before="0" w:line="240" w:lineRule="auto"/>
              <w:rPr>
                <w:b/>
              </w:rPr>
            </w:pPr>
            <w:r>
              <w:rPr>
                <w:b/>
              </w:rPr>
              <w:t>Risk</w:t>
            </w:r>
          </w:p>
        </w:tc>
      </w:tr>
      <w:tr w:rsidR="001C20EF" w14:paraId="2C7FD1C6" w14:textId="77777777">
        <w:tc>
          <w:tcPr>
            <w:tcW w:w="1860" w:type="dxa"/>
            <w:shd w:val="clear" w:color="auto" w:fill="auto"/>
            <w:tcMar>
              <w:top w:w="100" w:type="dxa"/>
              <w:left w:w="100" w:type="dxa"/>
              <w:bottom w:w="100" w:type="dxa"/>
              <w:right w:w="100" w:type="dxa"/>
            </w:tcMar>
          </w:tcPr>
          <w:p w14:paraId="0038AF9F" w14:textId="77777777" w:rsidR="001C20EF" w:rsidRDefault="00000000">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19B60D6D" w14:textId="77777777" w:rsidR="001C20EF"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782DDDF2" w14:textId="77777777" w:rsidR="001C20EF"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12A882D6" w14:textId="77777777" w:rsidR="001C20EF"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5B00369" w14:textId="77777777" w:rsidR="001C20EF" w:rsidRDefault="00000000">
            <w:pPr>
              <w:widowControl w:val="0"/>
              <w:pBdr>
                <w:top w:val="nil"/>
                <w:left w:val="nil"/>
                <w:bottom w:val="nil"/>
                <w:right w:val="nil"/>
                <w:between w:val="nil"/>
              </w:pBdr>
              <w:spacing w:before="0" w:line="240" w:lineRule="auto"/>
              <w:rPr>
                <w:i/>
              </w:rPr>
            </w:pPr>
            <w:r>
              <w:rPr>
                <w:i/>
              </w:rPr>
              <w:t>6</w:t>
            </w:r>
          </w:p>
        </w:tc>
      </w:tr>
      <w:tr w:rsidR="001C20EF" w14:paraId="009038B3" w14:textId="77777777">
        <w:tc>
          <w:tcPr>
            <w:tcW w:w="1860" w:type="dxa"/>
            <w:shd w:val="clear" w:color="auto" w:fill="auto"/>
            <w:tcMar>
              <w:top w:w="100" w:type="dxa"/>
              <w:left w:w="100" w:type="dxa"/>
              <w:bottom w:w="100" w:type="dxa"/>
              <w:right w:w="100" w:type="dxa"/>
            </w:tcMar>
          </w:tcPr>
          <w:p w14:paraId="3E9F71B8" w14:textId="77777777" w:rsidR="001C20EF"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05DA830D" w14:textId="77777777" w:rsidR="001C20EF" w:rsidRDefault="00000000">
            <w:pPr>
              <w:widowControl w:val="0"/>
              <w:pBdr>
                <w:top w:val="nil"/>
                <w:left w:val="nil"/>
                <w:bottom w:val="nil"/>
                <w:right w:val="nil"/>
                <w:between w:val="nil"/>
              </w:pBdr>
              <w:spacing w:before="0" w:line="240" w:lineRule="auto"/>
              <w:rPr>
                <w:i/>
              </w:rPr>
            </w:pPr>
            <w:r>
              <w:rPr>
                <w:i/>
              </w:rPr>
              <w:t>Obfuscate future attacks.</w:t>
            </w:r>
          </w:p>
        </w:tc>
        <w:tc>
          <w:tcPr>
            <w:tcW w:w="1395" w:type="dxa"/>
            <w:shd w:val="clear" w:color="auto" w:fill="auto"/>
            <w:tcMar>
              <w:top w:w="100" w:type="dxa"/>
              <w:left w:w="100" w:type="dxa"/>
              <w:bottom w:w="100" w:type="dxa"/>
              <w:right w:w="100" w:type="dxa"/>
            </w:tcMar>
          </w:tcPr>
          <w:p w14:paraId="2AE25015" w14:textId="77777777" w:rsidR="001C20EF"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4726FE9C" w14:textId="77777777" w:rsidR="001C20EF"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3E027D5D" w14:textId="77777777" w:rsidR="001C20EF" w:rsidRDefault="00000000">
            <w:pPr>
              <w:widowControl w:val="0"/>
              <w:pBdr>
                <w:top w:val="nil"/>
                <w:left w:val="nil"/>
                <w:bottom w:val="nil"/>
                <w:right w:val="nil"/>
                <w:between w:val="nil"/>
              </w:pBdr>
              <w:spacing w:before="0" w:line="240" w:lineRule="auto"/>
              <w:rPr>
                <w:i/>
              </w:rPr>
            </w:pPr>
            <w:r>
              <w:rPr>
                <w:i/>
              </w:rPr>
              <w:t>9</w:t>
            </w:r>
          </w:p>
        </w:tc>
      </w:tr>
      <w:tr w:rsidR="001C20EF" w14:paraId="1A56B568" w14:textId="77777777">
        <w:tc>
          <w:tcPr>
            <w:tcW w:w="1860" w:type="dxa"/>
            <w:shd w:val="clear" w:color="auto" w:fill="auto"/>
            <w:tcMar>
              <w:top w:w="100" w:type="dxa"/>
              <w:left w:w="100" w:type="dxa"/>
              <w:bottom w:w="100" w:type="dxa"/>
              <w:right w:w="100" w:type="dxa"/>
            </w:tcMar>
          </w:tcPr>
          <w:p w14:paraId="37DBCB53" w14:textId="77777777" w:rsidR="001C20EF" w:rsidRDefault="00000000">
            <w:pPr>
              <w:widowControl w:val="0"/>
              <w:pBdr>
                <w:top w:val="nil"/>
                <w:left w:val="nil"/>
                <w:bottom w:val="nil"/>
                <w:right w:val="nil"/>
                <w:between w:val="nil"/>
              </w:pBdr>
              <w:spacing w:before="0" w:line="240" w:lineRule="auto"/>
              <w:rPr>
                <w:i/>
              </w:rPr>
            </w:pPr>
            <w:r>
              <w:rPr>
                <w:i/>
              </w:rPr>
              <w:t>Supplier</w:t>
            </w:r>
          </w:p>
        </w:tc>
        <w:tc>
          <w:tcPr>
            <w:tcW w:w="3615" w:type="dxa"/>
            <w:shd w:val="clear" w:color="auto" w:fill="auto"/>
            <w:tcMar>
              <w:top w:w="100" w:type="dxa"/>
              <w:left w:w="100" w:type="dxa"/>
              <w:bottom w:w="100" w:type="dxa"/>
              <w:right w:w="100" w:type="dxa"/>
            </w:tcMar>
          </w:tcPr>
          <w:p w14:paraId="0613EDA6" w14:textId="77777777" w:rsidR="001C20EF"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4590A49D" w14:textId="77777777" w:rsidR="001C20EF"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5907F46C" w14:textId="77777777" w:rsidR="001C20EF"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138C7D3" w14:textId="77777777" w:rsidR="001C20EF" w:rsidRDefault="00000000">
            <w:pPr>
              <w:widowControl w:val="0"/>
              <w:pBdr>
                <w:top w:val="nil"/>
                <w:left w:val="nil"/>
                <w:bottom w:val="nil"/>
                <w:right w:val="nil"/>
                <w:between w:val="nil"/>
              </w:pBdr>
              <w:spacing w:before="0" w:line="240" w:lineRule="auto"/>
              <w:rPr>
                <w:i/>
              </w:rPr>
            </w:pPr>
            <w:r>
              <w:rPr>
                <w:i/>
              </w:rPr>
              <w:t>3</w:t>
            </w:r>
          </w:p>
        </w:tc>
      </w:tr>
    </w:tbl>
    <w:p w14:paraId="0B7A22C3" w14:textId="77777777" w:rsidR="001C20EF" w:rsidRDefault="001C20EF">
      <w:pPr>
        <w:pStyle w:val="Heading1"/>
      </w:pPr>
      <w:bookmarkStart w:id="7" w:name="_ec1cnlsbeoe3" w:colFirst="0" w:colLast="0"/>
      <w:bookmarkEnd w:id="7"/>
    </w:p>
    <w:p w14:paraId="67944D5B" w14:textId="77777777" w:rsidR="001C20EF" w:rsidRDefault="00000000">
      <w:pPr>
        <w:pStyle w:val="Heading1"/>
      </w:pPr>
      <w:bookmarkStart w:id="8" w:name="_a9ivkvfuz16w" w:colFirst="0" w:colLast="0"/>
      <w:bookmarkEnd w:id="8"/>
      <w:r>
        <w:lastRenderedPageBreak/>
        <w:t>Approach</w:t>
      </w:r>
    </w:p>
    <w:p w14:paraId="3F6896F1" w14:textId="6BBED6D9" w:rsidR="001C20EF" w:rsidRDefault="00000000">
      <w:r>
        <w:t xml:space="preserve">Risks considered </w:t>
      </w:r>
      <w:r w:rsidR="00F744CF">
        <w:t>are the</w:t>
      </w:r>
      <w:r>
        <w:t xml:space="preserve"> data storage and management methods of the business. The likelihood of a threat occurrence and the impact of these potential events were weighed against the risks to day-to-day operational needs.</w:t>
      </w:r>
    </w:p>
    <w:p w14:paraId="2A737132" w14:textId="77777777" w:rsidR="001C20EF" w:rsidRDefault="00000000">
      <w:pPr>
        <w:pStyle w:val="Heading1"/>
        <w:pBdr>
          <w:top w:val="nil"/>
          <w:left w:val="nil"/>
          <w:bottom w:val="nil"/>
          <w:right w:val="nil"/>
          <w:between w:val="nil"/>
        </w:pBdr>
      </w:pPr>
      <w:bookmarkStart w:id="9" w:name="_vf6vykh0xvv7" w:colFirst="0" w:colLast="0"/>
      <w:bookmarkEnd w:id="9"/>
      <w:r>
        <w:t>Remediation Strategy</w:t>
      </w:r>
    </w:p>
    <w:p w14:paraId="29CA563E" w14:textId="77777777" w:rsidR="001C20EF" w:rsidRDefault="00000000">
      <w:pPr>
        <w:pBdr>
          <w:top w:val="nil"/>
          <w:left w:val="nil"/>
          <w:bottom w:val="nil"/>
          <w:right w:val="nil"/>
          <w:between w:val="nil"/>
        </w:pBdr>
      </w:pPr>
      <w:r>
        <w:t xml:space="preserve">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w:t>
      </w:r>
      <w:proofErr w:type="gramStart"/>
      <w:r>
        <w:t>allow-listing</w:t>
      </w:r>
      <w:proofErr w:type="gramEnd"/>
      <w:r>
        <w:t xml:space="preserve"> to corporate offices to prevent random users from the internet from connecting to the database.</w:t>
      </w:r>
    </w:p>
    <w:sectPr w:rsidR="001C20EF">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B152E" w14:textId="77777777" w:rsidR="00A97D74" w:rsidRDefault="00A97D74">
      <w:pPr>
        <w:spacing w:before="0" w:line="240" w:lineRule="auto"/>
      </w:pPr>
      <w:r>
        <w:separator/>
      </w:r>
    </w:p>
  </w:endnote>
  <w:endnote w:type="continuationSeparator" w:id="0">
    <w:p w14:paraId="62D9602A" w14:textId="77777777" w:rsidR="00A97D74" w:rsidRDefault="00A97D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A5C7" w14:textId="77777777" w:rsidR="001C20EF" w:rsidRDefault="001C20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04CE" w14:textId="77777777" w:rsidR="001C20EF" w:rsidRDefault="001C20E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B206" w14:textId="77777777" w:rsidR="00A97D74" w:rsidRDefault="00A97D74">
      <w:pPr>
        <w:spacing w:before="0" w:line="240" w:lineRule="auto"/>
      </w:pPr>
      <w:r>
        <w:separator/>
      </w:r>
    </w:p>
  </w:footnote>
  <w:footnote w:type="continuationSeparator" w:id="0">
    <w:p w14:paraId="3435D10C" w14:textId="77777777" w:rsidR="00A97D74" w:rsidRDefault="00A97D7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7BF1" w14:textId="77777777" w:rsidR="001C20EF" w:rsidRDefault="001C20EF">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6A0F" w14:textId="77777777" w:rsidR="001C20EF" w:rsidRDefault="001C20EF">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0EF"/>
    <w:rsid w:val="001C20EF"/>
    <w:rsid w:val="00A97D74"/>
    <w:rsid w:val="00DB7110"/>
    <w:rsid w:val="00F7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0CF4"/>
  <w15:docId w15:val="{CC0F7936-870C-4585-9017-8DEB6C5B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usp=sharing&amp;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Zdeněk Šrámek</cp:lastModifiedBy>
  <cp:revision>9</cp:revision>
  <dcterms:created xsi:type="dcterms:W3CDTF">2023-12-27T18:22:00Z</dcterms:created>
  <dcterms:modified xsi:type="dcterms:W3CDTF">2023-12-27T18:23:00Z</dcterms:modified>
</cp:coreProperties>
</file>