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AC2D" w14:textId="77777777" w:rsidR="00DD5BAA" w:rsidRDefault="00000000">
      <w:pPr>
        <w:spacing w:line="360" w:lineRule="auto"/>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超声速飞机xxx方向基金指南论证报告</w:t>
      </w:r>
    </w:p>
    <w:p w14:paraId="6CE0654B" w14:textId="77777777" w:rsidR="00DD5BAA" w:rsidRPr="00F6695C" w:rsidRDefault="00000000">
      <w:pPr>
        <w:numPr>
          <w:ilvl w:val="0"/>
          <w:numId w:val="1"/>
        </w:numPr>
        <w:spacing w:line="360" w:lineRule="auto"/>
        <w:rPr>
          <w:rFonts w:ascii="仿宋_GB2312" w:eastAsia="仿宋_GB2312" w:hAnsi="仿宋_GB2312" w:cs="仿宋_GB2312" w:hint="eastAsia"/>
          <w:b/>
          <w:bCs/>
          <w:sz w:val="24"/>
        </w:rPr>
      </w:pPr>
      <w:r w:rsidRPr="00F6695C">
        <w:rPr>
          <w:rFonts w:ascii="仿宋_GB2312" w:eastAsia="仿宋_GB2312" w:hAnsi="仿宋_GB2312" w:cs="仿宋_GB2312" w:hint="eastAsia"/>
          <w:b/>
          <w:bCs/>
          <w:sz w:val="24"/>
        </w:rPr>
        <w:t>研究目标</w:t>
      </w:r>
    </w:p>
    <w:p w14:paraId="7746BEBD" w14:textId="78D7D013" w:rsidR="00DD5BAA" w:rsidRDefault="001D62DC" w:rsidP="00C361D5">
      <w:pPr>
        <w:spacing w:line="360" w:lineRule="auto"/>
        <w:ind w:firstLine="480"/>
        <w:rPr>
          <w:rFonts w:ascii="仿宋_GB2312" w:eastAsia="仿宋_GB2312" w:hAnsi="仿宋_GB2312" w:cs="仿宋_GB2312" w:hint="eastAsia"/>
          <w:sz w:val="24"/>
        </w:rPr>
      </w:pPr>
      <w:r>
        <w:rPr>
          <w:rFonts w:ascii="仿宋_GB2312" w:eastAsia="仿宋_GB2312" w:hAnsi="仿宋_GB2312" w:cs="仿宋_GB2312" w:hint="eastAsia"/>
          <w:sz w:val="24"/>
        </w:rPr>
        <w:t>针对超声速客机聚焦声爆“算不准”“</w:t>
      </w:r>
      <w:r w:rsidR="00EA2E10">
        <w:rPr>
          <w:rFonts w:ascii="仿宋_GB2312" w:eastAsia="仿宋_GB2312" w:hAnsi="仿宋_GB2312" w:cs="仿宋_GB2312" w:hint="eastAsia"/>
          <w:sz w:val="24"/>
        </w:rPr>
        <w:t>调控难</w:t>
      </w:r>
      <w:r>
        <w:rPr>
          <w:rFonts w:ascii="仿宋_GB2312" w:eastAsia="仿宋_GB2312" w:hAnsi="仿宋_GB2312" w:cs="仿宋_GB2312" w:hint="eastAsia"/>
          <w:sz w:val="24"/>
        </w:rPr>
        <w:t>”的问题，</w:t>
      </w:r>
      <w:r w:rsidR="00CE3497" w:rsidRPr="00CE3497">
        <w:rPr>
          <w:rFonts w:ascii="仿宋_GB2312" w:eastAsia="仿宋_GB2312" w:hAnsi="仿宋_GB2312" w:cs="仿宋_GB2312"/>
          <w:sz w:val="24"/>
        </w:rPr>
        <w:t>本专题旨在建立</w:t>
      </w:r>
      <w:r>
        <w:rPr>
          <w:rFonts w:ascii="仿宋_GB2312" w:eastAsia="仿宋_GB2312" w:hAnsi="仿宋_GB2312" w:cs="仿宋_GB2312" w:hint="eastAsia"/>
          <w:sz w:val="24"/>
        </w:rPr>
        <w:t>复杂</w:t>
      </w:r>
      <w:r w:rsidR="00CE3497" w:rsidRPr="00CE3497">
        <w:rPr>
          <w:rFonts w:ascii="仿宋_GB2312" w:eastAsia="仿宋_GB2312" w:hAnsi="仿宋_GB2312" w:cs="仿宋_GB2312"/>
          <w:sz w:val="24"/>
        </w:rPr>
        <w:t>机动飞行条件下声爆聚焦的</w:t>
      </w:r>
      <w:r>
        <w:rPr>
          <w:rFonts w:ascii="仿宋_GB2312" w:eastAsia="仿宋_GB2312" w:hAnsi="仿宋_GB2312" w:cs="仿宋_GB2312" w:hint="eastAsia"/>
          <w:sz w:val="24"/>
        </w:rPr>
        <w:t>高精度数值</w:t>
      </w:r>
      <w:r w:rsidR="00CE3497" w:rsidRPr="00CE3497">
        <w:rPr>
          <w:rFonts w:ascii="仿宋_GB2312" w:eastAsia="仿宋_GB2312" w:hAnsi="仿宋_GB2312" w:cs="仿宋_GB2312"/>
          <w:sz w:val="24"/>
        </w:rPr>
        <w:t>计算方法，</w:t>
      </w:r>
      <w:r w:rsidR="00C361D5">
        <w:rPr>
          <w:rFonts w:ascii="仿宋_GB2312" w:eastAsia="仿宋_GB2312" w:hAnsi="仿宋_GB2312" w:cs="仿宋_GB2312" w:hint="eastAsia"/>
          <w:sz w:val="24"/>
        </w:rPr>
        <w:t>基于该方法</w:t>
      </w:r>
      <w:r w:rsidR="00CE3497" w:rsidRPr="00CE3497">
        <w:rPr>
          <w:rFonts w:ascii="仿宋_GB2312" w:eastAsia="仿宋_GB2312" w:hAnsi="仿宋_GB2312" w:cs="仿宋_GB2312"/>
          <w:sz w:val="24"/>
        </w:rPr>
        <w:t>揭示聚焦声爆</w:t>
      </w:r>
      <w:r>
        <w:rPr>
          <w:rFonts w:ascii="仿宋_GB2312" w:eastAsia="仿宋_GB2312" w:hAnsi="仿宋_GB2312" w:cs="仿宋_GB2312" w:hint="eastAsia"/>
          <w:sz w:val="24"/>
        </w:rPr>
        <w:t>强度</w:t>
      </w:r>
      <w:r w:rsidR="00CE3497" w:rsidRPr="00CE3497">
        <w:rPr>
          <w:rFonts w:ascii="仿宋_GB2312" w:eastAsia="仿宋_GB2312" w:hAnsi="仿宋_GB2312" w:cs="仿宋_GB2312"/>
          <w:sz w:val="24"/>
        </w:rPr>
        <w:t>与</w:t>
      </w:r>
      <w:r>
        <w:rPr>
          <w:rFonts w:ascii="仿宋_GB2312" w:eastAsia="仿宋_GB2312" w:hAnsi="仿宋_GB2312" w:cs="仿宋_GB2312" w:hint="eastAsia"/>
          <w:sz w:val="24"/>
        </w:rPr>
        <w:t>地面影响域</w:t>
      </w:r>
      <w:r w:rsidR="00CE3497" w:rsidRPr="00CE3497">
        <w:rPr>
          <w:rFonts w:ascii="仿宋_GB2312" w:eastAsia="仿宋_GB2312" w:hAnsi="仿宋_GB2312" w:cs="仿宋_GB2312"/>
          <w:sz w:val="24"/>
        </w:rPr>
        <w:t>随机动状态的演化规律，形成低声爆轨迹优化与</w:t>
      </w:r>
      <w:r>
        <w:rPr>
          <w:rFonts w:ascii="仿宋_GB2312" w:eastAsia="仿宋_GB2312" w:hAnsi="仿宋_GB2312" w:cs="仿宋_GB2312" w:hint="eastAsia"/>
          <w:sz w:val="24"/>
        </w:rPr>
        <w:t>全飞行剖面实时声爆抑制</w:t>
      </w:r>
      <w:r w:rsidR="00C361D5">
        <w:rPr>
          <w:rFonts w:ascii="仿宋_GB2312" w:eastAsia="仿宋_GB2312" w:hAnsi="仿宋_GB2312" w:cs="仿宋_GB2312" w:hint="eastAsia"/>
          <w:sz w:val="24"/>
        </w:rPr>
        <w:t>方法</w:t>
      </w:r>
      <w:r w:rsidR="00CE3497" w:rsidRPr="00CE3497">
        <w:rPr>
          <w:rFonts w:ascii="仿宋_GB2312" w:eastAsia="仿宋_GB2312" w:hAnsi="仿宋_GB2312" w:cs="仿宋_GB2312"/>
          <w:sz w:val="24"/>
        </w:rPr>
        <w:t>，为新一代超声速</w:t>
      </w:r>
      <w:r>
        <w:rPr>
          <w:rFonts w:ascii="仿宋_GB2312" w:eastAsia="仿宋_GB2312" w:hAnsi="仿宋_GB2312" w:cs="仿宋_GB2312" w:hint="eastAsia"/>
          <w:sz w:val="24"/>
        </w:rPr>
        <w:t>客</w:t>
      </w:r>
      <w:r w:rsidR="00CE3497" w:rsidRPr="00CE3497">
        <w:rPr>
          <w:rFonts w:ascii="仿宋_GB2312" w:eastAsia="仿宋_GB2312" w:hAnsi="仿宋_GB2312" w:cs="仿宋_GB2312"/>
          <w:sz w:val="24"/>
        </w:rPr>
        <w:t>机声爆</w:t>
      </w:r>
      <w:r w:rsidR="00EA2E10">
        <w:rPr>
          <w:rFonts w:ascii="仿宋_GB2312" w:eastAsia="仿宋_GB2312" w:hAnsi="仿宋_GB2312" w:cs="仿宋_GB2312" w:hint="eastAsia"/>
          <w:sz w:val="24"/>
        </w:rPr>
        <w:t>研制</w:t>
      </w:r>
      <w:r w:rsidR="00CE3497" w:rsidRPr="00CE3497">
        <w:rPr>
          <w:rFonts w:ascii="仿宋_GB2312" w:eastAsia="仿宋_GB2312" w:hAnsi="仿宋_GB2312" w:cs="仿宋_GB2312"/>
          <w:sz w:val="24"/>
        </w:rPr>
        <w:t>与运营提供理论与技术支撑。</w:t>
      </w:r>
    </w:p>
    <w:p w14:paraId="299F1FA0" w14:textId="77777777" w:rsidR="00DD5BAA" w:rsidRPr="00F6695C" w:rsidRDefault="00000000">
      <w:pPr>
        <w:numPr>
          <w:ilvl w:val="0"/>
          <w:numId w:val="1"/>
        </w:numPr>
        <w:spacing w:line="360" w:lineRule="auto"/>
        <w:rPr>
          <w:rFonts w:ascii="仿宋_GB2312" w:eastAsia="仿宋_GB2312" w:hAnsi="仿宋_GB2312" w:cs="仿宋_GB2312" w:hint="eastAsia"/>
          <w:b/>
          <w:bCs/>
          <w:sz w:val="24"/>
        </w:rPr>
      </w:pPr>
      <w:r w:rsidRPr="00F6695C">
        <w:rPr>
          <w:rFonts w:ascii="仿宋_GB2312" w:eastAsia="仿宋_GB2312" w:hAnsi="仿宋_GB2312" w:cs="仿宋_GB2312" w:hint="eastAsia"/>
          <w:b/>
          <w:bCs/>
          <w:sz w:val="24"/>
        </w:rPr>
        <w:t>研究背景和意义</w:t>
      </w:r>
    </w:p>
    <w:p w14:paraId="168EEA71" w14:textId="32556EA7" w:rsidR="00C361D5" w:rsidRDefault="00C361D5">
      <w:pPr>
        <w:spacing w:line="360" w:lineRule="auto"/>
        <w:ind w:firstLineChars="200" w:firstLine="480"/>
        <w:rPr>
          <w:rFonts w:ascii="仿宋_GB2312" w:eastAsia="仿宋_GB2312" w:hAnsi="仿宋_GB2312" w:cs="仿宋_GB2312"/>
          <w:sz w:val="24"/>
        </w:rPr>
      </w:pPr>
      <w:r>
        <w:rPr>
          <w:rFonts w:ascii="仿宋_GB2312" w:eastAsia="仿宋_GB2312" w:hAnsi="仿宋_GB2312" w:cs="仿宋_GB2312" w:hint="eastAsia"/>
          <w:sz w:val="24"/>
        </w:rPr>
        <w:t>声爆抑制是超声速客机投入运营必须解决的一项基础问题，过去数十年里针对巡航设计点的声爆相关研究已经较为完备，</w:t>
      </w:r>
      <w:r w:rsidR="00484078">
        <w:rPr>
          <w:rFonts w:ascii="仿宋_GB2312" w:eastAsia="仿宋_GB2312" w:hAnsi="仿宋_GB2312" w:cs="仿宋_GB2312" w:hint="eastAsia"/>
          <w:sz w:val="24"/>
        </w:rPr>
        <w:t>国际上已有多个巡航声爆强度接近可接受水平的低声爆方案，然而</w:t>
      </w:r>
      <w:r w:rsidR="00484078">
        <w:rPr>
          <w:rFonts w:ascii="仿宋_GB2312" w:eastAsia="仿宋_GB2312" w:hAnsi="仿宋_GB2312" w:cs="仿宋_GB2312" w:hint="eastAsia"/>
          <w:sz w:val="24"/>
        </w:rPr>
        <w:t>机动引起的聚焦声爆强度通常为巡航状态的2-4倍</w:t>
      </w:r>
      <w:r w:rsidR="00484078">
        <w:rPr>
          <w:rFonts w:ascii="仿宋_GB2312" w:eastAsia="仿宋_GB2312" w:hAnsi="仿宋_GB2312" w:cs="仿宋_GB2312" w:hint="eastAsia"/>
          <w:sz w:val="24"/>
        </w:rPr>
        <w:t>，地面声爆强度远大于可接受水平，</w:t>
      </w:r>
      <w:r w:rsidR="00484078">
        <w:rPr>
          <w:rFonts w:ascii="仿宋_GB2312" w:eastAsia="仿宋_GB2312" w:hAnsi="仿宋_GB2312" w:cs="仿宋_GB2312" w:hint="eastAsia"/>
          <w:sz w:val="24"/>
        </w:rPr>
        <w:t>严重阻碍超声速客机的研制与运营</w:t>
      </w:r>
      <w:r>
        <w:rPr>
          <w:rFonts w:ascii="仿宋_GB2312" w:eastAsia="仿宋_GB2312" w:hAnsi="仿宋_GB2312" w:cs="仿宋_GB2312" w:hint="eastAsia"/>
          <w:sz w:val="24"/>
        </w:rPr>
        <w:t>。</w:t>
      </w:r>
      <w:r w:rsidR="00484078">
        <w:rPr>
          <w:rFonts w:ascii="仿宋_GB2312" w:eastAsia="仿宋_GB2312" w:hAnsi="仿宋_GB2312" w:cs="仿宋_GB2312" w:hint="eastAsia"/>
          <w:sz w:val="24"/>
        </w:rPr>
        <w:t>然而现有研究只在二维理想情况下开展，对三维非定常的真实飞行场景缺乏</w:t>
      </w:r>
      <w:r w:rsidR="00020766">
        <w:rPr>
          <w:rFonts w:ascii="仿宋_GB2312" w:eastAsia="仿宋_GB2312" w:hAnsi="仿宋_GB2312" w:cs="仿宋_GB2312" w:hint="eastAsia"/>
          <w:sz w:val="24"/>
        </w:rPr>
        <w:t>计算手段；且研究结论多为定性分析，尽管对聚焦声爆现象有一定认识，但不足以支撑全飞行剖面的声爆抑制方法研究。</w:t>
      </w:r>
      <w:r w:rsidR="00306148">
        <w:rPr>
          <w:rFonts w:ascii="仿宋_GB2312" w:eastAsia="仿宋_GB2312" w:hAnsi="仿宋_GB2312" w:cs="仿宋_GB2312" w:hint="eastAsia"/>
          <w:sz w:val="24"/>
        </w:rPr>
        <w:t>对此，本专题拟</w:t>
      </w:r>
      <w:r w:rsidR="00020766">
        <w:rPr>
          <w:rFonts w:ascii="仿宋_GB2312" w:eastAsia="仿宋_GB2312" w:hAnsi="仿宋_GB2312" w:cs="仿宋_GB2312" w:hint="eastAsia"/>
          <w:sz w:val="24"/>
        </w:rPr>
        <w:t>建立三维聚焦声爆的精确计算框架，</w:t>
      </w:r>
      <w:r w:rsidR="00E272F0">
        <w:rPr>
          <w:rFonts w:ascii="仿宋_GB2312" w:eastAsia="仿宋_GB2312" w:hAnsi="仿宋_GB2312" w:cs="仿宋_GB2312" w:hint="eastAsia"/>
          <w:sz w:val="24"/>
        </w:rPr>
        <w:t>明确机动飞行阶段的声爆特性，发展全飞行剖面</w:t>
      </w:r>
      <w:r w:rsidR="00020766">
        <w:rPr>
          <w:rFonts w:ascii="仿宋_GB2312" w:eastAsia="仿宋_GB2312" w:hAnsi="仿宋_GB2312" w:cs="仿宋_GB2312" w:hint="eastAsia"/>
          <w:sz w:val="24"/>
        </w:rPr>
        <w:t>的</w:t>
      </w:r>
      <w:r w:rsidR="00E272F0">
        <w:rPr>
          <w:rFonts w:ascii="仿宋_GB2312" w:eastAsia="仿宋_GB2312" w:hAnsi="仿宋_GB2312" w:cs="仿宋_GB2312" w:hint="eastAsia"/>
          <w:sz w:val="24"/>
        </w:rPr>
        <w:t>声爆抑制方法</w:t>
      </w:r>
      <w:r w:rsidR="00E272F0">
        <w:rPr>
          <w:rFonts w:ascii="仿宋_GB2312" w:eastAsia="仿宋_GB2312" w:hAnsi="仿宋_GB2312" w:cs="仿宋_GB2312" w:hint="eastAsia"/>
          <w:sz w:val="24"/>
        </w:rPr>
        <w:t>。</w:t>
      </w:r>
    </w:p>
    <w:p w14:paraId="11C26530" w14:textId="2420223A" w:rsidR="00C361D5" w:rsidRPr="00F6695C" w:rsidRDefault="00514678" w:rsidP="00C361D5">
      <w:pPr>
        <w:numPr>
          <w:ilvl w:val="0"/>
          <w:numId w:val="1"/>
        </w:numPr>
        <w:spacing w:line="360" w:lineRule="auto"/>
        <w:rPr>
          <w:rFonts w:ascii="仿宋_GB2312" w:eastAsia="仿宋_GB2312" w:hAnsi="仿宋_GB2312" w:cs="仿宋_GB2312" w:hint="eastAsia"/>
          <w:b/>
          <w:bCs/>
          <w:sz w:val="24"/>
        </w:rPr>
      </w:pPr>
      <w:r w:rsidRPr="00F6695C">
        <w:rPr>
          <w:rFonts w:ascii="仿宋_GB2312" w:eastAsia="仿宋_GB2312" w:hAnsi="仿宋_GB2312" w:cs="仿宋_GB2312" w:hint="eastAsia"/>
          <w:b/>
          <w:bCs/>
          <w:sz w:val="24"/>
        </w:rPr>
        <w:t>可行性分析</w:t>
      </w:r>
    </w:p>
    <w:p w14:paraId="583D15F4" w14:textId="77777777" w:rsidR="00A51ECE" w:rsidRPr="00F6695C" w:rsidRDefault="009A5104" w:rsidP="00514678">
      <w:pPr>
        <w:spacing w:line="360" w:lineRule="auto"/>
        <w:ind w:firstLineChars="200" w:firstLine="482"/>
        <w:rPr>
          <w:rFonts w:ascii="仿宋_GB2312" w:eastAsia="仿宋_GB2312" w:hAnsi="仿宋_GB2312" w:cs="仿宋_GB2312"/>
          <w:b/>
          <w:bCs/>
          <w:sz w:val="24"/>
        </w:rPr>
      </w:pPr>
      <w:r w:rsidRPr="00F6695C">
        <w:rPr>
          <w:rFonts w:ascii="仿宋_GB2312" w:eastAsia="仿宋_GB2312" w:hAnsi="仿宋_GB2312" w:cs="仿宋_GB2312"/>
          <w:b/>
          <w:bCs/>
          <w:sz w:val="24"/>
        </w:rPr>
        <w:t>理论与方法基础：</w:t>
      </w:r>
    </w:p>
    <w:p w14:paraId="249D8E4E" w14:textId="68FCC6AD" w:rsidR="00514678" w:rsidRDefault="00980C6A" w:rsidP="007A068B">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1）</w:t>
      </w:r>
      <w:r w:rsidR="009A5104" w:rsidRPr="009A5104">
        <w:rPr>
          <w:rFonts w:ascii="仿宋_GB2312" w:eastAsia="仿宋_GB2312" w:hAnsi="仿宋_GB2312" w:cs="仿宋_GB2312"/>
          <w:sz w:val="24"/>
        </w:rPr>
        <w:t>聚焦声爆理论在二维理想情形已经成熟，基于广义Tricomi方程的聚焦预测模型为本专题由二维向三维推广提供了可对标的范本</w:t>
      </w:r>
      <w:r>
        <w:rPr>
          <w:rFonts w:ascii="仿宋_GB2312" w:eastAsia="仿宋_GB2312" w:hAnsi="仿宋_GB2312" w:cs="仿宋_GB2312" w:hint="eastAsia"/>
          <w:sz w:val="24"/>
        </w:rPr>
        <w:t>。</w:t>
      </w:r>
      <w:r w:rsidRPr="00980C6A">
        <w:rPr>
          <w:rFonts w:ascii="仿宋_GB2312" w:eastAsia="仿宋_GB2312" w:hAnsi="仿宋_GB2312" w:cs="仿宋_GB2312"/>
          <w:sz w:val="24"/>
        </w:rPr>
        <w:t>2）国内已建立</w:t>
      </w:r>
      <w:proofErr w:type="gramStart"/>
      <w:r w:rsidRPr="00980C6A">
        <w:rPr>
          <w:rFonts w:ascii="仿宋_GB2312" w:eastAsia="仿宋_GB2312" w:hAnsi="仿宋_GB2312" w:cs="仿宋_GB2312"/>
          <w:sz w:val="24"/>
        </w:rPr>
        <w:t>"近</w:t>
      </w:r>
      <w:proofErr w:type="gramEnd"/>
      <w:r w:rsidRPr="00980C6A">
        <w:rPr>
          <w:rFonts w:ascii="仿宋_GB2312" w:eastAsia="仿宋_GB2312" w:hAnsi="仿宋_GB2312" w:cs="仿宋_GB2312"/>
          <w:sz w:val="24"/>
        </w:rPr>
        <w:t>场CFD</w:t>
      </w:r>
      <w:r w:rsidR="007A068B">
        <w:rPr>
          <w:rFonts w:ascii="仿宋_GB2312" w:eastAsia="仿宋_GB2312" w:hAnsi="仿宋_GB2312" w:cs="仿宋_GB2312" w:hint="eastAsia"/>
          <w:sz w:val="24"/>
        </w:rPr>
        <w:t>+</w:t>
      </w:r>
      <w:r w:rsidRPr="00980C6A">
        <w:rPr>
          <w:rFonts w:ascii="仿宋_GB2312" w:eastAsia="仿宋_GB2312" w:hAnsi="仿宋_GB2312" w:cs="仿宋_GB2312"/>
          <w:sz w:val="24"/>
        </w:rPr>
        <w:t>远场声</w:t>
      </w:r>
      <w:proofErr w:type="gramStart"/>
      <w:r w:rsidRPr="00980C6A">
        <w:rPr>
          <w:rFonts w:ascii="仿宋_GB2312" w:eastAsia="仿宋_GB2312" w:hAnsi="仿宋_GB2312" w:cs="仿宋_GB2312"/>
          <w:sz w:val="24"/>
        </w:rPr>
        <w:t>传播"</w:t>
      </w:r>
      <w:proofErr w:type="gramEnd"/>
      <w:r w:rsidRPr="00980C6A">
        <w:rPr>
          <w:rFonts w:ascii="仿宋_GB2312" w:eastAsia="仿宋_GB2312" w:hAnsi="仿宋_GB2312" w:cs="仿宋_GB2312"/>
          <w:sz w:val="24"/>
        </w:rPr>
        <w:t>的完整</w:t>
      </w:r>
      <w:r w:rsidR="001844D0">
        <w:rPr>
          <w:rFonts w:ascii="仿宋_GB2312" w:eastAsia="仿宋_GB2312" w:hAnsi="仿宋_GB2312" w:cs="仿宋_GB2312" w:hint="eastAsia"/>
          <w:sz w:val="24"/>
        </w:rPr>
        <w:t>声爆</w:t>
      </w:r>
      <w:r w:rsidRPr="00980C6A">
        <w:rPr>
          <w:rFonts w:ascii="仿宋_GB2312" w:eastAsia="仿宋_GB2312" w:hAnsi="仿宋_GB2312" w:cs="仿宋_GB2312"/>
          <w:sz w:val="24"/>
        </w:rPr>
        <w:t>预测方法体系，可直接支撑机动状态的快速建模。</w:t>
      </w:r>
      <w:r w:rsidR="007B5EB4">
        <w:rPr>
          <w:rFonts w:ascii="仿宋_GB2312" w:eastAsia="仿宋_GB2312" w:hAnsi="仿宋_GB2312" w:cs="仿宋_GB2312" w:hint="eastAsia"/>
          <w:sz w:val="24"/>
        </w:rPr>
        <w:t>3</w:t>
      </w:r>
      <w:r w:rsidRPr="00980C6A">
        <w:rPr>
          <w:rFonts w:ascii="仿宋_GB2312" w:eastAsia="仿宋_GB2312" w:hAnsi="仿宋_GB2312" w:cs="仿宋_GB2312"/>
          <w:sz w:val="24"/>
        </w:rPr>
        <w:t>）</w:t>
      </w:r>
      <w:r w:rsidR="001844D0">
        <w:rPr>
          <w:rFonts w:ascii="仿宋_GB2312" w:eastAsia="仿宋_GB2312" w:hAnsi="仿宋_GB2312" w:cs="仿宋_GB2312" w:hint="eastAsia"/>
          <w:sz w:val="24"/>
        </w:rPr>
        <w:t>现有</w:t>
      </w:r>
      <w:r w:rsidRPr="00980C6A">
        <w:rPr>
          <w:rFonts w:ascii="仿宋_GB2312" w:eastAsia="仿宋_GB2312" w:hAnsi="仿宋_GB2312" w:cs="仿宋_GB2312"/>
          <w:sz w:val="24"/>
        </w:rPr>
        <w:t>射线追踪方法已能显式计入加速度与航迹角，为机动条件下的三维焦散定位提供了</w:t>
      </w:r>
      <w:r w:rsidR="001844D0">
        <w:rPr>
          <w:rFonts w:ascii="仿宋_GB2312" w:eastAsia="仿宋_GB2312" w:hAnsi="仿宋_GB2312" w:cs="仿宋_GB2312" w:hint="eastAsia"/>
          <w:sz w:val="24"/>
        </w:rPr>
        <w:t>技术基础</w:t>
      </w:r>
      <w:r w:rsidRPr="00980C6A">
        <w:rPr>
          <w:rFonts w:ascii="仿宋_GB2312" w:eastAsia="仿宋_GB2312" w:hAnsi="仿宋_GB2312" w:cs="仿宋_GB2312"/>
          <w:sz w:val="24"/>
        </w:rPr>
        <w:t>。</w:t>
      </w:r>
      <w:r w:rsidR="007B5EB4">
        <w:rPr>
          <w:rFonts w:ascii="仿宋_GB2312" w:eastAsia="仿宋_GB2312" w:hAnsi="仿宋_GB2312" w:cs="仿宋_GB2312" w:hint="eastAsia"/>
          <w:sz w:val="24"/>
        </w:rPr>
        <w:t>4</w:t>
      </w:r>
      <w:r w:rsidRPr="00980C6A">
        <w:rPr>
          <w:rFonts w:ascii="仿宋_GB2312" w:eastAsia="仿宋_GB2312" w:hAnsi="仿宋_GB2312" w:cs="仿宋_GB2312"/>
          <w:sz w:val="24"/>
        </w:rPr>
        <w:t>）</w:t>
      </w:r>
      <w:r w:rsidR="009A5104" w:rsidRPr="009A5104">
        <w:rPr>
          <w:rFonts w:ascii="仿宋_GB2312" w:eastAsia="仿宋_GB2312" w:hAnsi="仿宋_GB2312" w:cs="仿宋_GB2312"/>
          <w:sz w:val="24"/>
        </w:rPr>
        <w:t>国际</w:t>
      </w:r>
      <w:r w:rsidR="001844D0">
        <w:rPr>
          <w:rFonts w:ascii="仿宋_GB2312" w:eastAsia="仿宋_GB2312" w:hAnsi="仿宋_GB2312" w:cs="仿宋_GB2312" w:hint="eastAsia"/>
          <w:sz w:val="24"/>
        </w:rPr>
        <w:t>上有</w:t>
      </w:r>
      <w:r w:rsidR="009A5104" w:rsidRPr="009A5104">
        <w:rPr>
          <w:rFonts w:ascii="仿宋_GB2312" w:eastAsia="仿宋_GB2312" w:hAnsi="仿宋_GB2312" w:cs="仿宋_GB2312"/>
          <w:sz w:val="24"/>
        </w:rPr>
        <w:t>多次机动聚焦声爆飞行试验的公开数据（聚焦可控性、焦点定位、湍流影响测量等）可用于方法验证</w:t>
      </w:r>
      <w:r w:rsidR="001844D0">
        <w:rPr>
          <w:rFonts w:ascii="仿宋_GB2312" w:eastAsia="仿宋_GB2312" w:hAnsi="仿宋_GB2312" w:cs="仿宋_GB2312" w:hint="eastAsia"/>
          <w:sz w:val="24"/>
        </w:rPr>
        <w:t>。</w:t>
      </w:r>
    </w:p>
    <w:p w14:paraId="49963BDD" w14:textId="4083700A" w:rsidR="00DD5BAA" w:rsidRPr="007A068B" w:rsidRDefault="00000000">
      <w:pPr>
        <w:numPr>
          <w:ilvl w:val="0"/>
          <w:numId w:val="1"/>
        </w:numPr>
        <w:spacing w:line="360" w:lineRule="auto"/>
        <w:rPr>
          <w:rFonts w:ascii="仿宋_GB2312" w:eastAsia="仿宋_GB2312" w:hAnsi="仿宋_GB2312" w:cs="仿宋_GB2312" w:hint="eastAsia"/>
          <w:b/>
          <w:bCs/>
          <w:sz w:val="24"/>
        </w:rPr>
      </w:pPr>
      <w:r w:rsidRPr="007A068B">
        <w:rPr>
          <w:rFonts w:ascii="仿宋_GB2312" w:eastAsia="仿宋_GB2312" w:hAnsi="仿宋_GB2312" w:cs="仿宋_GB2312" w:hint="eastAsia"/>
          <w:b/>
          <w:bCs/>
          <w:sz w:val="24"/>
        </w:rPr>
        <w:t>关键科学问题</w:t>
      </w:r>
    </w:p>
    <w:p w14:paraId="17D5EC92" w14:textId="6D3B3D70" w:rsidR="00861136" w:rsidRPr="00AB642B" w:rsidRDefault="00861136" w:rsidP="00861136">
      <w:pPr>
        <w:spacing w:line="360" w:lineRule="auto"/>
        <w:rPr>
          <w:rFonts w:ascii="仿宋_GB2312" w:eastAsia="仿宋_GB2312" w:hAnsi="仿宋_GB2312" w:cs="仿宋_GB2312" w:hint="eastAsia"/>
          <w:b/>
          <w:bCs/>
          <w:sz w:val="24"/>
        </w:rPr>
      </w:pPr>
      <w:r w:rsidRPr="00AB642B">
        <w:rPr>
          <w:rFonts w:ascii="仿宋_GB2312" w:eastAsia="仿宋_GB2312" w:hAnsi="仿宋_GB2312" w:cs="仿宋_GB2312" w:hint="eastAsia"/>
          <w:b/>
          <w:bCs/>
          <w:sz w:val="24"/>
        </w:rPr>
        <w:t>1、</w:t>
      </w:r>
      <w:r w:rsidRPr="00AB642B">
        <w:rPr>
          <w:rFonts w:ascii="仿宋_GB2312" w:eastAsia="仿宋_GB2312" w:hAnsi="仿宋_GB2312" w:cs="仿宋_GB2312"/>
          <w:b/>
          <w:bCs/>
          <w:sz w:val="24"/>
        </w:rPr>
        <w:t>三维聚焦声爆的非线性生成与焦散演化机理</w:t>
      </w:r>
    </w:p>
    <w:p w14:paraId="0D5FD140" w14:textId="4C8511D8" w:rsidR="00DD5BAA" w:rsidRDefault="00861136" w:rsidP="00EE3F4B">
      <w:pPr>
        <w:spacing w:line="360" w:lineRule="auto"/>
        <w:ind w:firstLine="480"/>
        <w:rPr>
          <w:rFonts w:ascii="仿宋_GB2312" w:eastAsia="仿宋_GB2312" w:hAnsi="仿宋_GB2312" w:cs="仿宋_GB2312"/>
          <w:sz w:val="24"/>
        </w:rPr>
      </w:pPr>
      <w:r>
        <w:rPr>
          <w:rFonts w:ascii="仿宋_GB2312" w:eastAsia="仿宋_GB2312" w:hAnsi="仿宋_GB2312" w:cs="仿宋_GB2312" w:hint="eastAsia"/>
          <w:sz w:val="24"/>
        </w:rPr>
        <w:t>对聚焦声爆强度和影响域的准确预测，是实现全飞行剖面声爆抑制的重要基础</w:t>
      </w:r>
      <w:r w:rsidR="00E272F0" w:rsidRPr="00E272F0">
        <w:rPr>
          <w:rFonts w:ascii="仿宋_GB2312" w:eastAsia="仿宋_GB2312" w:hAnsi="仿宋_GB2312" w:cs="仿宋_GB2312"/>
          <w:sz w:val="24"/>
        </w:rPr>
        <w:t>。</w:t>
      </w:r>
      <w:r>
        <w:rPr>
          <w:rFonts w:ascii="仿宋_GB2312" w:eastAsia="仿宋_GB2312" w:hAnsi="仿宋_GB2312" w:cs="仿宋_GB2312" w:hint="eastAsia"/>
          <w:sz w:val="24"/>
        </w:rPr>
        <w:t>然而现有聚焦声爆</w:t>
      </w:r>
      <w:r w:rsidR="00E272F0" w:rsidRPr="00E272F0">
        <w:rPr>
          <w:rFonts w:ascii="仿宋_GB2312" w:eastAsia="仿宋_GB2312" w:hAnsi="仿宋_GB2312" w:cs="仿宋_GB2312"/>
          <w:sz w:val="24"/>
        </w:rPr>
        <w:t>理论只在二维</w:t>
      </w:r>
      <w:r>
        <w:rPr>
          <w:rFonts w:ascii="仿宋_GB2312" w:eastAsia="仿宋_GB2312" w:hAnsi="仿宋_GB2312" w:cs="仿宋_GB2312" w:hint="eastAsia"/>
          <w:sz w:val="24"/>
        </w:rPr>
        <w:t>情况下有较为</w:t>
      </w:r>
      <w:r w:rsidR="00E272F0" w:rsidRPr="00E272F0">
        <w:rPr>
          <w:rFonts w:ascii="仿宋_GB2312" w:eastAsia="仿宋_GB2312" w:hAnsi="仿宋_GB2312" w:cs="仿宋_GB2312"/>
          <w:sz w:val="24"/>
        </w:rPr>
        <w:t>成熟</w:t>
      </w:r>
      <w:r>
        <w:rPr>
          <w:rFonts w:ascii="仿宋_GB2312" w:eastAsia="仿宋_GB2312" w:hAnsi="仿宋_GB2312" w:cs="仿宋_GB2312" w:hint="eastAsia"/>
          <w:sz w:val="24"/>
        </w:rPr>
        <w:t>的</w:t>
      </w:r>
      <w:r w:rsidR="009A5104">
        <w:rPr>
          <w:rFonts w:ascii="仿宋_GB2312" w:eastAsia="仿宋_GB2312" w:hAnsi="仿宋_GB2312" w:cs="仿宋_GB2312" w:hint="eastAsia"/>
          <w:sz w:val="24"/>
        </w:rPr>
        <w:t>研究</w:t>
      </w:r>
      <w:r w:rsidR="00E272F0" w:rsidRPr="00E272F0">
        <w:rPr>
          <w:rFonts w:ascii="仿宋_GB2312" w:eastAsia="仿宋_GB2312" w:hAnsi="仿宋_GB2312" w:cs="仿宋_GB2312"/>
          <w:sz w:val="24"/>
        </w:rPr>
        <w:t>，而真实飞行</w:t>
      </w:r>
      <w:r w:rsidR="00DC3EEF">
        <w:rPr>
          <w:rFonts w:ascii="仿宋_GB2312" w:eastAsia="仿宋_GB2312" w:hAnsi="仿宋_GB2312" w:cs="仿宋_GB2312" w:hint="eastAsia"/>
          <w:sz w:val="24"/>
        </w:rPr>
        <w:t>涉及</w:t>
      </w:r>
      <w:r w:rsidR="00055BD2">
        <w:rPr>
          <w:rFonts w:ascii="仿宋_GB2312" w:eastAsia="仿宋_GB2312" w:hAnsi="仿宋_GB2312" w:cs="仿宋_GB2312" w:hint="eastAsia"/>
          <w:sz w:val="24"/>
        </w:rPr>
        <w:t>更复杂的</w:t>
      </w:r>
      <w:r w:rsidR="00DC3EEF">
        <w:rPr>
          <w:rFonts w:ascii="仿宋_GB2312" w:eastAsia="仿宋_GB2312" w:hAnsi="仿宋_GB2312" w:cs="仿宋_GB2312" w:hint="eastAsia"/>
          <w:sz w:val="24"/>
        </w:rPr>
        <w:t>三维机动状态</w:t>
      </w:r>
      <w:r w:rsidR="00EE3F4B">
        <w:rPr>
          <w:rFonts w:ascii="仿宋_GB2312" w:eastAsia="仿宋_GB2312" w:hAnsi="仿宋_GB2312" w:cs="仿宋_GB2312" w:hint="eastAsia"/>
          <w:sz w:val="24"/>
        </w:rPr>
        <w:t>，现有理论无法满足三维复杂条件的聚焦声爆预测需求</w:t>
      </w:r>
      <w:r w:rsidR="00DC3EEF">
        <w:rPr>
          <w:rFonts w:ascii="仿宋_GB2312" w:eastAsia="仿宋_GB2312" w:hAnsi="仿宋_GB2312" w:cs="仿宋_GB2312" w:hint="eastAsia"/>
          <w:sz w:val="24"/>
        </w:rPr>
        <w:t>。</w:t>
      </w:r>
      <w:r w:rsidR="00EE3F4B">
        <w:rPr>
          <w:rFonts w:ascii="仿宋_GB2312" w:eastAsia="仿宋_GB2312" w:hAnsi="仿宋_GB2312" w:cs="仿宋_GB2312" w:hint="eastAsia"/>
          <w:sz w:val="24"/>
        </w:rPr>
        <w:t>因此亟需</w:t>
      </w:r>
      <w:r w:rsidR="00055BD2">
        <w:rPr>
          <w:rFonts w:ascii="仿宋_GB2312" w:eastAsia="仿宋_GB2312" w:hAnsi="仿宋_GB2312" w:cs="仿宋_GB2312" w:hint="eastAsia"/>
          <w:sz w:val="24"/>
        </w:rPr>
        <w:t>研究三维</w:t>
      </w:r>
      <w:r w:rsidR="009A5104">
        <w:rPr>
          <w:rFonts w:ascii="仿宋_GB2312" w:eastAsia="仿宋_GB2312" w:hAnsi="仿宋_GB2312" w:cs="仿宋_GB2312" w:hint="eastAsia"/>
          <w:sz w:val="24"/>
        </w:rPr>
        <w:t>复杂机动</w:t>
      </w:r>
      <w:r w:rsidR="00055BD2">
        <w:rPr>
          <w:rFonts w:ascii="仿宋_GB2312" w:eastAsia="仿宋_GB2312" w:hAnsi="仿宋_GB2312" w:cs="仿宋_GB2312" w:hint="eastAsia"/>
          <w:sz w:val="24"/>
        </w:rPr>
        <w:t>条件下的聚焦声爆</w:t>
      </w:r>
      <w:r w:rsidR="009A5104">
        <w:rPr>
          <w:rFonts w:ascii="仿宋_GB2312" w:eastAsia="仿宋_GB2312" w:hAnsi="仿宋_GB2312" w:cs="仿宋_GB2312" w:hint="eastAsia"/>
          <w:sz w:val="24"/>
        </w:rPr>
        <w:t>传播模型，</w:t>
      </w:r>
      <w:r w:rsidR="00EE3F4B">
        <w:rPr>
          <w:rFonts w:ascii="仿宋_GB2312" w:eastAsia="仿宋_GB2312" w:hAnsi="仿宋_GB2312" w:cs="仿宋_GB2312" w:hint="eastAsia"/>
          <w:sz w:val="24"/>
        </w:rPr>
        <w:t>厘清</w:t>
      </w:r>
      <w:r w:rsidR="00EE3F4B" w:rsidRPr="007A068B">
        <w:rPr>
          <w:rFonts w:ascii="仿宋_GB2312" w:eastAsia="仿宋_GB2312" w:hAnsi="仿宋_GB2312" w:cs="仿宋_GB2312"/>
          <w:sz w:val="24"/>
        </w:rPr>
        <w:t>三维聚焦声爆的非</w:t>
      </w:r>
      <w:r w:rsidR="00EE3F4B" w:rsidRPr="007A068B">
        <w:rPr>
          <w:rFonts w:ascii="仿宋_GB2312" w:eastAsia="仿宋_GB2312" w:hAnsi="仿宋_GB2312" w:cs="仿宋_GB2312"/>
          <w:sz w:val="24"/>
        </w:rPr>
        <w:lastRenderedPageBreak/>
        <w:t>线性生成与焦散演化机理</w:t>
      </w:r>
      <w:r w:rsidR="00EE3F4B">
        <w:rPr>
          <w:rFonts w:ascii="仿宋_GB2312" w:eastAsia="仿宋_GB2312" w:hAnsi="仿宋_GB2312" w:cs="仿宋_GB2312" w:hint="eastAsia"/>
          <w:sz w:val="24"/>
        </w:rPr>
        <w:t>，</w:t>
      </w:r>
      <w:bookmarkStart w:id="0" w:name="OLE_LINK3"/>
      <w:r w:rsidR="00EE3F4B">
        <w:rPr>
          <w:rFonts w:ascii="仿宋_GB2312" w:eastAsia="仿宋_GB2312" w:hAnsi="仿宋_GB2312" w:cs="仿宋_GB2312" w:hint="eastAsia"/>
          <w:sz w:val="24"/>
        </w:rPr>
        <w:t>为</w:t>
      </w:r>
      <w:r w:rsidR="00767A2C">
        <w:rPr>
          <w:rFonts w:ascii="仿宋_GB2312" w:eastAsia="仿宋_GB2312" w:hAnsi="仿宋_GB2312" w:cs="仿宋_GB2312" w:hint="eastAsia"/>
          <w:sz w:val="24"/>
        </w:rPr>
        <w:t>发展高精度三维聚焦声爆计算方法</w:t>
      </w:r>
      <w:r w:rsidR="00EE3F4B">
        <w:rPr>
          <w:rFonts w:ascii="仿宋_GB2312" w:eastAsia="仿宋_GB2312" w:hAnsi="仿宋_GB2312" w:cs="仿宋_GB2312" w:hint="eastAsia"/>
          <w:sz w:val="24"/>
        </w:rPr>
        <w:t>提供理论</w:t>
      </w:r>
      <w:bookmarkEnd w:id="0"/>
      <w:r w:rsidR="00767A2C">
        <w:rPr>
          <w:rFonts w:ascii="仿宋_GB2312" w:eastAsia="仿宋_GB2312" w:hAnsi="仿宋_GB2312" w:cs="仿宋_GB2312" w:hint="eastAsia"/>
          <w:sz w:val="24"/>
        </w:rPr>
        <w:t>依据</w:t>
      </w:r>
      <w:r w:rsidR="00E272F0" w:rsidRPr="00E272F0">
        <w:rPr>
          <w:rFonts w:ascii="仿宋_GB2312" w:eastAsia="仿宋_GB2312" w:hAnsi="仿宋_GB2312" w:cs="仿宋_GB2312"/>
          <w:sz w:val="24"/>
        </w:rPr>
        <w:t>。</w:t>
      </w:r>
    </w:p>
    <w:p w14:paraId="3A8BEB5B" w14:textId="2652A047" w:rsidR="00F6695C" w:rsidRPr="00D074D5" w:rsidRDefault="00F6695C" w:rsidP="00F6695C">
      <w:pPr>
        <w:spacing w:line="360" w:lineRule="auto"/>
        <w:rPr>
          <w:rFonts w:ascii="仿宋_GB2312" w:eastAsia="仿宋_GB2312" w:hAnsi="仿宋_GB2312" w:cs="仿宋_GB2312"/>
          <w:b/>
          <w:bCs/>
          <w:sz w:val="24"/>
        </w:rPr>
      </w:pPr>
      <w:r w:rsidRPr="00D074D5">
        <w:rPr>
          <w:rFonts w:ascii="仿宋_GB2312" w:eastAsia="仿宋_GB2312" w:hAnsi="仿宋_GB2312" w:cs="仿宋_GB2312" w:hint="eastAsia"/>
          <w:b/>
          <w:bCs/>
          <w:sz w:val="24"/>
        </w:rPr>
        <w:t>2、</w:t>
      </w:r>
      <w:bookmarkStart w:id="1" w:name="OLE_LINK4"/>
      <w:r w:rsidRPr="00D074D5">
        <w:rPr>
          <w:rFonts w:ascii="仿宋_GB2312" w:eastAsia="仿宋_GB2312" w:hAnsi="仿宋_GB2312" w:cs="仿宋_GB2312"/>
          <w:b/>
          <w:bCs/>
          <w:sz w:val="24"/>
        </w:rPr>
        <w:t>非定常机动对近场波系和远场声爆的影响机制</w:t>
      </w:r>
      <w:bookmarkEnd w:id="1"/>
    </w:p>
    <w:p w14:paraId="1522661B" w14:textId="733493A8" w:rsidR="00F6695C" w:rsidRDefault="00767A2C" w:rsidP="008B1A00">
      <w:pPr>
        <w:spacing w:line="360" w:lineRule="auto"/>
        <w:ind w:firstLine="420"/>
        <w:rPr>
          <w:rFonts w:ascii="仿宋_GB2312" w:eastAsia="仿宋_GB2312" w:hAnsi="仿宋_GB2312" w:cs="仿宋_GB2312" w:hint="eastAsia"/>
          <w:sz w:val="24"/>
        </w:rPr>
      </w:pPr>
      <w:r>
        <w:rPr>
          <w:rFonts w:ascii="仿宋_GB2312" w:eastAsia="仿宋_GB2312" w:hAnsi="仿宋_GB2312" w:cs="仿宋_GB2312" w:hint="eastAsia"/>
          <w:sz w:val="24"/>
        </w:rPr>
        <w:t>超声速客机的非定常</w:t>
      </w:r>
      <w:r w:rsidRPr="00767A2C">
        <w:rPr>
          <w:rFonts w:ascii="仿宋_GB2312" w:eastAsia="仿宋_GB2312" w:hAnsi="仿宋_GB2312" w:cs="仿宋_GB2312"/>
          <w:sz w:val="24"/>
        </w:rPr>
        <w:t>机动</w:t>
      </w:r>
      <w:r>
        <w:rPr>
          <w:rFonts w:ascii="仿宋_GB2312" w:eastAsia="仿宋_GB2312" w:hAnsi="仿宋_GB2312" w:cs="仿宋_GB2312" w:hint="eastAsia"/>
          <w:sz w:val="24"/>
        </w:rPr>
        <w:t>同时对其近场波系的形成和远场声爆传播过程产生显著影响，</w:t>
      </w:r>
      <w:r w:rsidRPr="00767A2C">
        <w:rPr>
          <w:rFonts w:ascii="仿宋_GB2312" w:eastAsia="仿宋_GB2312" w:hAnsi="仿宋_GB2312" w:cs="仿宋_GB2312"/>
          <w:sz w:val="24"/>
        </w:rPr>
        <w:t>二者</w:t>
      </w:r>
      <w:r>
        <w:rPr>
          <w:rFonts w:ascii="仿宋_GB2312" w:eastAsia="仿宋_GB2312" w:hAnsi="仿宋_GB2312" w:cs="仿宋_GB2312" w:hint="eastAsia"/>
          <w:sz w:val="24"/>
        </w:rPr>
        <w:t>存在强耦合关系</w:t>
      </w:r>
      <w:r w:rsidRPr="00767A2C">
        <w:rPr>
          <w:rFonts w:ascii="仿宋_GB2312" w:eastAsia="仿宋_GB2312" w:hAnsi="仿宋_GB2312" w:cs="仿宋_GB2312"/>
          <w:sz w:val="24"/>
        </w:rPr>
        <w:t>。</w:t>
      </w:r>
      <w:r w:rsidR="008B1A00">
        <w:rPr>
          <w:rFonts w:ascii="仿宋_GB2312" w:eastAsia="仿宋_GB2312" w:hAnsi="仿宋_GB2312" w:cs="仿宋_GB2312" w:hint="eastAsia"/>
          <w:sz w:val="24"/>
        </w:rPr>
        <w:t>然而</w:t>
      </w:r>
      <w:r w:rsidRPr="00767A2C">
        <w:rPr>
          <w:rFonts w:ascii="仿宋_GB2312" w:eastAsia="仿宋_GB2312" w:hAnsi="仿宋_GB2312" w:cs="仿宋_GB2312"/>
          <w:sz w:val="24"/>
        </w:rPr>
        <w:t>现有研究</w:t>
      </w:r>
      <w:r>
        <w:rPr>
          <w:rFonts w:ascii="仿宋_GB2312" w:eastAsia="仿宋_GB2312" w:hAnsi="仿宋_GB2312" w:cs="仿宋_GB2312" w:hint="eastAsia"/>
          <w:sz w:val="24"/>
        </w:rPr>
        <w:t>大多</w:t>
      </w:r>
      <w:r w:rsidRPr="00767A2C">
        <w:rPr>
          <w:rFonts w:ascii="仿宋_GB2312" w:eastAsia="仿宋_GB2312" w:hAnsi="仿宋_GB2312" w:cs="仿宋_GB2312"/>
          <w:sz w:val="24"/>
        </w:rPr>
        <w:t>针对单一</w:t>
      </w:r>
      <w:r>
        <w:rPr>
          <w:rFonts w:ascii="仿宋_GB2312" w:eastAsia="仿宋_GB2312" w:hAnsi="仿宋_GB2312" w:cs="仿宋_GB2312" w:hint="eastAsia"/>
          <w:sz w:val="24"/>
        </w:rPr>
        <w:t>简单</w:t>
      </w:r>
      <w:r w:rsidRPr="00767A2C">
        <w:rPr>
          <w:rFonts w:ascii="仿宋_GB2312" w:eastAsia="仿宋_GB2312" w:hAnsi="仿宋_GB2312" w:cs="仿宋_GB2312"/>
          <w:sz w:val="24"/>
        </w:rPr>
        <w:t>机动，</w:t>
      </w:r>
      <w:r>
        <w:rPr>
          <w:rFonts w:ascii="仿宋_GB2312" w:eastAsia="仿宋_GB2312" w:hAnsi="仿宋_GB2312" w:cs="仿宋_GB2312" w:hint="eastAsia"/>
          <w:sz w:val="24"/>
        </w:rPr>
        <w:t>且未考虑近远场</w:t>
      </w:r>
      <w:r w:rsidR="008B1A00">
        <w:rPr>
          <w:rFonts w:ascii="仿宋_GB2312" w:eastAsia="仿宋_GB2312" w:hAnsi="仿宋_GB2312" w:cs="仿宋_GB2312" w:hint="eastAsia"/>
          <w:sz w:val="24"/>
        </w:rPr>
        <w:t>声爆的强耦合特征，难以捕捉机动过程中焦散位置与</w:t>
      </w:r>
      <w:r w:rsidR="008B1A00" w:rsidRPr="00EA2E10">
        <w:rPr>
          <w:rFonts w:ascii="仿宋_GB2312" w:eastAsia="仿宋_GB2312" w:hAnsi="仿宋_GB2312" w:cs="仿宋_GB2312"/>
          <w:sz w:val="24"/>
        </w:rPr>
        <w:t>地面声爆毯</w:t>
      </w:r>
      <w:r w:rsidR="008B1A00">
        <w:rPr>
          <w:rFonts w:ascii="仿宋_GB2312" w:eastAsia="仿宋_GB2312" w:hAnsi="仿宋_GB2312" w:cs="仿宋_GB2312" w:hint="eastAsia"/>
          <w:sz w:val="24"/>
        </w:rPr>
        <w:t>范围</w:t>
      </w:r>
      <w:r w:rsidR="008B1A00" w:rsidRPr="00EA2E10">
        <w:rPr>
          <w:rFonts w:ascii="仿宋_GB2312" w:eastAsia="仿宋_GB2312" w:hAnsi="仿宋_GB2312" w:cs="仿宋_GB2312"/>
          <w:sz w:val="24"/>
        </w:rPr>
        <w:t>的动态变化</w:t>
      </w:r>
      <w:r>
        <w:rPr>
          <w:rFonts w:ascii="仿宋_GB2312" w:eastAsia="仿宋_GB2312" w:hAnsi="仿宋_GB2312" w:cs="仿宋_GB2312" w:hint="eastAsia"/>
          <w:sz w:val="24"/>
        </w:rPr>
        <w:t>。亟需量化复杂机动对全场声爆演化的</w:t>
      </w:r>
      <w:r w:rsidR="008B1A00">
        <w:rPr>
          <w:rFonts w:ascii="仿宋_GB2312" w:eastAsia="仿宋_GB2312" w:hAnsi="仿宋_GB2312" w:cs="仿宋_GB2312" w:hint="eastAsia"/>
          <w:sz w:val="24"/>
        </w:rPr>
        <w:t>作用形式</w:t>
      </w:r>
      <w:r w:rsidRPr="00767A2C">
        <w:rPr>
          <w:rFonts w:ascii="仿宋_GB2312" w:eastAsia="仿宋_GB2312" w:hAnsi="仿宋_GB2312" w:cs="仿宋_GB2312"/>
          <w:sz w:val="24"/>
        </w:rPr>
        <w:t>，</w:t>
      </w:r>
      <w:r>
        <w:rPr>
          <w:rFonts w:ascii="仿宋_GB2312" w:eastAsia="仿宋_GB2312" w:hAnsi="仿宋_GB2312" w:cs="仿宋_GB2312" w:hint="eastAsia"/>
          <w:sz w:val="24"/>
        </w:rPr>
        <w:t>揭示</w:t>
      </w:r>
      <w:r w:rsidRPr="007A068B">
        <w:rPr>
          <w:rFonts w:ascii="仿宋_GB2312" w:eastAsia="仿宋_GB2312" w:hAnsi="仿宋_GB2312" w:cs="仿宋_GB2312"/>
          <w:sz w:val="24"/>
        </w:rPr>
        <w:t>非定常机动对近场波系和远场声爆的影响机制</w:t>
      </w:r>
      <w:r>
        <w:rPr>
          <w:rFonts w:ascii="仿宋_GB2312" w:eastAsia="仿宋_GB2312" w:hAnsi="仿宋_GB2312" w:cs="仿宋_GB2312" w:hint="eastAsia"/>
          <w:sz w:val="24"/>
        </w:rPr>
        <w:t>，</w:t>
      </w:r>
      <w:r>
        <w:rPr>
          <w:rFonts w:ascii="仿宋_GB2312" w:eastAsia="仿宋_GB2312" w:hAnsi="仿宋_GB2312" w:cs="仿宋_GB2312" w:hint="eastAsia"/>
          <w:sz w:val="24"/>
        </w:rPr>
        <w:t>为</w:t>
      </w:r>
      <w:r>
        <w:rPr>
          <w:rFonts w:ascii="仿宋_GB2312" w:eastAsia="仿宋_GB2312" w:hAnsi="仿宋_GB2312" w:cs="仿宋_GB2312" w:hint="eastAsia"/>
          <w:sz w:val="24"/>
        </w:rPr>
        <w:t>发展</w:t>
      </w:r>
      <w:r>
        <w:rPr>
          <w:rFonts w:ascii="仿宋_GB2312" w:eastAsia="仿宋_GB2312" w:hAnsi="仿宋_GB2312" w:cs="仿宋_GB2312" w:hint="eastAsia"/>
          <w:sz w:val="24"/>
        </w:rPr>
        <w:t>全飞行剖面声爆抑制</w:t>
      </w:r>
      <w:r>
        <w:rPr>
          <w:rFonts w:ascii="仿宋_GB2312" w:eastAsia="仿宋_GB2312" w:hAnsi="仿宋_GB2312" w:cs="仿宋_GB2312" w:hint="eastAsia"/>
          <w:sz w:val="24"/>
        </w:rPr>
        <w:t>方法</w:t>
      </w:r>
      <w:r>
        <w:rPr>
          <w:rFonts w:ascii="仿宋_GB2312" w:eastAsia="仿宋_GB2312" w:hAnsi="仿宋_GB2312" w:cs="仿宋_GB2312" w:hint="eastAsia"/>
          <w:sz w:val="24"/>
        </w:rPr>
        <w:t>提供理论基础</w:t>
      </w:r>
      <w:r w:rsidRPr="00767A2C">
        <w:rPr>
          <w:rFonts w:ascii="仿宋_GB2312" w:eastAsia="仿宋_GB2312" w:hAnsi="仿宋_GB2312" w:cs="仿宋_GB2312"/>
          <w:sz w:val="24"/>
        </w:rPr>
        <w:t>。</w:t>
      </w:r>
    </w:p>
    <w:p w14:paraId="66333AD5" w14:textId="77777777" w:rsidR="00DD5BAA" w:rsidRPr="007A068B" w:rsidRDefault="00000000">
      <w:pPr>
        <w:numPr>
          <w:ilvl w:val="0"/>
          <w:numId w:val="1"/>
        </w:numPr>
        <w:spacing w:line="360" w:lineRule="auto"/>
        <w:rPr>
          <w:rFonts w:ascii="仿宋_GB2312" w:eastAsia="仿宋_GB2312" w:hAnsi="仿宋_GB2312" w:cs="仿宋_GB2312" w:hint="eastAsia"/>
          <w:b/>
          <w:bCs/>
          <w:sz w:val="24"/>
        </w:rPr>
      </w:pPr>
      <w:r w:rsidRPr="007A068B">
        <w:rPr>
          <w:rFonts w:ascii="仿宋_GB2312" w:eastAsia="仿宋_GB2312" w:hAnsi="仿宋_GB2312" w:cs="仿宋_GB2312" w:hint="eastAsia"/>
          <w:b/>
          <w:bCs/>
          <w:sz w:val="24"/>
        </w:rPr>
        <w:t>研究内容</w:t>
      </w:r>
    </w:p>
    <w:p w14:paraId="5E186F21" w14:textId="60A1459A" w:rsidR="001844D0" w:rsidRPr="00AB642B" w:rsidRDefault="007A068B" w:rsidP="007A068B">
      <w:pPr>
        <w:spacing w:line="360" w:lineRule="auto"/>
        <w:rPr>
          <w:rFonts w:ascii="仿宋_GB2312" w:eastAsia="仿宋_GB2312" w:hAnsi="仿宋_GB2312" w:cs="仿宋_GB2312"/>
          <w:b/>
          <w:bCs/>
          <w:sz w:val="24"/>
        </w:rPr>
      </w:pPr>
      <w:r w:rsidRPr="00AB642B">
        <w:rPr>
          <w:rFonts w:ascii="仿宋_GB2312" w:eastAsia="仿宋_GB2312" w:hAnsi="仿宋_GB2312" w:cs="仿宋_GB2312" w:hint="eastAsia"/>
          <w:b/>
          <w:bCs/>
          <w:sz w:val="24"/>
        </w:rPr>
        <w:t>1、</w:t>
      </w:r>
      <w:r w:rsidR="001844D0" w:rsidRPr="00AB642B">
        <w:rPr>
          <w:rFonts w:ascii="仿宋_GB2312" w:eastAsia="仿宋_GB2312" w:hAnsi="仿宋_GB2312" w:cs="仿宋_GB2312"/>
          <w:b/>
          <w:bCs/>
          <w:sz w:val="24"/>
        </w:rPr>
        <w:t>机动飞行条件下近场声爆信号生成及焦散计算方法研究</w:t>
      </w:r>
    </w:p>
    <w:p w14:paraId="51AAB9A7" w14:textId="0FB72BD2" w:rsidR="00514678" w:rsidRDefault="00D940D0" w:rsidP="007A068B">
      <w:pPr>
        <w:spacing w:line="360" w:lineRule="auto"/>
        <w:ind w:firstLineChars="200" w:firstLine="480"/>
        <w:rPr>
          <w:rFonts w:ascii="仿宋_GB2312" w:eastAsia="仿宋_GB2312" w:hAnsi="仿宋_GB2312" w:cs="仿宋_GB2312" w:hint="eastAsia"/>
          <w:sz w:val="24"/>
        </w:rPr>
      </w:pPr>
      <w:bookmarkStart w:id="2" w:name="OLE_LINK2"/>
      <w:r>
        <w:rPr>
          <w:rFonts w:ascii="仿宋_GB2312" w:eastAsia="仿宋_GB2312" w:hAnsi="仿宋_GB2312" w:cs="仿宋_GB2312" w:hint="eastAsia"/>
          <w:sz w:val="24"/>
        </w:rPr>
        <w:t>识别</w:t>
      </w:r>
      <w:r w:rsidRPr="00D940D0">
        <w:rPr>
          <w:rFonts w:ascii="仿宋_GB2312" w:eastAsia="仿宋_GB2312" w:hAnsi="仿宋_GB2312" w:cs="仿宋_GB2312"/>
          <w:sz w:val="24"/>
        </w:rPr>
        <w:t>机动飞行非定常流场中三维激波与膨胀波系演化机理</w:t>
      </w:r>
      <w:r>
        <w:rPr>
          <w:rFonts w:ascii="仿宋_GB2312" w:eastAsia="仿宋_GB2312" w:hAnsi="仿宋_GB2312" w:cs="仿宋_GB2312" w:hint="eastAsia"/>
          <w:sz w:val="24"/>
        </w:rPr>
        <w:t>，基于非定常飞行力学模型对定常波系做非定常修正实现近场声爆信号快速生成方法；之后发展考虑分层大气、真实风场耦合的非定常射线追踪方法，实现三维焦散的自动识别、定位与不确定性评估</w:t>
      </w:r>
      <w:r w:rsidR="00EC79CE">
        <w:rPr>
          <w:rFonts w:ascii="仿宋_GB2312" w:eastAsia="仿宋_GB2312" w:hAnsi="仿宋_GB2312" w:cs="仿宋_GB2312" w:hint="eastAsia"/>
          <w:sz w:val="24"/>
        </w:rPr>
        <w:t>，形成</w:t>
      </w:r>
      <w:r w:rsidR="005E0D21">
        <w:rPr>
          <w:rFonts w:ascii="仿宋_GB2312" w:eastAsia="仿宋_GB2312" w:hAnsi="仿宋_GB2312" w:cs="仿宋_GB2312" w:hint="eastAsia"/>
          <w:sz w:val="24"/>
        </w:rPr>
        <w:t>机动飞行</w:t>
      </w:r>
      <w:r w:rsidR="00EC79CE">
        <w:rPr>
          <w:rFonts w:ascii="仿宋_GB2312" w:eastAsia="仿宋_GB2312" w:hAnsi="仿宋_GB2312" w:cs="仿宋_GB2312" w:hint="eastAsia"/>
          <w:sz w:val="24"/>
        </w:rPr>
        <w:t>条件下的焦散计算方法。</w:t>
      </w:r>
    </w:p>
    <w:bookmarkEnd w:id="2"/>
    <w:p w14:paraId="763A53D0" w14:textId="28189215" w:rsidR="007A068B" w:rsidRPr="00AB642B" w:rsidRDefault="007A068B" w:rsidP="007A068B">
      <w:pPr>
        <w:spacing w:line="360" w:lineRule="auto"/>
        <w:rPr>
          <w:rFonts w:ascii="仿宋_GB2312" w:eastAsia="仿宋_GB2312" w:hAnsi="仿宋_GB2312" w:cs="仿宋_GB2312" w:hint="eastAsia"/>
          <w:b/>
          <w:bCs/>
          <w:sz w:val="24"/>
        </w:rPr>
      </w:pPr>
      <w:r w:rsidRPr="00AB642B">
        <w:rPr>
          <w:rFonts w:ascii="仿宋_GB2312" w:eastAsia="仿宋_GB2312" w:hAnsi="仿宋_GB2312" w:cs="仿宋_GB2312" w:hint="eastAsia"/>
          <w:b/>
          <w:bCs/>
          <w:sz w:val="24"/>
        </w:rPr>
        <w:t>2、</w:t>
      </w:r>
      <w:r w:rsidR="00EA2E10" w:rsidRPr="00AB642B">
        <w:rPr>
          <w:rFonts w:ascii="仿宋_GB2312" w:eastAsia="仿宋_GB2312" w:hAnsi="仿宋_GB2312" w:cs="仿宋_GB2312" w:hint="eastAsia"/>
          <w:b/>
          <w:bCs/>
          <w:sz w:val="24"/>
        </w:rPr>
        <w:t>基于三维</w:t>
      </w:r>
      <w:r w:rsidRPr="00AB642B">
        <w:rPr>
          <w:rFonts w:ascii="仿宋_GB2312" w:eastAsia="仿宋_GB2312" w:hAnsi="仿宋_GB2312" w:cs="仿宋_GB2312" w:hint="eastAsia"/>
          <w:b/>
          <w:bCs/>
          <w:sz w:val="24"/>
        </w:rPr>
        <w:t>广义Tricomi方程</w:t>
      </w:r>
      <w:r w:rsidR="00EA2E10" w:rsidRPr="00AB642B">
        <w:rPr>
          <w:rFonts w:ascii="仿宋_GB2312" w:eastAsia="仿宋_GB2312" w:hAnsi="仿宋_GB2312" w:cs="仿宋_GB2312" w:hint="eastAsia"/>
          <w:b/>
          <w:bCs/>
          <w:sz w:val="24"/>
        </w:rPr>
        <w:t>的</w:t>
      </w:r>
      <w:r w:rsidR="00EA2E10" w:rsidRPr="00AB642B">
        <w:rPr>
          <w:rFonts w:ascii="仿宋_GB2312" w:eastAsia="仿宋_GB2312" w:hAnsi="仿宋_GB2312" w:cs="仿宋_GB2312" w:hint="eastAsia"/>
          <w:b/>
          <w:bCs/>
          <w:sz w:val="24"/>
        </w:rPr>
        <w:t>聚焦声爆</w:t>
      </w:r>
      <w:r w:rsidRPr="00AB642B">
        <w:rPr>
          <w:rFonts w:ascii="仿宋_GB2312" w:eastAsia="仿宋_GB2312" w:hAnsi="仿宋_GB2312" w:cs="仿宋_GB2312" w:hint="eastAsia"/>
          <w:b/>
          <w:bCs/>
          <w:sz w:val="24"/>
        </w:rPr>
        <w:t>数值</w:t>
      </w:r>
      <w:r w:rsidR="00EA2E10" w:rsidRPr="00AB642B">
        <w:rPr>
          <w:rFonts w:ascii="仿宋_GB2312" w:eastAsia="仿宋_GB2312" w:hAnsi="仿宋_GB2312" w:cs="仿宋_GB2312" w:hint="eastAsia"/>
          <w:b/>
          <w:bCs/>
          <w:sz w:val="24"/>
        </w:rPr>
        <w:t>计算</w:t>
      </w:r>
      <w:r w:rsidRPr="00AB642B">
        <w:rPr>
          <w:rFonts w:ascii="仿宋_GB2312" w:eastAsia="仿宋_GB2312" w:hAnsi="仿宋_GB2312" w:cs="仿宋_GB2312" w:hint="eastAsia"/>
          <w:b/>
          <w:bCs/>
          <w:sz w:val="24"/>
        </w:rPr>
        <w:t>方法研究</w:t>
      </w:r>
    </w:p>
    <w:p w14:paraId="59567330" w14:textId="63E34140" w:rsidR="007A068B" w:rsidRPr="007A068B" w:rsidRDefault="00473779" w:rsidP="007A068B">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推导</w:t>
      </w:r>
      <w:r w:rsidR="007A068B" w:rsidRPr="007A068B">
        <w:rPr>
          <w:rFonts w:ascii="仿宋_GB2312" w:eastAsia="仿宋_GB2312" w:hAnsi="仿宋_GB2312" w:cs="仿宋_GB2312" w:hint="eastAsia"/>
          <w:sz w:val="24"/>
        </w:rPr>
        <w:t>焦散曲率、入射波变化在</w:t>
      </w:r>
      <w:r w:rsidR="00EA2E10">
        <w:rPr>
          <w:rFonts w:ascii="仿宋_GB2312" w:eastAsia="仿宋_GB2312" w:hAnsi="仿宋_GB2312" w:cs="仿宋_GB2312" w:hint="eastAsia"/>
          <w:sz w:val="24"/>
        </w:rPr>
        <w:t>三维控制</w:t>
      </w:r>
      <w:r w:rsidR="007A068B" w:rsidRPr="007A068B">
        <w:rPr>
          <w:rFonts w:ascii="仿宋_GB2312" w:eastAsia="仿宋_GB2312" w:hAnsi="仿宋_GB2312" w:cs="仿宋_GB2312" w:hint="eastAsia"/>
          <w:sz w:val="24"/>
        </w:rPr>
        <w:t>方程中的表征，构建包含衍射、</w:t>
      </w:r>
      <w:r w:rsidR="00EA2E10">
        <w:rPr>
          <w:rFonts w:ascii="仿宋_GB2312" w:eastAsia="仿宋_GB2312" w:hAnsi="仿宋_GB2312" w:cs="仿宋_GB2312" w:hint="eastAsia"/>
          <w:sz w:val="24"/>
        </w:rPr>
        <w:t>真实大气</w:t>
      </w:r>
      <w:r w:rsidR="007A068B" w:rsidRPr="007A068B">
        <w:rPr>
          <w:rFonts w:ascii="仿宋_GB2312" w:eastAsia="仿宋_GB2312" w:hAnsi="仿宋_GB2312" w:cs="仿宋_GB2312" w:hint="eastAsia"/>
          <w:sz w:val="24"/>
        </w:rPr>
        <w:t>等效应的聚焦传播模型。围绕广义Tricomi方程在焦散区域的混合型特征，</w:t>
      </w:r>
      <w:r w:rsidR="004758B3">
        <w:rPr>
          <w:rFonts w:ascii="仿宋_GB2312" w:eastAsia="仿宋_GB2312" w:hAnsi="仿宋_GB2312" w:cs="仿宋_GB2312" w:hint="eastAsia"/>
          <w:sz w:val="24"/>
        </w:rPr>
        <w:t>采用</w:t>
      </w:r>
      <w:r w:rsidR="007A068B" w:rsidRPr="007A068B">
        <w:rPr>
          <w:rFonts w:ascii="仿宋_GB2312" w:eastAsia="仿宋_GB2312" w:hAnsi="仿宋_GB2312" w:cs="仿宋_GB2312" w:hint="eastAsia"/>
          <w:sz w:val="24"/>
        </w:rPr>
        <w:t>伪时间推进、算子分裂及时频域离散方法，发展面向机动飞行条件的</w:t>
      </w:r>
      <w:r w:rsidR="004758B3">
        <w:rPr>
          <w:rFonts w:ascii="仿宋_GB2312" w:eastAsia="仿宋_GB2312" w:hAnsi="仿宋_GB2312" w:cs="仿宋_GB2312" w:hint="eastAsia"/>
          <w:sz w:val="24"/>
        </w:rPr>
        <w:t>三维聚焦声爆数值计算方法</w:t>
      </w:r>
      <w:r w:rsidR="007A068B" w:rsidRPr="007A068B">
        <w:rPr>
          <w:rFonts w:ascii="仿宋_GB2312" w:eastAsia="仿宋_GB2312" w:hAnsi="仿宋_GB2312" w:cs="仿宋_GB2312" w:hint="eastAsia"/>
          <w:sz w:val="24"/>
        </w:rPr>
        <w:t>。</w:t>
      </w:r>
    </w:p>
    <w:p w14:paraId="648DEE13" w14:textId="3803B01F" w:rsidR="007A068B" w:rsidRPr="00AB642B" w:rsidRDefault="007A068B" w:rsidP="007A068B">
      <w:pPr>
        <w:spacing w:line="360" w:lineRule="auto"/>
        <w:rPr>
          <w:rFonts w:ascii="仿宋_GB2312" w:eastAsia="仿宋_GB2312" w:hAnsi="仿宋_GB2312" w:cs="仿宋_GB2312" w:hint="eastAsia"/>
          <w:b/>
          <w:bCs/>
          <w:sz w:val="24"/>
        </w:rPr>
      </w:pPr>
      <w:r w:rsidRPr="00AB642B">
        <w:rPr>
          <w:rFonts w:ascii="仿宋_GB2312" w:eastAsia="仿宋_GB2312" w:hAnsi="仿宋_GB2312" w:cs="仿宋_GB2312" w:hint="eastAsia"/>
          <w:b/>
          <w:bCs/>
          <w:sz w:val="24"/>
        </w:rPr>
        <w:t>3、</w:t>
      </w:r>
      <w:r w:rsidRPr="00AB642B">
        <w:rPr>
          <w:rFonts w:ascii="仿宋_GB2312" w:eastAsia="仿宋_GB2312" w:hAnsi="仿宋_GB2312" w:cs="仿宋_GB2312" w:hint="eastAsia"/>
          <w:b/>
          <w:bCs/>
          <w:sz w:val="24"/>
        </w:rPr>
        <w:t>声爆聚焦、焦散和声爆毯范围动态变化规律研究</w:t>
      </w:r>
    </w:p>
    <w:p w14:paraId="1371870F" w14:textId="149ECCC8" w:rsidR="007A068B" w:rsidRPr="007A068B" w:rsidRDefault="007A068B" w:rsidP="007A068B">
      <w:pPr>
        <w:spacing w:line="360" w:lineRule="auto"/>
        <w:ind w:firstLineChars="200" w:firstLine="480"/>
        <w:rPr>
          <w:rFonts w:ascii="仿宋_GB2312" w:eastAsia="仿宋_GB2312" w:hAnsi="仿宋_GB2312" w:cs="仿宋_GB2312" w:hint="eastAsia"/>
          <w:sz w:val="24"/>
        </w:rPr>
      </w:pPr>
      <w:r w:rsidRPr="007A068B">
        <w:rPr>
          <w:rFonts w:ascii="仿宋_GB2312" w:eastAsia="仿宋_GB2312" w:hAnsi="仿宋_GB2312" w:cs="仿宋_GB2312" w:hint="eastAsia"/>
          <w:sz w:val="24"/>
        </w:rPr>
        <w:t>基于焦散计算与广义Tricomi方程数值方法，开展超声速客机机动飞行条件下三维焦散面与聚焦声爆空间分布研究。系统分析加速度、转弯</w:t>
      </w:r>
      <w:r w:rsidR="004758B3">
        <w:rPr>
          <w:rFonts w:ascii="仿宋_GB2312" w:eastAsia="仿宋_GB2312" w:hAnsi="仿宋_GB2312" w:cs="仿宋_GB2312" w:hint="eastAsia"/>
          <w:sz w:val="24"/>
        </w:rPr>
        <w:t>速率</w:t>
      </w:r>
      <w:r w:rsidRPr="007A068B">
        <w:rPr>
          <w:rFonts w:ascii="仿宋_GB2312" w:eastAsia="仿宋_GB2312" w:hAnsi="仿宋_GB2312" w:cs="仿宋_GB2312" w:hint="eastAsia"/>
          <w:sz w:val="24"/>
        </w:rPr>
        <w:t>等机动参数对焦散面位置、形态的影响，获得焦散特征随机动状态的变化规律。</w:t>
      </w:r>
      <w:r w:rsidR="004758B3">
        <w:rPr>
          <w:rFonts w:ascii="仿宋_GB2312" w:eastAsia="仿宋_GB2312" w:hAnsi="仿宋_GB2312" w:cs="仿宋_GB2312" w:hint="eastAsia"/>
          <w:sz w:val="24"/>
        </w:rPr>
        <w:t>揭示</w:t>
      </w:r>
      <w:r w:rsidRPr="007A068B">
        <w:rPr>
          <w:rFonts w:ascii="仿宋_GB2312" w:eastAsia="仿宋_GB2312" w:hAnsi="仿宋_GB2312" w:cs="仿宋_GB2312" w:hint="eastAsia"/>
          <w:sz w:val="24"/>
        </w:rPr>
        <w:t>焦散面与地面相交形成的聚焦区域的</w:t>
      </w:r>
      <w:r w:rsidR="004758B3">
        <w:rPr>
          <w:rFonts w:ascii="仿宋_GB2312" w:eastAsia="仿宋_GB2312" w:hAnsi="仿宋_GB2312" w:cs="仿宋_GB2312" w:hint="eastAsia"/>
          <w:sz w:val="24"/>
        </w:rPr>
        <w:t>声爆毯范围</w:t>
      </w:r>
      <w:r w:rsidRPr="007A068B">
        <w:rPr>
          <w:rFonts w:ascii="仿宋_GB2312" w:eastAsia="仿宋_GB2312" w:hAnsi="仿宋_GB2312" w:cs="仿宋_GB2312" w:hint="eastAsia"/>
          <w:sz w:val="24"/>
        </w:rPr>
        <w:t>及声爆强度</w:t>
      </w:r>
      <w:r w:rsidR="004758B3">
        <w:rPr>
          <w:rFonts w:ascii="仿宋_GB2312" w:eastAsia="仿宋_GB2312" w:hAnsi="仿宋_GB2312" w:cs="仿宋_GB2312" w:hint="eastAsia"/>
          <w:sz w:val="24"/>
        </w:rPr>
        <w:t>随</w:t>
      </w:r>
      <w:r w:rsidRPr="007A068B">
        <w:rPr>
          <w:rFonts w:ascii="仿宋_GB2312" w:eastAsia="仿宋_GB2312" w:hAnsi="仿宋_GB2312" w:cs="仿宋_GB2312" w:hint="eastAsia"/>
          <w:sz w:val="24"/>
        </w:rPr>
        <w:t>机动过程的演化规律。</w:t>
      </w:r>
    </w:p>
    <w:p w14:paraId="05570A38" w14:textId="26B9D458" w:rsidR="007A068B" w:rsidRPr="00AB642B" w:rsidRDefault="007A068B" w:rsidP="007A068B">
      <w:pPr>
        <w:spacing w:line="360" w:lineRule="auto"/>
        <w:rPr>
          <w:rFonts w:ascii="仿宋_GB2312" w:eastAsia="仿宋_GB2312" w:hAnsi="仿宋_GB2312" w:cs="仿宋_GB2312" w:hint="eastAsia"/>
          <w:b/>
          <w:bCs/>
          <w:sz w:val="24"/>
        </w:rPr>
      </w:pPr>
      <w:r w:rsidRPr="00AB642B">
        <w:rPr>
          <w:rFonts w:ascii="仿宋_GB2312" w:eastAsia="仿宋_GB2312" w:hAnsi="仿宋_GB2312" w:cs="仿宋_GB2312" w:hint="eastAsia"/>
          <w:b/>
          <w:bCs/>
          <w:sz w:val="24"/>
        </w:rPr>
        <w:t>4、</w:t>
      </w:r>
      <w:r w:rsidRPr="00AB642B">
        <w:rPr>
          <w:rFonts w:ascii="仿宋_GB2312" w:eastAsia="仿宋_GB2312" w:hAnsi="仿宋_GB2312" w:cs="仿宋_GB2312" w:hint="eastAsia"/>
          <w:b/>
          <w:bCs/>
          <w:sz w:val="24"/>
        </w:rPr>
        <w:t>机动飞行条件下低声爆轨迹优化与实时抑制方法研究</w:t>
      </w:r>
    </w:p>
    <w:p w14:paraId="697FC091" w14:textId="7C900C1E" w:rsidR="007A068B" w:rsidRPr="007A068B" w:rsidRDefault="007A068B" w:rsidP="007A068B">
      <w:pPr>
        <w:spacing w:line="360" w:lineRule="auto"/>
        <w:ind w:firstLineChars="200" w:firstLine="480"/>
        <w:rPr>
          <w:rFonts w:ascii="仿宋_GB2312" w:eastAsia="仿宋_GB2312" w:hAnsi="仿宋_GB2312" w:cs="仿宋_GB2312" w:hint="eastAsia"/>
          <w:sz w:val="24"/>
        </w:rPr>
      </w:pPr>
      <w:r w:rsidRPr="007A068B">
        <w:rPr>
          <w:rFonts w:ascii="仿宋_GB2312" w:eastAsia="仿宋_GB2312" w:hAnsi="仿宋_GB2312" w:cs="仿宋_GB2312" w:hint="eastAsia"/>
          <w:sz w:val="24"/>
        </w:rPr>
        <w:t>构建</w:t>
      </w:r>
      <w:r w:rsidR="004758B3">
        <w:rPr>
          <w:rFonts w:ascii="仿宋_GB2312" w:eastAsia="仿宋_GB2312" w:hAnsi="仿宋_GB2312" w:cs="仿宋_GB2312" w:hint="eastAsia"/>
          <w:sz w:val="24"/>
        </w:rPr>
        <w:t>最小化</w:t>
      </w:r>
      <w:r w:rsidRPr="007A068B">
        <w:rPr>
          <w:rFonts w:ascii="仿宋_GB2312" w:eastAsia="仿宋_GB2312" w:hAnsi="仿宋_GB2312" w:cs="仿宋_GB2312" w:hint="eastAsia"/>
          <w:sz w:val="24"/>
        </w:rPr>
        <w:t>地面声爆</w:t>
      </w:r>
      <w:r w:rsidR="004758B3">
        <w:rPr>
          <w:rFonts w:ascii="仿宋_GB2312" w:eastAsia="仿宋_GB2312" w:hAnsi="仿宋_GB2312" w:cs="仿宋_GB2312" w:hint="eastAsia"/>
          <w:sz w:val="24"/>
        </w:rPr>
        <w:t>强度和</w:t>
      </w:r>
      <w:r w:rsidRPr="007A068B">
        <w:rPr>
          <w:rFonts w:ascii="仿宋_GB2312" w:eastAsia="仿宋_GB2312" w:hAnsi="仿宋_GB2312" w:cs="仿宋_GB2312" w:hint="eastAsia"/>
          <w:sz w:val="24"/>
        </w:rPr>
        <w:t>范围</w:t>
      </w:r>
      <w:r w:rsidR="007B5EB4">
        <w:rPr>
          <w:rFonts w:ascii="仿宋_GB2312" w:eastAsia="仿宋_GB2312" w:hAnsi="仿宋_GB2312" w:cs="仿宋_GB2312" w:hint="eastAsia"/>
          <w:sz w:val="24"/>
        </w:rPr>
        <w:t>、</w:t>
      </w:r>
      <w:r w:rsidR="007B5EB4" w:rsidRPr="007A068B">
        <w:rPr>
          <w:rFonts w:ascii="仿宋_GB2312" w:eastAsia="仿宋_GB2312" w:hAnsi="仿宋_GB2312" w:cs="仿宋_GB2312" w:hint="eastAsia"/>
          <w:sz w:val="24"/>
        </w:rPr>
        <w:t>规避敏感区域</w:t>
      </w:r>
      <w:r w:rsidR="007B5EB4">
        <w:rPr>
          <w:rFonts w:ascii="仿宋_GB2312" w:eastAsia="仿宋_GB2312" w:hAnsi="仿宋_GB2312" w:cs="仿宋_GB2312" w:hint="eastAsia"/>
          <w:sz w:val="24"/>
        </w:rPr>
        <w:t>的</w:t>
      </w:r>
      <w:r w:rsidRPr="007A068B">
        <w:rPr>
          <w:rFonts w:ascii="仿宋_GB2312" w:eastAsia="仿宋_GB2312" w:hAnsi="仿宋_GB2312" w:cs="仿宋_GB2312" w:hint="eastAsia"/>
          <w:sz w:val="24"/>
        </w:rPr>
        <w:t>轨迹优化模型。研究各机动阶段的起止时刻及</w:t>
      </w:r>
      <w:r w:rsidR="007B5EB4">
        <w:rPr>
          <w:rFonts w:ascii="仿宋_GB2312" w:eastAsia="仿宋_GB2312" w:hAnsi="仿宋_GB2312" w:cs="仿宋_GB2312" w:hint="eastAsia"/>
          <w:sz w:val="24"/>
        </w:rPr>
        <w:t>加速度对聚焦声爆强度的影响</w:t>
      </w:r>
      <w:r w:rsidRPr="007A068B">
        <w:rPr>
          <w:rFonts w:ascii="仿宋_GB2312" w:eastAsia="仿宋_GB2312" w:hAnsi="仿宋_GB2312" w:cs="仿宋_GB2312" w:hint="eastAsia"/>
          <w:sz w:val="24"/>
        </w:rPr>
        <w:t>，形成</w:t>
      </w:r>
      <w:r w:rsidR="007B5EB4">
        <w:rPr>
          <w:rFonts w:ascii="仿宋_GB2312" w:eastAsia="仿宋_GB2312" w:hAnsi="仿宋_GB2312" w:cs="仿宋_GB2312" w:hint="eastAsia"/>
          <w:sz w:val="24"/>
        </w:rPr>
        <w:t>最小</w:t>
      </w:r>
      <w:r w:rsidRPr="007A068B">
        <w:rPr>
          <w:rFonts w:ascii="仿宋_GB2312" w:eastAsia="仿宋_GB2312" w:hAnsi="仿宋_GB2312" w:cs="仿宋_GB2312" w:hint="eastAsia"/>
          <w:sz w:val="24"/>
        </w:rPr>
        <w:t>地面聚焦声爆的</w:t>
      </w:r>
      <w:r w:rsidR="007B5EB4">
        <w:rPr>
          <w:rFonts w:ascii="仿宋_GB2312" w:eastAsia="仿宋_GB2312" w:hAnsi="仿宋_GB2312" w:cs="仿宋_GB2312" w:hint="eastAsia"/>
          <w:sz w:val="24"/>
        </w:rPr>
        <w:t>飞行轨迹</w:t>
      </w:r>
      <w:r w:rsidRPr="007A068B">
        <w:rPr>
          <w:rFonts w:ascii="仿宋_GB2312" w:eastAsia="仿宋_GB2312" w:hAnsi="仿宋_GB2312" w:cs="仿宋_GB2312" w:hint="eastAsia"/>
          <w:sz w:val="24"/>
        </w:rPr>
        <w:t>。进一步研究</w:t>
      </w:r>
      <w:r w:rsidR="007B5EB4">
        <w:rPr>
          <w:rFonts w:ascii="仿宋_GB2312" w:eastAsia="仿宋_GB2312" w:hAnsi="仿宋_GB2312" w:cs="仿宋_GB2312" w:hint="eastAsia"/>
          <w:sz w:val="24"/>
        </w:rPr>
        <w:t>实时飞行状态下</w:t>
      </w:r>
      <w:r w:rsidRPr="007A068B">
        <w:rPr>
          <w:rFonts w:ascii="仿宋_GB2312" w:eastAsia="仿宋_GB2312" w:hAnsi="仿宋_GB2312" w:cs="仿宋_GB2312" w:hint="eastAsia"/>
          <w:sz w:val="24"/>
        </w:rPr>
        <w:t>的在线轨迹</w:t>
      </w:r>
      <w:r w:rsidR="007B5EB4">
        <w:rPr>
          <w:rFonts w:ascii="仿宋_GB2312" w:eastAsia="仿宋_GB2312" w:hAnsi="仿宋_GB2312" w:cs="仿宋_GB2312" w:hint="eastAsia"/>
          <w:sz w:val="24"/>
        </w:rPr>
        <w:t>控制</w:t>
      </w:r>
      <w:r w:rsidRPr="007A068B">
        <w:rPr>
          <w:rFonts w:ascii="仿宋_GB2312" w:eastAsia="仿宋_GB2312" w:hAnsi="仿宋_GB2312" w:cs="仿宋_GB2312" w:hint="eastAsia"/>
          <w:sz w:val="24"/>
        </w:rPr>
        <w:t>方法，动态调整</w:t>
      </w:r>
      <w:r w:rsidR="007B5EB4">
        <w:rPr>
          <w:rFonts w:ascii="仿宋_GB2312" w:eastAsia="仿宋_GB2312" w:hAnsi="仿宋_GB2312" w:cs="仿宋_GB2312" w:hint="eastAsia"/>
          <w:sz w:val="24"/>
        </w:rPr>
        <w:t>飞行姿态</w:t>
      </w:r>
      <w:r w:rsidRPr="007A068B">
        <w:rPr>
          <w:rFonts w:ascii="仿宋_GB2312" w:eastAsia="仿宋_GB2312" w:hAnsi="仿宋_GB2312" w:cs="仿宋_GB2312" w:hint="eastAsia"/>
          <w:sz w:val="24"/>
        </w:rPr>
        <w:t>，实现地面声爆强度的主动调节与实时抑制。</w:t>
      </w:r>
    </w:p>
    <w:p w14:paraId="498359B9" w14:textId="33FC27F3" w:rsidR="00514678" w:rsidRPr="007A068B" w:rsidRDefault="00514678" w:rsidP="00514678">
      <w:pPr>
        <w:spacing w:line="360" w:lineRule="auto"/>
        <w:rPr>
          <w:rFonts w:ascii="仿宋_GB2312" w:eastAsia="仿宋_GB2312" w:hAnsi="仿宋_GB2312" w:cs="仿宋_GB2312" w:hint="eastAsia"/>
          <w:b/>
          <w:bCs/>
          <w:sz w:val="24"/>
        </w:rPr>
      </w:pPr>
      <w:r w:rsidRPr="007A068B">
        <w:rPr>
          <w:rFonts w:ascii="仿宋_GB2312" w:eastAsia="仿宋_GB2312" w:hAnsi="仿宋_GB2312" w:cs="仿宋_GB2312" w:hint="eastAsia"/>
          <w:b/>
          <w:bCs/>
          <w:sz w:val="24"/>
        </w:rPr>
        <w:t>六、指标及交付物</w:t>
      </w:r>
    </w:p>
    <w:p w14:paraId="15146481" w14:textId="77777777" w:rsidR="001844D0" w:rsidRPr="007A068B" w:rsidRDefault="001844D0" w:rsidP="001844D0">
      <w:pPr>
        <w:spacing w:line="360" w:lineRule="auto"/>
        <w:ind w:firstLineChars="200" w:firstLine="482"/>
        <w:rPr>
          <w:rFonts w:ascii="仿宋_GB2312" w:eastAsia="仿宋_GB2312" w:hAnsi="仿宋_GB2312" w:cs="仿宋_GB2312"/>
          <w:b/>
          <w:bCs/>
          <w:sz w:val="24"/>
        </w:rPr>
      </w:pPr>
      <w:r w:rsidRPr="007A068B">
        <w:rPr>
          <w:rFonts w:ascii="仿宋_GB2312" w:eastAsia="仿宋_GB2312" w:hAnsi="仿宋_GB2312" w:cs="仿宋_GB2312" w:hint="eastAsia"/>
          <w:b/>
          <w:bCs/>
          <w:sz w:val="24"/>
        </w:rPr>
        <w:lastRenderedPageBreak/>
        <w:t>考核指标：</w:t>
      </w:r>
    </w:p>
    <w:p w14:paraId="022A2105" w14:textId="5161C00A" w:rsidR="001844D0" w:rsidRDefault="001844D0" w:rsidP="001844D0">
      <w:pPr>
        <w:spacing w:line="360" w:lineRule="auto"/>
        <w:ind w:firstLineChars="200" w:firstLine="480"/>
        <w:rPr>
          <w:rFonts w:ascii="仿宋_GB2312" w:eastAsia="仿宋_GB2312" w:hAnsi="仿宋_GB2312" w:cs="仿宋_GB2312"/>
          <w:sz w:val="24"/>
        </w:rPr>
      </w:pPr>
      <w:r>
        <w:rPr>
          <w:rFonts w:ascii="仿宋_GB2312" w:eastAsia="仿宋_GB2312" w:hAnsi="仿宋_GB2312" w:cs="仿宋_GB2312" w:hint="eastAsia"/>
          <w:sz w:val="24"/>
        </w:rPr>
        <w:t>1、</w:t>
      </w:r>
      <w:r w:rsidRPr="001844D0">
        <w:rPr>
          <w:rFonts w:ascii="仿宋_GB2312" w:eastAsia="仿宋_GB2312" w:hAnsi="仿宋_GB2312" w:cs="仿宋_GB2312" w:hint="eastAsia"/>
          <w:sz w:val="24"/>
        </w:rPr>
        <w:t>单</w:t>
      </w:r>
      <w:r>
        <w:rPr>
          <w:rFonts w:ascii="仿宋_GB2312" w:eastAsia="仿宋_GB2312" w:hAnsi="仿宋_GB2312" w:cs="仿宋_GB2312" w:hint="eastAsia"/>
          <w:sz w:val="24"/>
        </w:rPr>
        <w:t>飞行</w:t>
      </w:r>
      <w:r w:rsidRPr="001844D0">
        <w:rPr>
          <w:rFonts w:ascii="仿宋_GB2312" w:eastAsia="仿宋_GB2312" w:hAnsi="仿宋_GB2312" w:cs="仿宋_GB2312" w:hint="eastAsia"/>
          <w:sz w:val="24"/>
        </w:rPr>
        <w:t>剖面</w:t>
      </w:r>
      <w:r>
        <w:rPr>
          <w:rFonts w:ascii="仿宋_GB2312" w:eastAsia="仿宋_GB2312" w:hAnsi="仿宋_GB2312" w:cs="仿宋_GB2312" w:hint="eastAsia"/>
          <w:sz w:val="24"/>
        </w:rPr>
        <w:t>聚焦声爆</w:t>
      </w:r>
      <w:r w:rsidRPr="001844D0">
        <w:rPr>
          <w:rFonts w:ascii="仿宋_GB2312" w:eastAsia="仿宋_GB2312" w:hAnsi="仿宋_GB2312" w:cs="仿宋_GB2312" w:hint="eastAsia"/>
          <w:sz w:val="24"/>
        </w:rPr>
        <w:t>扫描计算</w:t>
      </w:r>
      <w:r>
        <w:rPr>
          <w:rFonts w:ascii="仿宋_GB2312" w:eastAsia="仿宋_GB2312" w:hAnsi="仿宋_GB2312" w:cs="仿宋_GB2312" w:hint="eastAsia"/>
          <w:sz w:val="24"/>
        </w:rPr>
        <w:t>时间30分钟以内</w:t>
      </w:r>
      <w:r w:rsidRPr="001844D0">
        <w:rPr>
          <w:rFonts w:ascii="仿宋_GB2312" w:eastAsia="仿宋_GB2312" w:hAnsi="仿宋_GB2312" w:cs="仿宋_GB2312" w:hint="eastAsia"/>
          <w:sz w:val="24"/>
        </w:rPr>
        <w:t>。</w:t>
      </w:r>
    </w:p>
    <w:p w14:paraId="0C880139" w14:textId="5303FD35" w:rsidR="001844D0" w:rsidRDefault="001844D0" w:rsidP="001844D0">
      <w:pPr>
        <w:spacing w:line="360" w:lineRule="auto"/>
        <w:ind w:firstLineChars="200" w:firstLine="480"/>
        <w:rPr>
          <w:rFonts w:ascii="仿宋_GB2312" w:eastAsia="仿宋_GB2312" w:hAnsi="仿宋_GB2312" w:cs="仿宋_GB2312"/>
          <w:sz w:val="24"/>
        </w:rPr>
      </w:pPr>
      <w:r>
        <w:rPr>
          <w:rFonts w:ascii="仿宋_GB2312" w:eastAsia="仿宋_GB2312" w:hAnsi="仿宋_GB2312" w:cs="仿宋_GB2312" w:hint="eastAsia"/>
          <w:sz w:val="24"/>
        </w:rPr>
        <w:t>2、</w:t>
      </w:r>
      <w:r w:rsidRPr="001844D0">
        <w:rPr>
          <w:rFonts w:ascii="仿宋_GB2312" w:eastAsia="仿宋_GB2312" w:hAnsi="仿宋_GB2312" w:cs="仿宋_GB2312" w:hint="eastAsia"/>
          <w:sz w:val="24"/>
        </w:rPr>
        <w:t>三维</w:t>
      </w:r>
      <w:r>
        <w:rPr>
          <w:rFonts w:ascii="仿宋_GB2312" w:eastAsia="仿宋_GB2312" w:hAnsi="仿宋_GB2312" w:cs="仿宋_GB2312" w:hint="eastAsia"/>
          <w:sz w:val="24"/>
        </w:rPr>
        <w:t>计算与国际飞行试验结果平均误差小于10%。</w:t>
      </w:r>
    </w:p>
    <w:p w14:paraId="6A34F3B1" w14:textId="40BF87FA" w:rsidR="001844D0" w:rsidRDefault="001844D0" w:rsidP="001844D0">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3、</w:t>
      </w:r>
      <w:r w:rsidRPr="001844D0">
        <w:rPr>
          <w:rFonts w:ascii="仿宋_GB2312" w:eastAsia="仿宋_GB2312" w:hAnsi="仿宋_GB2312" w:cs="仿宋_GB2312" w:hint="eastAsia"/>
          <w:sz w:val="24"/>
        </w:rPr>
        <w:t>优化后机动段地面峰值超压较基准降低</w:t>
      </w:r>
      <w:r>
        <w:rPr>
          <w:rFonts w:ascii="仿宋_GB2312" w:eastAsia="仿宋_GB2312" w:hAnsi="仿宋_GB2312" w:cs="仿宋_GB2312" w:hint="eastAsia"/>
          <w:sz w:val="24"/>
        </w:rPr>
        <w:t>1</w:t>
      </w:r>
      <w:r w:rsidRPr="001844D0">
        <w:rPr>
          <w:rFonts w:ascii="仿宋_GB2312" w:eastAsia="仿宋_GB2312" w:hAnsi="仿宋_GB2312" w:cs="仿宋_GB2312" w:hint="eastAsia"/>
          <w:sz w:val="24"/>
        </w:rPr>
        <w:t>0%以上</w:t>
      </w:r>
      <w:r>
        <w:rPr>
          <w:rFonts w:ascii="仿宋_GB2312" w:eastAsia="仿宋_GB2312" w:hAnsi="仿宋_GB2312" w:cs="仿宋_GB2312" w:hint="eastAsia"/>
          <w:sz w:val="24"/>
        </w:rPr>
        <w:t>。</w:t>
      </w:r>
    </w:p>
    <w:p w14:paraId="712C30EB" w14:textId="63CCAA93" w:rsidR="001844D0" w:rsidRPr="007A068B" w:rsidRDefault="001844D0" w:rsidP="00F6695C">
      <w:pPr>
        <w:spacing w:line="360" w:lineRule="auto"/>
        <w:ind w:firstLineChars="200" w:firstLine="482"/>
        <w:rPr>
          <w:rFonts w:ascii="仿宋_GB2312" w:eastAsia="仿宋_GB2312" w:hAnsi="仿宋_GB2312" w:cs="仿宋_GB2312" w:hint="eastAsia"/>
          <w:b/>
          <w:bCs/>
          <w:sz w:val="24"/>
        </w:rPr>
      </w:pPr>
      <w:r w:rsidRPr="007A068B">
        <w:rPr>
          <w:rFonts w:ascii="仿宋_GB2312" w:eastAsia="仿宋_GB2312" w:hAnsi="仿宋_GB2312" w:cs="仿宋_GB2312" w:hint="eastAsia"/>
          <w:b/>
          <w:bCs/>
          <w:sz w:val="24"/>
        </w:rPr>
        <w:t>交付物：</w:t>
      </w:r>
    </w:p>
    <w:p w14:paraId="314475FE" w14:textId="7D072C91" w:rsidR="001844D0" w:rsidRPr="001844D0" w:rsidRDefault="001844D0" w:rsidP="001844D0">
      <w:pPr>
        <w:spacing w:line="360" w:lineRule="auto"/>
        <w:ind w:firstLineChars="200" w:firstLine="480"/>
        <w:rPr>
          <w:rFonts w:ascii="仿宋_GB2312" w:eastAsia="仿宋_GB2312" w:hAnsi="仿宋_GB2312" w:cs="仿宋_GB2312" w:hint="eastAsia"/>
          <w:sz w:val="24"/>
        </w:rPr>
      </w:pPr>
      <w:r w:rsidRPr="001844D0">
        <w:rPr>
          <w:rFonts w:ascii="仿宋_GB2312" w:eastAsia="仿宋_GB2312" w:hAnsi="仿宋_GB2312" w:cs="仿宋_GB2312" w:hint="eastAsia"/>
          <w:sz w:val="24"/>
        </w:rPr>
        <w:t>基于广义Tricomi方程的三维聚焦声爆数值模拟软件1套。</w:t>
      </w:r>
    </w:p>
    <w:p w14:paraId="51225D1C" w14:textId="3BC52017" w:rsidR="00DD5BAA" w:rsidRDefault="001844D0" w:rsidP="00F6695C">
      <w:pPr>
        <w:spacing w:line="360" w:lineRule="auto"/>
        <w:ind w:firstLineChars="200" w:firstLine="480"/>
        <w:rPr>
          <w:rFonts w:ascii="仿宋_GB2312" w:eastAsia="仿宋_GB2312" w:hAnsi="仿宋_GB2312" w:cs="仿宋_GB2312"/>
          <w:sz w:val="24"/>
        </w:rPr>
      </w:pPr>
      <w:r w:rsidRPr="001844D0">
        <w:rPr>
          <w:rFonts w:ascii="仿宋_GB2312" w:eastAsia="仿宋_GB2312" w:hAnsi="仿宋_GB2312" w:cs="仿宋_GB2312" w:hint="eastAsia"/>
          <w:sz w:val="24"/>
        </w:rPr>
        <w:t>低声爆轨迹优化与声爆实时预测规避软件1套。</w:t>
      </w:r>
    </w:p>
    <w:p w14:paraId="19E81675" w14:textId="3793D003" w:rsidR="007A068B" w:rsidRDefault="007A068B" w:rsidP="00F6695C">
      <w:pPr>
        <w:spacing w:line="360"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考虑全飞行剖面聚焦声爆的低声爆方案1个</w:t>
      </w:r>
    </w:p>
    <w:sectPr w:rsidR="007A06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9EF6" w14:textId="77777777" w:rsidR="00F2280C" w:rsidRDefault="00F2280C" w:rsidP="00C8710D">
      <w:r>
        <w:separator/>
      </w:r>
    </w:p>
  </w:endnote>
  <w:endnote w:type="continuationSeparator" w:id="0">
    <w:p w14:paraId="1D3EF833" w14:textId="77777777" w:rsidR="00F2280C" w:rsidRDefault="00F2280C" w:rsidP="00C87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756C" w14:textId="77777777" w:rsidR="00F2280C" w:rsidRDefault="00F2280C" w:rsidP="00C8710D">
      <w:r>
        <w:separator/>
      </w:r>
    </w:p>
  </w:footnote>
  <w:footnote w:type="continuationSeparator" w:id="0">
    <w:p w14:paraId="33098E46" w14:textId="77777777" w:rsidR="00F2280C" w:rsidRDefault="00F2280C" w:rsidP="00C87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513BD"/>
    <w:multiLevelType w:val="singleLevel"/>
    <w:tmpl w:val="972513BD"/>
    <w:lvl w:ilvl="0">
      <w:start w:val="1"/>
      <w:numFmt w:val="chineseCounting"/>
      <w:suff w:val="nothing"/>
      <w:lvlText w:val="%1、"/>
      <w:lvlJc w:val="left"/>
      <w:rPr>
        <w:rFonts w:hint="eastAsia"/>
      </w:rPr>
    </w:lvl>
  </w:abstractNum>
  <w:num w:numId="1" w16cid:durableId="157365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AA"/>
    <w:rsid w:val="00000865"/>
    <w:rsid w:val="00020766"/>
    <w:rsid w:val="00055BD2"/>
    <w:rsid w:val="001844D0"/>
    <w:rsid w:val="001D62DC"/>
    <w:rsid w:val="00275959"/>
    <w:rsid w:val="00306148"/>
    <w:rsid w:val="0037616B"/>
    <w:rsid w:val="00473779"/>
    <w:rsid w:val="004758B3"/>
    <w:rsid w:val="00484078"/>
    <w:rsid w:val="00514678"/>
    <w:rsid w:val="005E0D21"/>
    <w:rsid w:val="00767A2C"/>
    <w:rsid w:val="007A068B"/>
    <w:rsid w:val="007B5EB4"/>
    <w:rsid w:val="00861136"/>
    <w:rsid w:val="008B1A00"/>
    <w:rsid w:val="008B276C"/>
    <w:rsid w:val="00980C6A"/>
    <w:rsid w:val="009A5104"/>
    <w:rsid w:val="00A51ECE"/>
    <w:rsid w:val="00AB642B"/>
    <w:rsid w:val="00C361D5"/>
    <w:rsid w:val="00C8710D"/>
    <w:rsid w:val="00CE3497"/>
    <w:rsid w:val="00D074D5"/>
    <w:rsid w:val="00D940D0"/>
    <w:rsid w:val="00DC3EEF"/>
    <w:rsid w:val="00DD5BAA"/>
    <w:rsid w:val="00E272F0"/>
    <w:rsid w:val="00E823EA"/>
    <w:rsid w:val="00EA2E10"/>
    <w:rsid w:val="00EC79CE"/>
    <w:rsid w:val="00EE3F4B"/>
    <w:rsid w:val="00F2280C"/>
    <w:rsid w:val="00F6695C"/>
    <w:rsid w:val="04071455"/>
    <w:rsid w:val="0D044784"/>
    <w:rsid w:val="11A93B4C"/>
    <w:rsid w:val="137D703E"/>
    <w:rsid w:val="17463BEB"/>
    <w:rsid w:val="18E35B95"/>
    <w:rsid w:val="22EB3FC4"/>
    <w:rsid w:val="2D6F75A0"/>
    <w:rsid w:val="2FA21EAE"/>
    <w:rsid w:val="333F7A14"/>
    <w:rsid w:val="35EE4665"/>
    <w:rsid w:val="3ED03C16"/>
    <w:rsid w:val="4D5A571F"/>
    <w:rsid w:val="4E6D76D3"/>
    <w:rsid w:val="4EDD2163"/>
    <w:rsid w:val="50740B35"/>
    <w:rsid w:val="513F7105"/>
    <w:rsid w:val="53E25D16"/>
    <w:rsid w:val="545C7FCE"/>
    <w:rsid w:val="595D477F"/>
    <w:rsid w:val="5BAB7F25"/>
    <w:rsid w:val="5D9407D9"/>
    <w:rsid w:val="5ED52822"/>
    <w:rsid w:val="5FCD1D80"/>
    <w:rsid w:val="625B180A"/>
    <w:rsid w:val="677B0314"/>
    <w:rsid w:val="67FB3202"/>
    <w:rsid w:val="6A3A2708"/>
    <w:rsid w:val="6C841A18"/>
    <w:rsid w:val="6CD81D64"/>
    <w:rsid w:val="73AD7AA7"/>
    <w:rsid w:val="75F53987"/>
    <w:rsid w:val="7A0B19CB"/>
    <w:rsid w:val="7A7430CC"/>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8BCA9"/>
  <w15:docId w15:val="{03BC70DF-02B0-4FD9-B2F3-6EE15E4D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8710D"/>
    <w:pPr>
      <w:tabs>
        <w:tab w:val="center" w:pos="4153"/>
        <w:tab w:val="right" w:pos="8306"/>
      </w:tabs>
      <w:snapToGrid w:val="0"/>
      <w:jc w:val="center"/>
    </w:pPr>
    <w:rPr>
      <w:sz w:val="18"/>
      <w:szCs w:val="18"/>
    </w:rPr>
  </w:style>
  <w:style w:type="character" w:customStyle="1" w:styleId="a4">
    <w:name w:val="页眉 字符"/>
    <w:basedOn w:val="a0"/>
    <w:link w:val="a3"/>
    <w:rsid w:val="00C8710D"/>
    <w:rPr>
      <w:kern w:val="2"/>
      <w:sz w:val="18"/>
      <w:szCs w:val="18"/>
    </w:rPr>
  </w:style>
  <w:style w:type="paragraph" w:styleId="a5">
    <w:name w:val="footer"/>
    <w:basedOn w:val="a"/>
    <w:link w:val="a6"/>
    <w:rsid w:val="00C8710D"/>
    <w:pPr>
      <w:tabs>
        <w:tab w:val="center" w:pos="4153"/>
        <w:tab w:val="right" w:pos="8306"/>
      </w:tabs>
      <w:snapToGrid w:val="0"/>
      <w:jc w:val="left"/>
    </w:pPr>
    <w:rPr>
      <w:sz w:val="18"/>
      <w:szCs w:val="18"/>
    </w:rPr>
  </w:style>
  <w:style w:type="character" w:customStyle="1" w:styleId="a6">
    <w:name w:val="页脚 字符"/>
    <w:basedOn w:val="a0"/>
    <w:link w:val="a5"/>
    <w:rsid w:val="00C8710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920</Words>
  <Characters>940</Characters>
  <Application>Microsoft Office Word</Application>
  <DocSecurity>0</DocSecurity>
  <Lines>33</Lines>
  <Paragraphs>20</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Hntliu</dc:creator>
  <cp:lastModifiedBy>AMDOA506</cp:lastModifiedBy>
  <cp:revision>11</cp:revision>
  <dcterms:created xsi:type="dcterms:W3CDTF">2026-09-05T01:36:00Z</dcterms:created>
  <dcterms:modified xsi:type="dcterms:W3CDTF">2026-09-05T06:54:00Z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eyJoZGlkIjoiNWNhNWIyMzZjYjMwMDMzODllODhjMDQyM2U0NTFkOGYiLCJ1c2VySWQiOiI0Mjg4MjU0MDUifQ==</vt:lpwstr>
  </property>
  <property fmtid="{D5CDD505-2E9C-101B-9397-08002B2CF9AE}" pid="4" name="ICV">
    <vt:lpwstr>125D08240BC7414ABF32BDDC532AB49C_12</vt:lpwstr>
  </property>
</Properties>
</file>