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VALOR MÁXIMO</w:t>
      </w:r>
    </w:p>
    <w:p>
      <w:pPr>
        <w:pStyle w:val="Heading1"/>
        <w:spacing w:after="120"/>
        <w:jc w:val="center"/>
      </w:pPr>
      <w:r>
        <w:t xml:space="preserve">MANUAL DE USUARIO &amp; GUÍA OPERATIVA</w:t>
      </w:r>
    </w:p>
    <w:p>
      <w:pPr>
        <w:pStyle w:val="Heading2"/>
        <w:spacing w:after="160"/>
        <w:jc w:val="center"/>
      </w:pPr>
      <w:r>
        <w:t xml:space="preserve">Panel de Administración del Catálogo Inmobiliario (CMS)</w:t>
      </w:r>
    </w:p>
    <w:p>
      <w:pPr>
        <w:spacing w:after="360"/>
        <w:jc w:val="center"/>
      </w:pPr>
      <w:r>
        <w:rPr>
          <w:b/>
          <w:bCs/>
          <w:i/>
          <w:iCs/>
          <w:color w:val="064E3B"/>
          <w:sz w:val="22"/>
          <w:szCs w:val="22"/>
        </w:rPr>
        <w:t xml:space="preserve">Versión 4.5 Oficial Definitiva | Con Capturas de Pantalla y Guía Operativa Completa</w:t>
      </w:r>
    </w:p>
    <w:p>
      <w:pPr>
        <w:pStyle w:val="Heading2"/>
        <w:spacing w:after="120" w:before="240"/>
      </w:pPr>
      <w:r>
        <w:t xml:space="preserve">1. Introducción y Arquitectura del Sistema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Panel de Administración (admin.html)</w:t>
      </w:r>
      <w:r>
        <w:t xml:space="preserve"> es el centro de control integral para gestionar el catálogo de plazas y propiedades comerciales de </w:t>
      </w:r>
      <w:r>
        <w:rPr>
          <w:b/>
          <w:bCs/>
        </w:rPr>
        <w:t xml:space="preserve">Valor Máximo</w:t>
      </w:r>
      <w:r>
        <w:t xml:space="preserve">. Toda modificación realizada se guarda automáticamente en el servidor web (save_catalog.php / data/catalogo.json) y se refleja en tiempo real en el portal público para todos los visitantes.</w:t>
      </w:r>
    </w:p>
    <w:p>
      <w:pPr>
        <w:spacing w:after="60"/>
      </w:pPr>
      <w:r>
        <w:rPr>
          <w:b/>
          <w:bCs/>
        </w:rPr>
        <w:t xml:space="preserve">Credenciales de Acceso Oficiales:</w:t>
      </w:r>
    </w:p>
    <w:p>
      <w:pPr>
        <w:spacing w:after="40"/>
      </w:pPr>
      <w:r>
        <w:t xml:space="preserve">• URL de acceso: https://valormaximo.com/admin.html (o http://localhost:8085/admin.html en local)</w:t>
      </w:r>
    </w:p>
    <w:p>
      <w:pPr>
        <w:spacing w:after="140"/>
      </w:pPr>
      <w:r>
        <w:t xml:space="preserve">• Correo: </w:t>
      </w:r>
      <w:r>
        <w:rPr>
          <w:b/>
          <w:bCs/>
        </w:rPr>
        <w:t xml:space="preserve">admin@valormaximo.com</w:t>
      </w:r>
      <w:r>
        <w:t xml:space="preserve"> | Contraseña: </w:t>
      </w:r>
      <w:r>
        <w:rPr>
          <w:b/>
          <w:bCs/>
        </w:rPr>
        <w:t xml:space="preserve">admin123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Pantalla de Inicio de Sesión con Fondo 3D DriftWall de Valor Máximo Art</w:t>
      </w:r>
    </w:p>
    <w:p>
      <w:pPr>
        <w:pStyle w:val="Heading2"/>
        <w:spacing w:after="120" w:before="240"/>
      </w:pPr>
      <w:r>
        <w:t xml:space="preserve">2. Dashboard Principal y Métricas en Vivo</w:t>
      </w:r>
    </w:p>
    <w:p>
      <w:pPr>
        <w:spacing w:after="60"/>
      </w:pPr>
      <w:r>
        <w:rPr>
          <w:b/>
          <w:bCs/>
        </w:rPr>
        <w:t xml:space="preserve">• Métricas en Vivo: </w:t>
      </w:r>
      <w:r>
        <w:t xml:space="preserve">Contadores dinámicos de Inmuebles Registrados, Inmuebles Activos y Locales Disponibles Totales.</w:t>
      </w:r>
    </w:p>
    <w:p>
      <w:pPr>
        <w:spacing w:after="60"/>
      </w:pPr>
      <w:r>
        <w:rPr>
          <w:b/>
          <w:bCs/>
        </w:rPr>
        <w:t xml:space="preserve">• Jerarquía Fija: </w:t>
      </w:r>
      <w:r>
        <w:t xml:space="preserve">Plaza Riva Palacio se mantiene fija en el puesto #1 del catálogo en todo momento.</w:t>
      </w:r>
    </w:p>
    <w:p>
      <w:pPr>
        <w:spacing w:after="140"/>
      </w:pPr>
      <w:r>
        <w:rPr>
          <w:b/>
          <w:bCs/>
        </w:rPr>
        <w:t xml:space="preserve">• Botones Principales: </w:t>
      </w:r>
      <w:r>
        <w:t xml:space="preserve">Cargar Catálogo JSON (📤), Descargar JSON (📥) y Nuevo Inmueble (+).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Centro de Mando Principal con Métricas en Vivo y Catálogo de Inmuebles</w:t>
      </w:r>
    </w:p>
    <w:p>
      <w:pPr>
        <w:pStyle w:val="Heading2"/>
        <w:spacing w:after="120" w:before="240"/>
      </w:pPr>
      <w:r>
        <w:t xml:space="preserve">3. Configuración de la Ficha del Inmueble</w:t>
      </w:r>
    </w:p>
    <w:p>
      <w:pPr>
        <w:spacing w:after="140"/>
      </w:pPr>
      <w:r>
        <w:t xml:space="preserve">La ventana de edición se organiza en 5 pestañas: Datos Básicos, Galería de Fotos, Ubicación, Locales (4 Col) y Ficha Técnica (2 Col). Cuenta además con un botón fijo de Guardar en la cabecera superior.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Ventana Modal de Edición - Pestañas de Navegación y Datos Básicos</w:t>
      </w:r>
    </w:p>
    <w:p>
      <w:pPr>
        <w:pStyle w:val="Heading2"/>
        <w:spacing w:after="120" w:before="240"/>
      </w:pPr>
      <w:r>
        <w:t xml:space="preserve">4. Galería de Fotografías y Portada</w:t>
      </w:r>
    </w:p>
    <w:p>
      <w:pPr>
        <w:spacing w:after="140"/>
      </w:pPr>
      <w:r>
        <w:t xml:space="preserve">Cargue fotos desde su equipo o extráigalas automáticamente desde archivos Word o PDF. Marque la estrella (★) para fijar la foto de portada del inmueble.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Galería de Fotos con Selector de Portada (★) y Botones de Eliminación</w:t>
      </w:r>
    </w:p>
    <w:p>
      <w:pPr>
        <w:pStyle w:val="Heading2"/>
        <w:spacing w:after="120" w:before="240"/>
      </w:pPr>
      <w:r>
        <w:t xml:space="preserve">5. Ubicación y Google Maps Interactivo con Live Preview</w:t>
      </w:r>
    </w:p>
    <w:p>
      <w:pPr>
        <w:spacing w:after="140"/>
      </w:pPr>
      <w:r>
        <w:t xml:space="preserve">Pegue cualquier enlace de Google Maps (corto, largo, coordenadas o iframe) y el mapa interactivo se previsualiza en vivo con el pin exacto.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Parser Universal de Google Maps con Previsualización Satelital y Urbana</w:t>
      </w:r>
    </w:p>
    <w:p>
      <w:pPr>
        <w:pStyle w:val="Heading2"/>
        <w:spacing w:after="120" w:before="240"/>
      </w:pPr>
      <w:r>
        <w:t xml:space="preserve">6. Locales y Espacios Comerciales (Tabla de 4 Columnas)</w:t>
      </w:r>
    </w:p>
    <w:p>
      <w:pPr>
        <w:spacing w:after="100"/>
      </w:pPr>
      <w:r>
        <w:t xml:space="preserve">Estructura oficial para inventario de espacios comerciales: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No. Local</w:t>
            </w:r>
          </w:p>
        </w:tc>
        <w:tc>
          <w:tcPr>
            <w:tcW w:type="pct" w:w="3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Giro / Inquilino</w:t>
            </w:r>
          </w:p>
        </w:tc>
        <w:tc>
          <w:tcPr>
            <w:tcW w:type="pct" w:w="2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Superficie (m²)</w:t>
            </w:r>
          </w:p>
        </w:tc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Precio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1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House Roll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61.95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2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DISPONIBLE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50.00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</w:tbl>
    <w:p>
      <w:pPr>
        <w:spacing w:after="140" w:before="120"/>
      </w:pPr>
      <w:r>
        <w:rPr>
          <w:b/>
          <w:bCs/>
          <w:color w:val="064E3B"/>
        </w:rPr>
        <w:t xml:space="preserve">Cálculo Automático: </w:t>
      </w:r>
      <w:r>
        <w:t xml:space="preserve">La palabra DISPONIBLE en la columna Giro actualiza automáticamente el contador y el badge público de la plaza.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Tabla de Locales (4 Columnas) y Dropzone Multi-Formato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Pegado Rápido de Celdas de Excel</w:t>
      </w:r>
    </w:p>
    <w:p>
      <w:pPr>
        <w:pStyle w:val="Heading2"/>
        <w:spacing w:after="120" w:before="240"/>
      </w:pPr>
      <w:r>
        <w:t xml:space="preserve">7. Datos Generales y Ficha Técnica (Tabla de 2 Columnas)</w:t>
      </w:r>
    </w:p>
    <w:p>
      <w:pPr>
        <w:spacing w:after="100"/>
      </w:pPr>
      <w:r>
        <w:t xml:space="preserve">Estructura oficial de especificaciones técnicas complementarias: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Concepto / Característica</w:t>
            </w:r>
          </w:p>
        </w:tc>
        <w:tc>
          <w:tcPr>
            <w:tcW w:type="pct" w:w="5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Valor / Descripción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Total de Terreno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3,500.00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Construida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2,450.00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Niveles Comerciales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 niveles (Planta Baja y Planta Alta)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Cajones de Estacionamiento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65 cajones en sótano y exterior</w:t>
            </w:r>
          </w:p>
        </w:tc>
      </w:tr>
    </w:tbl>
    <w:p>
      <w:pPr>
        <w:spacing w:after="140"/>
      </w:pP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Tabla de Datos Generales y Ficha Técnica (2 Columnas)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Pegado Rápido de Ficha Técnica (2 Columnas)</w:t>
      </w:r>
    </w:p>
    <w:p>
      <w:pPr>
        <w:pStyle w:val="Heading2"/>
        <w:spacing w:after="120" w:before="240"/>
      </w:pPr>
      <w:r>
        <w:t xml:space="preserve">8. Seguridad y Cambio de Contraseña</w:t>
      </w:r>
    </w:p>
    <w:p>
      <w:pPr>
        <w:spacing w:after="140"/>
      </w:pPr>
      <w:r>
        <w:t xml:space="preserve">Actualice su contraseña de administrador en cualquier momento con efecto inmediato.</w:t>
      </w:r>
    </w:p>
    <w:p>
      <w:pPr>
        <w:spacing w:after="60" w:before="14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Ilustración: Modal de Cambio de Contraseña de Administrador</w:t>
      </w:r>
    </w:p>
    <w:p>
      <w:pPr>
        <w:spacing w:before="240"/>
        <w:jc w:val="center"/>
      </w:pPr>
      <w:r>
        <w:rPr>
          <w:i/>
          <w:iCs/>
          <w:color w:val="64748B"/>
          <w:sz w:val="18"/>
          <w:szCs w:val="18"/>
        </w:rPr>
        <w:t xml:space="preserve">Manual Oficial | Valor Máximo CMS v4.5 | Todos los derechos reservados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ab39a20eae05ad2e6f9c817699842d9ad3f733.undefined"/><Relationship Id="rId8" Type="http://schemas.openxmlformats.org/officeDocument/2006/relationships/image" Target="media/197139fa3bdbfcd56e156254bab3a1623193546f.undefined"/><Relationship Id="rId9" Type="http://schemas.openxmlformats.org/officeDocument/2006/relationships/image" Target="media/ec9e37cb204b38903f5d2377267940fda2126bb7.undefined"/><Relationship Id="rId10" Type="http://schemas.openxmlformats.org/officeDocument/2006/relationships/image" Target="media/4d89e3afa8d719fcd7ef808ae4472eaabcb520be.undefined"/><Relationship Id="rId11" Type="http://schemas.openxmlformats.org/officeDocument/2006/relationships/image" Target="media/95bb5de01a13c28e4013ed0df1856501cecc0e86.undefined"/><Relationship Id="rId12" Type="http://schemas.openxmlformats.org/officeDocument/2006/relationships/image" Target="media/2bf417537fdc13b4bd13287490f5453fadd423be.undefined"/><Relationship Id="rId13" Type="http://schemas.openxmlformats.org/officeDocument/2006/relationships/image" Target="media/f88dc10c1caea27b07b8c9a55b0db15b520a7135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2026-08-21T23:10:37.925Z</dcterms:created>
  <dcterms:modified xsi:type="dcterms:W3CDTF">2026-08-21T23:10:37.930Z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