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Project: Three Shell Game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Date: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Tester: P</w:t>
      </w:r>
      <w:r>
        <w:rPr>
          <w:rFonts w:ascii="Abadi" w:hAnsi="Abadi"/>
          <w:b/>
          <w:bCs/>
          <w:sz w:val="32"/>
          <w:szCs w:val="32"/>
        </w:rPr>
        <w:t>aul</w:t>
      </w:r>
      <w:r>
        <w:rPr>
          <w:rFonts w:ascii="Abadi" w:hAnsi="Abadi"/>
          <w:b/>
          <w:bCs/>
          <w:sz w:val="32"/>
          <w:szCs w:val="32"/>
        </w:rPr>
        <w:t xml:space="preserve"> Leanca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Testing type: Black Box Testing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>Objective</w:t>
      </w:r>
    </w:p>
    <w:p>
      <w:pPr>
        <w:pStyle w:val="ListParagraph"/>
        <w:rPr/>
      </w:pPr>
      <w:r>
        <w:rPr/>
        <w:t>To verify the functionality of the Python code for Three Shell Game  without inspecting or alter the code. The focus is on input – output behaviour, game rules and user interaction.</w:t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 xml:space="preserve">Test Environment </w:t>
      </w:r>
    </w:p>
    <w:p>
      <w:pPr>
        <w:pStyle w:val="ListParagraph"/>
        <w:rPr/>
      </w:pPr>
      <w:r>
        <w:rPr/>
        <w:t xml:space="preserve">Operating System : Windows </w:t>
      </w:r>
    </w:p>
    <w:p>
      <w:pPr>
        <w:pStyle w:val="ListParagraph"/>
        <w:rPr/>
      </w:pPr>
      <w:r>
        <w:rPr/>
        <w:t>Python Version : 3.12.2</w:t>
      </w:r>
    </w:p>
    <w:p>
      <w:pPr>
        <w:pStyle w:val="ListParagraph"/>
        <w:rPr/>
      </w:pPr>
      <w:r>
        <w:rPr/>
        <w:t>IDE : Visual Studio Code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>Test Scenarios</w:t>
      </w:r>
    </w:p>
    <w:tbl>
      <w:tblPr>
        <w:tblStyle w:val="TableGridLight"/>
        <w:tblpPr w:vertAnchor="text" w:horzAnchor="margin" w:tblpXSpec="center" w:leftFromText="180" w:rightFromText="180" w:tblpY="219"/>
        <w:tblW w:w="99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9"/>
        <w:gridCol w:w="1642"/>
        <w:gridCol w:w="1827"/>
        <w:gridCol w:w="2932"/>
        <w:gridCol w:w="1848"/>
        <w:gridCol w:w="949"/>
      </w:tblGrid>
      <w:tr>
        <w:trPr>
          <w:trHeight w:val="361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Test case ID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Scenarios description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Input / Action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Expected Output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Result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Status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TC_01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Launch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Run the script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window opens with background, buttons, and shells visible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TC_02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Pop-up Image Display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Start the game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Pop-up image appears for 2 seconds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TC_03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Increase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Click '+£10' button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increases by £10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TC_04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Decrease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Click '-£10' button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decreases by £10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TC_05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Limit Handling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Decrease bet below £10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stays at minimum £10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TC_06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Limit Handling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Increase bet above available credit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stays within credit limit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TC_07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Shell Selection (Win)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Select the shell with the ball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'You Won!' message and credit increase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TC_08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Shell Selection (Lose)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Select the wrong shell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'You Lost!' message and credit decrease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TC_09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 Again Button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Click 'Play Again'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resets with new ball position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TC_10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Quit Button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Click 'Quit'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window closes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TC_11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Credit Depletion Handling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Continue losing until credit is 0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exits automatically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196" w:hRule="atLeast"/>
        </w:trPr>
        <w:tc>
          <w:tcPr>
            <w:tcW w:w="7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TC_12</w:t>
            </w:r>
          </w:p>
        </w:tc>
        <w:tc>
          <w:tcPr>
            <w:tcW w:w="16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GUI Element Visibility</w:t>
            </w:r>
          </w:p>
        </w:tc>
        <w:tc>
          <w:tcPr>
            <w:tcW w:w="1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Inspect all GUI elements</w:t>
            </w:r>
          </w:p>
        </w:tc>
        <w:tc>
          <w:tcPr>
            <w:tcW w:w="2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All buttons and texts are visible and readable</w:t>
            </w:r>
          </w:p>
        </w:tc>
        <w:tc>
          <w:tcPr>
            <w:tcW w:w="18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</w:tbl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Defect Tracking</w:t>
      </w:r>
    </w:p>
    <w:tbl>
      <w:tblPr>
        <w:tblStyle w:val="TableGrid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3"/>
        <w:gridCol w:w="2201"/>
        <w:gridCol w:w="1404"/>
        <w:gridCol w:w="1998"/>
      </w:tblGrid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Defect ID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Test case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Description of issue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Severity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Status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D_01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UI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Winning image not completely overlaps the previous image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 xml:space="preserve">Low 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Fail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Not rectified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D_02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Bet functions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The game doesn't enforce a minimum bet properly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 xml:space="preserve">High 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Fail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 xml:space="preserve">Not rectified 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ListParagraph"/>
        <w:rPr>
          <w:b/>
          <w:bCs/>
        </w:rPr>
      </w:pPr>
      <w:r>
        <w:rPr/>
      </w:r>
    </w:p>
    <w:p>
      <w:pPr>
        <w:pStyle w:val="ListParagraph"/>
        <w:rPr>
          <w:b/>
          <w:bCs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Normal Flow Test</w:t>
      </w:r>
    </w:p>
    <w:p>
      <w:pPr>
        <w:pStyle w:val="Normal"/>
        <w:numPr>
          <w:ilvl w:val="1"/>
          <w:numId w:val="2"/>
        </w:numPr>
        <w:rPr/>
      </w:pPr>
      <w:r>
        <w:rPr/>
        <w:t>User places bets and guesses shells correctly and incorrectly.</w:t>
      </w:r>
    </w:p>
    <w:p>
      <w:pPr>
        <w:pStyle w:val="Normal"/>
        <w:numPr>
          <w:ilvl w:val="1"/>
          <w:numId w:val="2"/>
        </w:numPr>
        <w:rPr/>
      </w:pPr>
      <w:r>
        <w:rPr/>
        <w:t>Verify credit updates correctly and result messages appear as expected.</w:t>
      </w:r>
    </w:p>
    <w:p>
      <w:pPr>
        <w:pStyle w:val="Normal"/>
        <w:ind w:left="720"/>
        <w:rPr/>
      </w:pPr>
      <w:r>
        <w:rPr/>
        <w:t>Edge Case Handling</w:t>
      </w:r>
    </w:p>
    <w:p>
      <w:pPr>
        <w:pStyle w:val="Normal"/>
        <w:numPr>
          <w:ilvl w:val="1"/>
          <w:numId w:val="2"/>
        </w:numPr>
        <w:rPr/>
      </w:pPr>
      <w:r>
        <w:rPr/>
        <w:t>Attempt to increase the bet beyond the available credit.</w:t>
      </w:r>
    </w:p>
    <w:p>
      <w:pPr>
        <w:pStyle w:val="Normal"/>
        <w:numPr>
          <w:ilvl w:val="1"/>
          <w:numId w:val="2"/>
        </w:numPr>
        <w:rPr/>
      </w:pPr>
      <w:r>
        <w:rPr/>
        <w:t>Attempt to decrease the bet below the minimum bet of £10.</w:t>
      </w:r>
    </w:p>
    <w:p>
      <w:pPr>
        <w:pStyle w:val="Normal"/>
        <w:ind w:left="720"/>
        <w:rPr/>
      </w:pPr>
      <w:r>
        <w:rPr/>
        <w:t>Boundary Testing</w:t>
      </w:r>
    </w:p>
    <w:p>
      <w:pPr>
        <w:pStyle w:val="Normal"/>
        <w:numPr>
          <w:ilvl w:val="1"/>
          <w:numId w:val="2"/>
        </w:numPr>
        <w:rPr/>
      </w:pPr>
      <w:r>
        <w:rPr/>
        <w:t>Winning or losing with exactly £10 left.</w:t>
      </w:r>
    </w:p>
    <w:p>
      <w:pPr>
        <w:pStyle w:val="Normal"/>
        <w:numPr>
          <w:ilvl w:val="1"/>
          <w:numId w:val="2"/>
        </w:numPr>
        <w:rPr/>
      </w:pPr>
      <w:r>
        <w:rPr/>
        <w:t>Game handling when credit reaches zero.</w:t>
      </w:r>
    </w:p>
    <w:p>
      <w:pPr>
        <w:pStyle w:val="Normal"/>
        <w:ind w:left="720"/>
        <w:rPr/>
      </w:pPr>
      <w:r>
        <w:rPr/>
        <w:t>GUI and Usability Testing</w:t>
      </w:r>
    </w:p>
    <w:p>
      <w:pPr>
        <w:pStyle w:val="Normal"/>
        <w:numPr>
          <w:ilvl w:val="1"/>
          <w:numId w:val="2"/>
        </w:numPr>
        <w:rPr/>
      </w:pPr>
      <w:r>
        <w:rPr/>
        <w:t>Inspect UI visibility, button responsiveness, and visual feedback (e.g., victory animation).</w:t>
      </w:r>
    </w:p>
    <w:p>
      <w:pPr>
        <w:pStyle w:val="Normal"/>
        <w:ind w:left="720"/>
        <w:rPr/>
      </w:pPr>
      <w:r>
        <w:rPr/>
        <w:t>Performance Testing</w:t>
      </w:r>
    </w:p>
    <w:p>
      <w:pPr>
        <w:pStyle w:val="Normal"/>
        <w:numPr>
          <w:ilvl w:val="1"/>
          <w:numId w:val="2"/>
        </w:numPr>
        <w:rPr/>
      </w:pPr>
      <w:r>
        <w:rPr/>
        <w:t>Check game responsiveness when rapidly switching between shells and adjusting bets.</w:t>
      </w:r>
    </w:p>
    <w:p>
      <w:pPr>
        <w:pStyle w:val="ListParagraph"/>
        <w:rPr/>
      </w:pPr>
      <w:r>
        <w:rPr/>
        <w:t>The Three Shell Game successfully meets functional requirements with appropriate handling of user interactions and credit management. The game is stable and visually engaging with no critical bugs detected.</w:t>
      </w:r>
    </w:p>
    <w:p>
      <w:pPr>
        <w:pStyle w:val="Normal"/>
        <w:ind w:left="72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Recommendations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Visual Feedback:</w:t>
      </w:r>
      <w:r>
        <w:rPr/>
        <w:t xml:space="preserve"> Victory animation works smoothly.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Bug Handling:</w:t>
      </w:r>
      <w:r>
        <w:rPr/>
        <w:t xml:space="preserve"> No crashes or unexpected behaviour observed.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b/>
          <w:bCs/>
        </w:rPr>
        <w:t>Potential Improvement:</w:t>
      </w:r>
      <w:r>
        <w:rPr/>
        <w:t xml:space="preserve"> Add a restart option when credit reaches zero instead of exiting the game.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ad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4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74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e74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e74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e74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744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744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744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744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744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e74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e74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e74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e74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e74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e744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e74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e744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7c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">
    <w:name w:val="Table Grid"/>
    <w:basedOn w:val="TableNormal"/>
    <w:uiPriority w:val="39"/>
    <w:rsid w:val="00576d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LibreOffice/24.8.5.2$Linux_X86_64 LibreOffice_project/480$Build-2</Application>
  <AppVersion>15.0000</AppVersion>
  <Pages>3</Pages>
  <Words>468</Words>
  <Characters>2511</Characters>
  <CharactersWithSpaces>2845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2025-03-14T13:24:00Z</dcterms:created>
  <dc:creator>LEANCA, PAUL (Student)</dc:creator>
  <dc:description/>
  <dc:language>en-GB</dc:language>
  <cp:lastModifiedBy/>
  <dcterms:modified xsi:type="dcterms:W3CDTF">2025-03-28T10:09:09Z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