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2AA16" w14:textId="77777777" w:rsidR="00D52519" w:rsidRDefault="00D52519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703EA88" w14:textId="77777777" w:rsidR="00D52519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5C492365" w14:textId="77777777" w:rsidR="00D52519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2</w:t>
      </w:r>
    </w:p>
    <w:p w14:paraId="7CDFB82C" w14:textId="77777777" w:rsidR="00D52519" w:rsidRDefault="00D52519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DA97210" w14:textId="77777777" w:rsidR="00D52519" w:rsidRDefault="00D52519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FFA5747" w14:textId="77777777" w:rsidR="00326BA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Artificial Intelligence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 w:rsidR="00326BAF">
        <w:rPr>
          <w:rFonts w:ascii="Arial" w:eastAsia="Arial" w:hAnsi="Arial" w:cs="Arial"/>
          <w:b/>
          <w:bCs/>
        </w:rPr>
        <w:t>15</w:t>
      </w:r>
    </w:p>
    <w:p w14:paraId="49524A3C" w14:textId="77777777" w:rsidR="00326BAF" w:rsidRDefault="00326B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V. Venkata Karthik Reddy</w:t>
      </w:r>
    </w:p>
    <w:p w14:paraId="58898FE0" w14:textId="76CAAF25" w:rsidR="00D52519" w:rsidRDefault="00326BA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192472241</w:t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  <w:r w:rsidR="00000000">
        <w:rPr>
          <w:rFonts w:ascii="Arial" w:eastAsia="Arial" w:hAnsi="Arial" w:cs="Arial"/>
          <w:b/>
          <w:bCs/>
        </w:rPr>
        <w:tab/>
      </w:r>
    </w:p>
    <w:p w14:paraId="306169D4" w14:textId="77777777" w:rsidR="00D52519" w:rsidRDefault="00D52519">
      <w:pPr>
        <w:rPr>
          <w:rFonts w:ascii="Arial" w:eastAsia="Arial" w:hAnsi="Arial" w:cs="Arial"/>
          <w:b/>
          <w:bCs/>
        </w:rPr>
      </w:pPr>
    </w:p>
    <w:p w14:paraId="2425C19C" w14:textId="77777777" w:rsidR="00D5251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A474A2A" wp14:editId="4BF52E36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F77D35" w14:textId="77777777" w:rsidR="00D52519" w:rsidRDefault="00D5251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74A2A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BF77D35" w14:textId="77777777" w:rsidR="00D52519" w:rsidRDefault="00D52519"/>
                  </w:txbxContent>
                </v:textbox>
                <w10:anchorlock/>
              </v:rect>
            </w:pict>
          </mc:Fallback>
        </mc:AlternateContent>
      </w:r>
    </w:p>
    <w:p w14:paraId="57813E1C" w14:textId="77777777" w:rsidR="00D52519" w:rsidRDefault="00D52519">
      <w:pPr>
        <w:rPr>
          <w:rFonts w:ascii="Arial" w:eastAsia="Arial" w:hAnsi="Arial" w:cs="Arial"/>
          <w:b/>
          <w:bCs/>
        </w:rPr>
      </w:pPr>
    </w:p>
    <w:p w14:paraId="14389A1B" w14:textId="77777777" w:rsidR="00D5251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A7CC0CB" w14:textId="77777777" w:rsidR="00D52519" w:rsidRDefault="00D52519">
      <w:pPr>
        <w:rPr>
          <w:rFonts w:ascii="Arial" w:eastAsia="Arial" w:hAnsi="Arial" w:cs="Arial"/>
          <w:b/>
          <w:bCs/>
        </w:rPr>
      </w:pPr>
    </w:p>
    <w:p w14:paraId="7EFD146B" w14:textId="77777777" w:rsidR="00D52519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E05438F" w14:textId="77777777" w:rsidR="00D52519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3AFD9400" w14:textId="77777777" w:rsidR="00D52519" w:rsidRDefault="00D52519">
      <w:pPr>
        <w:rPr>
          <w:rFonts w:ascii="Arial" w:eastAsia="Arial" w:hAnsi="Arial" w:cs="Arial"/>
          <w:i/>
          <w:iCs/>
        </w:rPr>
      </w:pPr>
    </w:p>
    <w:p w14:paraId="2D238FAE" w14:textId="77777777" w:rsidR="00D52519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484BCB38" w14:textId="77777777" w:rsidR="00D52519" w:rsidRDefault="00D52519">
      <w:pPr>
        <w:rPr>
          <w:rFonts w:ascii="Arial" w:eastAsia="Arial" w:hAnsi="Arial" w:cs="Arial"/>
          <w:i/>
          <w:iCs/>
        </w:rPr>
      </w:pPr>
    </w:p>
    <w:p w14:paraId="1EC00859" w14:textId="77777777" w:rsidR="00D5251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7FA9840" wp14:editId="03AF7F6F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9C6B6B" w14:textId="77777777" w:rsidR="00D52519" w:rsidRDefault="00D5251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A9840"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79C6B6B" w14:textId="77777777" w:rsidR="00D52519" w:rsidRDefault="00D52519"/>
                  </w:txbxContent>
                </v:textbox>
                <w10:anchorlock/>
              </v:rect>
            </w:pict>
          </mc:Fallback>
        </mc:AlternateContent>
      </w:r>
    </w:p>
    <w:p w14:paraId="480D127A" w14:textId="77777777" w:rsidR="00D5251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1 hour</w:t>
      </w:r>
    </w:p>
    <w:p w14:paraId="388AAB7C" w14:textId="77777777" w:rsidR="00D52519" w:rsidRDefault="00D52519">
      <w:pPr>
        <w:rPr>
          <w:rFonts w:ascii="Arial" w:eastAsia="Arial" w:hAnsi="Arial" w:cs="Arial"/>
        </w:rPr>
      </w:pPr>
    </w:p>
    <w:p w14:paraId="3AE193BB" w14:textId="77777777" w:rsidR="00D5251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   Total Marks:40</w:t>
      </w:r>
    </w:p>
    <w:p w14:paraId="7AED450C" w14:textId="77777777" w:rsidR="00D5251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7B7ECE93" w14:textId="77777777" w:rsidR="00D52519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AC7C8ED" w14:textId="77777777" w:rsidR="00D52519" w:rsidRDefault="00D52519">
      <w:pPr>
        <w:jc w:val="center"/>
        <w:rPr>
          <w:rFonts w:ascii="Arial" w:eastAsia="Arial" w:hAnsi="Arial" w:cs="Arial"/>
          <w:b/>
          <w:bCs/>
        </w:rPr>
      </w:pPr>
    </w:p>
    <w:p w14:paraId="6D73F8BF" w14:textId="77777777" w:rsidR="00D52519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ARTICLE REVIEW</w:t>
      </w:r>
    </w:p>
    <w:p w14:paraId="151AB0A0" w14:textId="77777777" w:rsidR="00D52519" w:rsidRDefault="00D52519">
      <w:pPr>
        <w:rPr>
          <w:rFonts w:ascii="Arial" w:eastAsia="Arial" w:hAnsi="Arial" w:cs="Arial"/>
          <w:b/>
          <w:bCs/>
        </w:rPr>
      </w:pPr>
    </w:p>
    <w:p w14:paraId="3BF699B4" w14:textId="77777777" w:rsidR="00D5251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EB870EE" wp14:editId="04D14FBA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3B34BC" w14:textId="77777777" w:rsidR="00D52519" w:rsidRDefault="00D5251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870EE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53B34BC" w14:textId="77777777" w:rsidR="00D52519" w:rsidRDefault="00D52519"/>
                  </w:txbxContent>
                </v:textbox>
                <w10:anchorlock/>
              </v:rect>
            </w:pict>
          </mc:Fallback>
        </mc:AlternateContent>
      </w:r>
    </w:p>
    <w:p w14:paraId="7E737557" w14:textId="77777777" w:rsidR="00D52519" w:rsidRDefault="00D52519">
      <w:pPr>
        <w:rPr>
          <w:rFonts w:ascii="Arial" w:eastAsia="Arial" w:hAnsi="Arial" w:cs="Arial"/>
          <w:b/>
          <w:bCs/>
        </w:rPr>
      </w:pPr>
    </w:p>
    <w:p w14:paraId="2E697A7A" w14:textId="77777777" w:rsidR="00D52519" w:rsidRDefault="00D52519">
      <w:pPr>
        <w:rPr>
          <w:rFonts w:ascii="Arial" w:eastAsia="Arial" w:hAnsi="Arial" w:cs="Arial"/>
          <w:b/>
          <w:bCs/>
          <w:i/>
          <w:iCs/>
        </w:rPr>
      </w:pPr>
    </w:p>
    <w:p w14:paraId="1F8C5524" w14:textId="77777777" w:rsidR="00D52519" w:rsidRDefault="00D52519">
      <w:pPr>
        <w:rPr>
          <w:rFonts w:ascii="Arial" w:eastAsia="Arial" w:hAnsi="Arial" w:cs="Arial"/>
          <w:b/>
          <w:bCs/>
          <w:i/>
          <w:iCs/>
        </w:rPr>
      </w:pPr>
    </w:p>
    <w:p w14:paraId="65AB101B" w14:textId="77777777" w:rsidR="00D52519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6E95C754" w14:textId="77777777" w:rsidR="00D52519" w:rsidRDefault="00D52519">
      <w:pPr>
        <w:rPr>
          <w:rFonts w:ascii="Arial" w:eastAsia="Arial" w:hAnsi="Arial" w:cs="Arial"/>
          <w:i/>
          <w:iCs/>
        </w:rPr>
      </w:pPr>
    </w:p>
    <w:p w14:paraId="030CD476" w14:textId="75743BFE" w:rsidR="00D52519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</w:t>
      </w:r>
      <w:r w:rsidR="00326BAF">
        <w:rPr>
          <w:rFonts w:ascii="Arial" w:eastAsia="Arial" w:hAnsi="Arial" w:cs="Arial"/>
          <w:i/>
          <w:iCs/>
        </w:rPr>
        <w:t xml:space="preserve"> </w:t>
      </w:r>
      <w:r w:rsidR="00326BAF" w:rsidRPr="00326BAF">
        <w:rPr>
          <w:rFonts w:ascii="Arial" w:eastAsia="Arial" w:hAnsi="Arial" w:cs="Arial"/>
          <w:i/>
          <w:iCs/>
          <w:u w:val="single"/>
        </w:rPr>
        <w:t>V. Venkat Karthik Reddy (192472241</w:t>
      </w:r>
      <w:r>
        <w:rPr>
          <w:rFonts w:ascii="Arial" w:eastAsia="Arial" w:hAnsi="Arial" w:cs="Arial"/>
          <w:i/>
          <w:iCs/>
        </w:rPr>
        <w:t xml:space="preserve">) certify that this submission is my original work and that I have adhered </w:t>
      </w:r>
    </w:p>
    <w:p w14:paraId="1E3F588F" w14:textId="77777777" w:rsidR="00D52519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7F35276F" w14:textId="77777777" w:rsidR="00D52519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3536DB17" w14:textId="77777777" w:rsidR="00D52519" w:rsidRDefault="00D52519">
      <w:pPr>
        <w:rPr>
          <w:rFonts w:ascii="Arial" w:eastAsia="Arial" w:hAnsi="Arial" w:cs="Arial"/>
          <w:i/>
          <w:iCs/>
        </w:rPr>
      </w:pPr>
    </w:p>
    <w:p w14:paraId="147FCE4F" w14:textId="1273BED4" w:rsidR="00D52519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326BAF">
        <w:rPr>
          <w:rFonts w:ascii="Arial" w:eastAsia="Arial" w:hAnsi="Arial" w:cs="Arial"/>
          <w:b/>
          <w:bCs/>
          <w:i/>
          <w:iCs/>
        </w:rPr>
        <w:t xml:space="preserve">  </w:t>
      </w:r>
      <w:r w:rsidR="00326BAF">
        <w:rPr>
          <w:noProof/>
        </w:rPr>
        <w:drawing>
          <wp:inline distT="0" distB="0" distL="0" distR="0" wp14:anchorId="7D6C80F6" wp14:editId="469C552D">
            <wp:extent cx="1592580" cy="274320"/>
            <wp:effectExtent l="0" t="0" r="7620" b="0"/>
            <wp:docPr id="1333009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9259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7515" w14:textId="77777777" w:rsidR="00D52519" w:rsidRDefault="00000000">
      <w:pPr>
        <w:rPr>
          <w:rFonts w:ascii="Arial" w:eastAsia="Arial" w:hAnsi="Arial" w:cs="Arial"/>
        </w:rPr>
      </w:pPr>
      <w:r>
        <w:br w:type="page"/>
      </w:r>
    </w:p>
    <w:p w14:paraId="400A6BF0" w14:textId="77777777" w:rsidR="00D52519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6ADBB0B3" w14:textId="77777777" w:rsidR="00D52519" w:rsidRDefault="00D52519">
      <w:pPr>
        <w:jc w:val="center"/>
        <w:rPr>
          <w:rFonts w:ascii="Arial" w:eastAsia="Arial" w:hAnsi="Arial" w:cs="Arial"/>
          <w:b/>
          <w:bCs/>
        </w:rPr>
      </w:pPr>
    </w:p>
    <w:p w14:paraId="0916AD0E" w14:textId="77777777" w:rsidR="00D52519" w:rsidRDefault="00000000">
      <w:pPr>
        <w:pBdr>
          <w:bottom w:val="single" w:sz="6" w:space="1" w:color="000000"/>
        </w:pBdr>
        <w:spacing w:after="6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ARTICLE REVIEW</w:t>
      </w:r>
    </w:p>
    <w:p w14:paraId="45F9A676" w14:textId="77777777" w:rsidR="00D52519" w:rsidRDefault="00D52519">
      <w:pPr>
        <w:pBdr>
          <w:bottom w:val="single" w:sz="6" w:space="1" w:color="000000"/>
        </w:pBdr>
        <w:spacing w:after="6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1573D56F" w14:textId="77777777" w:rsidR="00D52519" w:rsidRDefault="00D52519">
      <w:pPr>
        <w:tabs>
          <w:tab w:val="left" w:pos="9810"/>
        </w:tabs>
        <w:spacing w:before="100"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17CFD1A1" w14:textId="77777777" w:rsidR="00D52519" w:rsidRDefault="00000000">
      <w:pPr>
        <w:tabs>
          <w:tab w:val="left" w:pos="9810"/>
        </w:tabs>
        <w:spacing w:before="100" w:after="40"/>
        <w:ind w:right="802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INSTRUCTIONS</w:t>
      </w:r>
    </w:p>
    <w:p w14:paraId="1AA9B9D9" w14:textId="77777777" w:rsidR="00D52519" w:rsidRDefault="00000000">
      <w:pPr>
        <w:tabs>
          <w:tab w:val="left" w:pos="9810"/>
        </w:tabs>
        <w:spacing w:after="4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 xml:space="preserve">Select any ONE peer-reviewed research article (published after 2019) from IEEE Xplore, Springer, Elsevier, or ACM Digital Library related to any of the following topics: </w:t>
      </w:r>
      <w:r>
        <w:rPr>
          <w:rFonts w:ascii="Arial" w:eastAsia="Arial" w:hAnsi="Arial" w:cs="Arial"/>
          <w:i/>
          <w:iCs/>
          <w:sz w:val="22"/>
          <w:szCs w:val="22"/>
        </w:rPr>
        <w:t>Inductive Learning, Decision Trees, Statistical Learning Methods (Naïve Bayes / Logistic Regression / SVM), or Reinforcement Learning applications.</w:t>
      </w:r>
    </w:p>
    <w:p w14:paraId="7C4B81AF" w14:textId="77777777" w:rsidR="00D52519" w:rsidRDefault="00000000">
      <w:pPr>
        <w:tabs>
          <w:tab w:val="left" w:pos="9810"/>
        </w:tabs>
        <w:spacing w:after="8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sz w:val="22"/>
          <w:szCs w:val="22"/>
        </w:rPr>
        <w:t>Submit: (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i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) Article citation </w:t>
      </w:r>
      <w:proofErr w:type="gramStart"/>
      <w:r>
        <w:rPr>
          <w:rFonts w:ascii="Arial" w:eastAsia="Arial" w:hAnsi="Arial" w:cs="Arial"/>
          <w:i/>
          <w:iCs/>
          <w:sz w:val="22"/>
          <w:szCs w:val="22"/>
        </w:rPr>
        <w:t>details  (</w:t>
      </w:r>
      <w:proofErr w:type="gramEnd"/>
      <w:r>
        <w:rPr>
          <w:rFonts w:ascii="Arial" w:eastAsia="Arial" w:hAnsi="Arial" w:cs="Arial"/>
          <w:i/>
          <w:iCs/>
          <w:sz w:val="22"/>
          <w:szCs w:val="22"/>
        </w:rPr>
        <w:t xml:space="preserve">ii) PDF or valid DOI </w:t>
      </w:r>
      <w:proofErr w:type="gramStart"/>
      <w:r>
        <w:rPr>
          <w:rFonts w:ascii="Arial" w:eastAsia="Arial" w:hAnsi="Arial" w:cs="Arial"/>
          <w:i/>
          <w:iCs/>
          <w:sz w:val="22"/>
          <w:szCs w:val="22"/>
        </w:rPr>
        <w:t>link  (</w:t>
      </w:r>
      <w:proofErr w:type="gramEnd"/>
      <w:r>
        <w:rPr>
          <w:rFonts w:ascii="Arial" w:eastAsia="Arial" w:hAnsi="Arial" w:cs="Arial"/>
          <w:i/>
          <w:iCs/>
          <w:sz w:val="22"/>
          <w:szCs w:val="22"/>
        </w:rPr>
        <w:t>iii) Written review as per the tasks below.</w:t>
      </w:r>
    </w:p>
    <w:p w14:paraId="77BB1E31" w14:textId="77777777" w:rsidR="00D52519" w:rsidRDefault="00D52519">
      <w:pPr>
        <w:tabs>
          <w:tab w:val="left" w:pos="9810"/>
        </w:tabs>
        <w:spacing w:before="80" w:after="40"/>
        <w:ind w:right="802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6082354F" w14:textId="77777777" w:rsidR="00D52519" w:rsidRDefault="00000000">
      <w:pPr>
        <w:tabs>
          <w:tab w:val="left" w:pos="9810"/>
        </w:tabs>
        <w:spacing w:before="80" w:after="4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1: Article Summary 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14:paraId="7E440D1C" w14:textId="77777777" w:rsidR="00D52519" w:rsidRDefault="00000000">
      <w:pPr>
        <w:tabs>
          <w:tab w:val="left" w:pos="9810"/>
        </w:tabs>
        <w:spacing w:after="3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Provide the full citation of the article (Author(s), Title, Journal/Conference, Year, DOI). State the domain/application area and the specific ML problem addressed.  </w:t>
      </w:r>
    </w:p>
    <w:p w14:paraId="13B7DD37" w14:textId="77777777" w:rsidR="00D52519" w:rsidRDefault="00000000">
      <w:pPr>
        <w:tabs>
          <w:tab w:val="left" w:pos="9810"/>
        </w:tabs>
        <w:spacing w:before="30" w:after="6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Summarise the key objective of the article in your own words (150–200 words). Clearly state the research gap the authors identified and how they proposed to fill it. </w:t>
      </w:r>
    </w:p>
    <w:p w14:paraId="0FAE4C24" w14:textId="77777777" w:rsidR="00D52519" w:rsidRDefault="00D52519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2CABCDA8" w14:textId="77777777" w:rsidR="00D52519" w:rsidRDefault="00000000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2: Methodology Analysis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14:paraId="55FD71EF" w14:textId="77777777" w:rsidR="00D52519" w:rsidRDefault="00000000">
      <w:pPr>
        <w:tabs>
          <w:tab w:val="left" w:pos="9810"/>
        </w:tabs>
        <w:spacing w:after="3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Explain the ML technique(s) used in the article (e.g., Decision Tree variant, RL algorithm, Statistical model). Describe the dataset used—size, features, source, and how it was prepared.  </w:t>
      </w:r>
    </w:p>
    <w:p w14:paraId="7708B7BC" w14:textId="77777777" w:rsidR="00D52519" w:rsidRDefault="00000000">
      <w:pPr>
        <w:tabs>
          <w:tab w:val="left" w:pos="9810"/>
        </w:tabs>
        <w:spacing w:before="30" w:after="6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Map the technique to CO 4 topics (Inductive Learning / Decision Trees / Statistical Learning / RL). Identify one methodological strength and one limitation in the authors' approach.</w:t>
      </w:r>
    </w:p>
    <w:p w14:paraId="247DA64D" w14:textId="77777777" w:rsidR="00D52519" w:rsidRDefault="00D52519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361AD52" w14:textId="77777777" w:rsidR="00D52519" w:rsidRDefault="00000000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3: Results &amp; Critical Evaluation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 </w:t>
      </w:r>
    </w:p>
    <w:p w14:paraId="5542D1FE" w14:textId="77777777" w:rsidR="00D52519" w:rsidRDefault="00000000">
      <w:pPr>
        <w:tabs>
          <w:tab w:val="left" w:pos="9810"/>
        </w:tabs>
        <w:spacing w:after="30"/>
        <w:ind w:right="802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Report the key results (accuracy, F1-Score, AUC-ROC, reward convergence, etc.) as presented by the authors. Create a comparative table if multiple models are benchmarked.  </w:t>
      </w:r>
    </w:p>
    <w:p w14:paraId="7F7EE7BE" w14:textId="77777777" w:rsidR="00D52519" w:rsidRDefault="00000000">
      <w:pPr>
        <w:tabs>
          <w:tab w:val="left" w:pos="9810"/>
        </w:tabs>
        <w:spacing w:after="3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Critically evaluate the results: Are the reported metrics realistic? Are there potential biases (dataset, evaluation protocol)? What additional experiments would strengthen the findings?  </w:t>
      </w:r>
    </w:p>
    <w:p w14:paraId="428D687F" w14:textId="77777777" w:rsidR="00D52519" w:rsidRDefault="00000000">
      <w:pPr>
        <w:tabs>
          <w:tab w:val="left" w:pos="9810"/>
        </w:tabs>
        <w:spacing w:before="30" w:after="6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Discuss real-world applicability: Where can this technique be deployed? What are the challenges in scaling the solution to industry (data availability, compute, ethical issues)? </w:t>
      </w:r>
    </w:p>
    <w:p w14:paraId="45EEAF5F" w14:textId="77777777" w:rsidR="00D52519" w:rsidRDefault="00D52519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70CAA42E" w14:textId="77777777" w:rsidR="00D52519" w:rsidRDefault="00000000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>Task 4: Reflection &amp; Learning Outcome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14:paraId="29095C4B" w14:textId="77777777" w:rsidR="00D52519" w:rsidRDefault="00000000">
      <w:pPr>
        <w:tabs>
          <w:tab w:val="left" w:pos="9810"/>
        </w:tabs>
        <w:spacing w:after="30"/>
        <w:ind w:right="802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State three key insights you gained from reading the article that deepen your understanding of CO 4 topics. Connect each insight to a specific concept from the course syllabus.  </w:t>
      </w:r>
    </w:p>
    <w:p w14:paraId="67266C28" w14:textId="77777777" w:rsidR="00D52519" w:rsidRDefault="00000000">
      <w:pPr>
        <w:tabs>
          <w:tab w:val="left" w:pos="9810"/>
        </w:tabs>
        <w:spacing w:after="3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If you were to extend this research, propose one novel experiment or enhancement (different dataset / improved algorithm / new application domain). Justify its feasibility and expected impact.  </w:t>
      </w:r>
    </w:p>
    <w:p w14:paraId="48101C3D" w14:textId="77777777" w:rsidR="00D52519" w:rsidRDefault="00D52519">
      <w:pPr>
        <w:pBdr>
          <w:bottom w:val="single" w:sz="6" w:space="1" w:color="000000"/>
        </w:pBdr>
        <w:tabs>
          <w:tab w:val="left" w:pos="9810"/>
        </w:tabs>
        <w:spacing w:before="80" w:after="80"/>
        <w:ind w:right="802"/>
        <w:jc w:val="both"/>
        <w:rPr>
          <w:rFonts w:ascii="Arial" w:eastAsia="Arial" w:hAnsi="Arial" w:cs="Arial"/>
        </w:rPr>
      </w:pPr>
    </w:p>
    <w:p w14:paraId="2D18249B" w14:textId="77777777" w:rsidR="00D52519" w:rsidRDefault="00D52519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  <w:b/>
          <w:bCs/>
          <w:i/>
          <w:iCs/>
        </w:rPr>
      </w:pPr>
    </w:p>
    <w:p w14:paraId="12411CFD" w14:textId="77777777" w:rsidR="00D52519" w:rsidRDefault="00D52519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  <w:b/>
          <w:bCs/>
          <w:i/>
          <w:iCs/>
        </w:rPr>
      </w:pPr>
    </w:p>
    <w:p w14:paraId="6701BEBE" w14:textId="77777777" w:rsidR="00D52519" w:rsidRDefault="00D52519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  <w:b/>
          <w:bCs/>
          <w:i/>
          <w:iCs/>
        </w:rPr>
      </w:pPr>
    </w:p>
    <w:p w14:paraId="48FF7F00" w14:textId="77777777" w:rsidR="00D52519" w:rsidRDefault="00000000">
      <w:pPr>
        <w:ind w:right="802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br w:type="page"/>
      </w:r>
    </w:p>
    <w:p w14:paraId="0CB80622" w14:textId="77777777" w:rsidR="00D52519" w:rsidRDefault="00D52519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AD005BF" w14:textId="38CBEFA3" w:rsidR="00D52519" w:rsidRDefault="00326BAF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  <w:r w:rsidRPr="00326BAF">
        <w:rPr>
          <w:rFonts w:eastAsia="Arial"/>
          <w:b/>
          <w:bCs/>
          <w:sz w:val="24"/>
          <w:szCs w:val="24"/>
        </w:rPr>
        <w:t>ANSWERS</w:t>
      </w:r>
      <w:r w:rsidRPr="00326BAF">
        <w:rPr>
          <w:rFonts w:ascii="Arial" w:eastAsia="Arial" w:hAnsi="Arial" w:cs="Arial"/>
          <w:b/>
          <w:bCs/>
          <w:sz w:val="24"/>
          <w:szCs w:val="24"/>
        </w:rPr>
        <w:t>:</w:t>
      </w:r>
    </w:p>
    <w:p w14:paraId="3CC0581B" w14:textId="77777777" w:rsidR="00326BAF" w:rsidRDefault="00326BAF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5E43D92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t>Task 1: Article Summary</w:t>
      </w:r>
    </w:p>
    <w:p w14:paraId="601AE2FA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t>1(a) Citation &amp; Domain</w:t>
      </w:r>
    </w:p>
    <w:p w14:paraId="028281F7" w14:textId="77777777" w:rsidR="00CF04D2" w:rsidRPr="00CF04D2" w:rsidRDefault="00CF04D2" w:rsidP="00CF04D2">
      <w:pPr>
        <w:numPr>
          <w:ilvl w:val="0"/>
          <w:numId w:val="9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Authors: Afolabi, S., Ajadi, N., Jimoh, A., Adenekan, I. (2025)</w:t>
      </w:r>
    </w:p>
    <w:p w14:paraId="63C09ED8" w14:textId="77777777" w:rsidR="00CF04D2" w:rsidRPr="00CF04D2" w:rsidRDefault="00CF04D2" w:rsidP="00CF04D2">
      <w:pPr>
        <w:numPr>
          <w:ilvl w:val="0"/>
          <w:numId w:val="9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Title: Predicting diabetes using supervised machine learning algorithms on E-health records</w:t>
      </w:r>
    </w:p>
    <w:p w14:paraId="6F9AB490" w14:textId="77777777" w:rsidR="00CF04D2" w:rsidRPr="00CF04D2" w:rsidRDefault="00CF04D2" w:rsidP="00CF04D2">
      <w:pPr>
        <w:numPr>
          <w:ilvl w:val="0"/>
          <w:numId w:val="9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Journal: Informatics and Health, Vol. 2(1), pp. 9–16</w:t>
      </w:r>
    </w:p>
    <w:p w14:paraId="1D0DDEF7" w14:textId="77777777" w:rsidR="00CF04D2" w:rsidRPr="00CF04D2" w:rsidRDefault="00CF04D2" w:rsidP="00CF04D2">
      <w:pPr>
        <w:numPr>
          <w:ilvl w:val="0"/>
          <w:numId w:val="9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Publisher: Elsevier (ScienceDirect)</w:t>
      </w:r>
    </w:p>
    <w:p w14:paraId="382F7DE0" w14:textId="77777777" w:rsidR="00CF04D2" w:rsidRPr="00CF04D2" w:rsidRDefault="00CF04D2" w:rsidP="00CF04D2">
      <w:pPr>
        <w:numPr>
          <w:ilvl w:val="0"/>
          <w:numId w:val="9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DOI: </w:t>
      </w:r>
      <w:hyperlink r:id="rId7" w:history="1">
        <w:r w:rsidRPr="00CF04D2">
          <w:rPr>
            <w:rStyle w:val="Hyperlink"/>
            <w:rFonts w:eastAsia="Arial"/>
            <w:sz w:val="24"/>
            <w:szCs w:val="24"/>
          </w:rPr>
          <w:t>https://doi.org/10.1016/j.infoh.2024.12.002</w:t>
        </w:r>
      </w:hyperlink>
    </w:p>
    <w:p w14:paraId="10FCD38B" w14:textId="77777777" w:rsidR="00CF04D2" w:rsidRPr="00CF04D2" w:rsidRDefault="00CF04D2" w:rsidP="00CF04D2">
      <w:pPr>
        <w:numPr>
          <w:ilvl w:val="0"/>
          <w:numId w:val="9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Domain/application area: Healthcare informatics — early diabetes detection from electronic health records (EHR)</w:t>
      </w:r>
    </w:p>
    <w:p w14:paraId="4E4C34D1" w14:textId="77777777" w:rsidR="00CF04D2" w:rsidRPr="00CF04D2" w:rsidRDefault="00CF04D2" w:rsidP="00CF04D2">
      <w:pPr>
        <w:numPr>
          <w:ilvl w:val="0"/>
          <w:numId w:val="9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ML problem addressed: Supervised binary classification (diabetic vs non-diabetic) + comparative model benchmarking</w:t>
      </w:r>
    </w:p>
    <w:p w14:paraId="5C930E0A" w14:textId="77777777" w:rsidR="00CF04D2" w:rsidRPr="00CF04D2" w:rsidRDefault="00CF04D2" w:rsidP="00CF04D2">
      <w:pPr>
        <w:numPr>
          <w:ilvl w:val="0"/>
          <w:numId w:val="9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Why this domain matters: diabetes is described by the authors as a major challenge in the U.S. specifically due to </w:t>
      </w:r>
      <w:proofErr w:type="spellStart"/>
      <w:r w:rsidRPr="00CF04D2">
        <w:rPr>
          <w:rFonts w:eastAsia="Arial"/>
          <w:sz w:val="24"/>
          <w:szCs w:val="24"/>
        </w:rPr>
        <w:t>hyperglycemia</w:t>
      </w:r>
      <w:proofErr w:type="spellEnd"/>
      <w:r w:rsidRPr="00CF04D2">
        <w:rPr>
          <w:rFonts w:eastAsia="Arial"/>
          <w:sz w:val="24"/>
          <w:szCs w:val="24"/>
        </w:rPr>
        <w:t xml:space="preserve">-related complications; EHR-based prediction targets </w:t>
      </w:r>
      <w:r w:rsidRPr="00CF04D2">
        <w:rPr>
          <w:rFonts w:eastAsia="Arial"/>
          <w:i/>
          <w:iCs/>
          <w:sz w:val="24"/>
          <w:szCs w:val="24"/>
        </w:rPr>
        <w:t>earlier</w:t>
      </w:r>
      <w:r w:rsidRPr="00CF04D2">
        <w:rPr>
          <w:rFonts w:eastAsia="Arial"/>
          <w:sz w:val="24"/>
          <w:szCs w:val="24"/>
        </w:rPr>
        <w:t xml:space="preserve"> intervention rather than diagnosis only after symptoms present</w:t>
      </w:r>
    </w:p>
    <w:p w14:paraId="108E86DA" w14:textId="77777777" w:rsidR="00CF04D2" w:rsidRPr="00CF04D2" w:rsidRDefault="00CF04D2" w:rsidP="00CF04D2">
      <w:pPr>
        <w:numPr>
          <w:ilvl w:val="0"/>
          <w:numId w:val="9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Type of publication: original empirical research article (not a review/survey), published in a relatively new, specialised health-informatics journal</w:t>
      </w:r>
    </w:p>
    <w:p w14:paraId="46D81E47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t>1(b) Key Objective / Research Gap</w:t>
      </w:r>
    </w:p>
    <w:p w14:paraId="6C0E75C3" w14:textId="77777777" w:rsidR="00CF04D2" w:rsidRPr="00CF04D2" w:rsidRDefault="00CF04D2" w:rsidP="00CF04D2">
      <w:pPr>
        <w:numPr>
          <w:ilvl w:val="0"/>
          <w:numId w:val="10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Diabetes is a growing global health burden; early detection is critical for timely treatment</w:t>
      </w:r>
    </w:p>
    <w:p w14:paraId="01C8B03B" w14:textId="77777777" w:rsidR="00CF04D2" w:rsidRPr="00CF04D2" w:rsidRDefault="00CF04D2" w:rsidP="00CF04D2">
      <w:pPr>
        <w:numPr>
          <w:ilvl w:val="0"/>
          <w:numId w:val="10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Research gap identified by authors: </w:t>
      </w:r>
    </w:p>
    <w:p w14:paraId="0B1D7A9D" w14:textId="77777777" w:rsidR="00CF04D2" w:rsidRPr="00CF04D2" w:rsidRDefault="00CF04D2" w:rsidP="00CF04D2">
      <w:pPr>
        <w:numPr>
          <w:ilvl w:val="1"/>
          <w:numId w:val="10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Existing studies don't clearly establish which supervised algorithm is most reliable </w:t>
      </w:r>
      <w:r w:rsidRPr="00CF04D2">
        <w:rPr>
          <w:rFonts w:eastAsia="Arial"/>
          <w:i/>
          <w:iCs/>
          <w:sz w:val="24"/>
          <w:szCs w:val="24"/>
        </w:rPr>
        <w:t>specifically</w:t>
      </w:r>
      <w:r w:rsidRPr="00CF04D2">
        <w:rPr>
          <w:rFonts w:eastAsia="Arial"/>
          <w:sz w:val="24"/>
          <w:szCs w:val="24"/>
        </w:rPr>
        <w:t xml:space="preserve"> on EHR-format data (as opposed to curated benchmark datasets)</w:t>
      </w:r>
    </w:p>
    <w:p w14:paraId="04F58ED7" w14:textId="77777777" w:rsidR="00CF04D2" w:rsidRPr="00CF04D2" w:rsidRDefault="00CF04D2" w:rsidP="00CF04D2">
      <w:pPr>
        <w:numPr>
          <w:ilvl w:val="1"/>
          <w:numId w:val="10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Prior work doesn't consistently identify </w:t>
      </w:r>
      <w:r w:rsidRPr="00CF04D2">
        <w:rPr>
          <w:rFonts w:eastAsia="Arial"/>
          <w:i/>
          <w:iCs/>
          <w:sz w:val="24"/>
          <w:szCs w:val="24"/>
        </w:rPr>
        <w:t>which</w:t>
      </w:r>
      <w:r w:rsidRPr="00CF04D2">
        <w:rPr>
          <w:rFonts w:eastAsia="Arial"/>
          <w:sz w:val="24"/>
          <w:szCs w:val="24"/>
        </w:rPr>
        <w:t xml:space="preserve"> clinical features drive prediction, limiting actionable screening guidance</w:t>
      </w:r>
    </w:p>
    <w:p w14:paraId="5B75823F" w14:textId="77777777" w:rsidR="00CF04D2" w:rsidRPr="00CF04D2" w:rsidRDefault="00CF04D2" w:rsidP="00CF04D2">
      <w:pPr>
        <w:numPr>
          <w:ilvl w:val="1"/>
          <w:numId w:val="10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There is a stated need for a "more efficient and robust approach" that supports immediate/early-stage treatment</w:t>
      </w:r>
    </w:p>
    <w:p w14:paraId="461285A7" w14:textId="77777777" w:rsidR="00CF04D2" w:rsidRPr="00CF04D2" w:rsidRDefault="00CF04D2" w:rsidP="00CF04D2">
      <w:pPr>
        <w:numPr>
          <w:ilvl w:val="0"/>
          <w:numId w:val="10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How authors filled the gap: ran a controlled, direct comparison of three algorithms from different model families (probabilistic, ensemble-tree, instance-based) on the </w:t>
      </w:r>
      <w:r w:rsidRPr="00CF04D2">
        <w:rPr>
          <w:rFonts w:eastAsia="Arial"/>
          <w:i/>
          <w:iCs/>
          <w:sz w:val="24"/>
          <w:szCs w:val="24"/>
        </w:rPr>
        <w:t>same</w:t>
      </w:r>
      <w:r w:rsidRPr="00CF04D2">
        <w:rPr>
          <w:rFonts w:eastAsia="Arial"/>
          <w:sz w:val="24"/>
          <w:szCs w:val="24"/>
        </w:rPr>
        <w:t xml:space="preserve"> EHR dataset, under the </w:t>
      </w:r>
      <w:r w:rsidRPr="00CF04D2">
        <w:rPr>
          <w:rFonts w:eastAsia="Arial"/>
          <w:i/>
          <w:iCs/>
          <w:sz w:val="24"/>
          <w:szCs w:val="24"/>
        </w:rPr>
        <w:t>same</w:t>
      </w:r>
      <w:r w:rsidRPr="00CF04D2">
        <w:rPr>
          <w:rFonts w:eastAsia="Arial"/>
          <w:sz w:val="24"/>
          <w:szCs w:val="24"/>
        </w:rPr>
        <w:t xml:space="preserve"> evaluation protocol</w:t>
      </w:r>
    </w:p>
    <w:p w14:paraId="4F9E37A7" w14:textId="77777777" w:rsidR="00CF04D2" w:rsidRPr="00CF04D2" w:rsidRDefault="00CF04D2" w:rsidP="00CF04D2">
      <w:pPr>
        <w:numPr>
          <w:ilvl w:val="0"/>
          <w:numId w:val="10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Stated objective: (1) determine the best-performing model for diabetes prediction, (2) identify the most significant predictive features</w:t>
      </w:r>
    </w:p>
    <w:p w14:paraId="03C9CF4C" w14:textId="77777777" w:rsidR="00CF04D2" w:rsidRPr="00CF04D2" w:rsidRDefault="00CF04D2" w:rsidP="00CF04D2">
      <w:pPr>
        <w:numPr>
          <w:ilvl w:val="0"/>
          <w:numId w:val="10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Headline outcome: KNN outperformed Logistic Regression and Random Forest on the reported metrics</w:t>
      </w:r>
    </w:p>
    <w:p w14:paraId="702250FA" w14:textId="77777777" w:rsidR="00CF04D2" w:rsidRPr="00CF04D2" w:rsidRDefault="00CF04D2" w:rsidP="00CF04D2">
      <w:pPr>
        <w:numPr>
          <w:ilvl w:val="0"/>
          <w:numId w:val="10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Implicit framing: the authors position their contribution as practically oriented — useful for real clinical decision-support, not purely theoretical benchmarking</w:t>
      </w:r>
    </w:p>
    <w:p w14:paraId="6F8973C3" w14:textId="138E02FE" w:rsidR="00CF04D2" w:rsidRDefault="00CF04D2" w:rsidP="00CF04D2">
      <w:p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</w:p>
    <w:p w14:paraId="396E536B" w14:textId="77777777" w:rsidR="00CF04D2" w:rsidRDefault="00CF04D2" w:rsidP="00CF04D2">
      <w:p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</w:p>
    <w:p w14:paraId="33D3B6EA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</w:p>
    <w:p w14:paraId="072B043E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lastRenderedPageBreak/>
        <w:t>Task 2: Methodology Analysis</w:t>
      </w:r>
    </w:p>
    <w:p w14:paraId="184E7081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t>2(a) ML Techniques &amp; Dataset</w:t>
      </w:r>
    </w:p>
    <w:p w14:paraId="143EBE43" w14:textId="77777777" w:rsidR="00CF04D2" w:rsidRPr="00CF04D2" w:rsidRDefault="00CF04D2" w:rsidP="00CF04D2">
      <w:pPr>
        <w:numPr>
          <w:ilvl w:val="0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Logistic Regression </w:t>
      </w:r>
    </w:p>
    <w:p w14:paraId="4615C90F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Statistical/probabilistic linear classifier</w:t>
      </w:r>
    </w:p>
    <w:p w14:paraId="4CCF318B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Models P(diabetic) via sigmoid over a weighted linear combination of features</w:t>
      </w:r>
    </w:p>
    <w:p w14:paraId="43AC8D51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Provides interpretable coefficients (log-odds per feature)</w:t>
      </w:r>
    </w:p>
    <w:p w14:paraId="4DB644E0" w14:textId="77777777" w:rsidR="00CF04D2" w:rsidRPr="00CF04D2" w:rsidRDefault="00CF04D2" w:rsidP="00CF04D2">
      <w:pPr>
        <w:numPr>
          <w:ilvl w:val="0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Random Forest </w:t>
      </w:r>
    </w:p>
    <w:p w14:paraId="647D2728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Ensemble of decision trees trained on bootstrapped samples (bagging)</w:t>
      </w:r>
    </w:p>
    <w:p w14:paraId="305404F2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Aggregates votes across trees to reduce variance/overfitting relative to a single tree</w:t>
      </w:r>
    </w:p>
    <w:p w14:paraId="224E8278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Captures non-linear feature interactions the linear model cannot</w:t>
      </w:r>
    </w:p>
    <w:p w14:paraId="38F0052B" w14:textId="77777777" w:rsidR="00CF04D2" w:rsidRPr="00CF04D2" w:rsidRDefault="00CF04D2" w:rsidP="00CF04D2">
      <w:pPr>
        <w:numPr>
          <w:ilvl w:val="0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KNN (k-Nearest </w:t>
      </w:r>
      <w:proofErr w:type="spellStart"/>
      <w:r w:rsidRPr="00CF04D2">
        <w:rPr>
          <w:rFonts w:eastAsia="Arial"/>
          <w:sz w:val="24"/>
          <w:szCs w:val="24"/>
        </w:rPr>
        <w:t>Neighbors</w:t>
      </w:r>
      <w:proofErr w:type="spellEnd"/>
      <w:r w:rsidRPr="00CF04D2">
        <w:rPr>
          <w:rFonts w:eastAsia="Arial"/>
          <w:sz w:val="24"/>
          <w:szCs w:val="24"/>
        </w:rPr>
        <w:t xml:space="preserve">) </w:t>
      </w:r>
    </w:p>
    <w:p w14:paraId="6B0318B6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Non-parametric, instance-based learner</w:t>
      </w:r>
    </w:p>
    <w:p w14:paraId="70D7F301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Classifies a new patient by majority vote among its </w:t>
      </w:r>
      <w:r w:rsidRPr="00CF04D2">
        <w:rPr>
          <w:rFonts w:eastAsia="Arial"/>
          <w:i/>
          <w:iCs/>
          <w:sz w:val="24"/>
          <w:szCs w:val="24"/>
        </w:rPr>
        <w:t>k</w:t>
      </w:r>
      <w:r w:rsidRPr="00CF04D2">
        <w:rPr>
          <w:rFonts w:eastAsia="Arial"/>
          <w:sz w:val="24"/>
          <w:szCs w:val="24"/>
        </w:rPr>
        <w:t xml:space="preserve"> nearest neighbours in feature space</w:t>
      </w:r>
    </w:p>
    <w:p w14:paraId="279254FE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No explicit training phase — computation deferred to prediction time</w:t>
      </w:r>
    </w:p>
    <w:p w14:paraId="33D34FD8" w14:textId="77777777" w:rsidR="00CF04D2" w:rsidRPr="00CF04D2" w:rsidRDefault="00CF04D2" w:rsidP="00CF04D2">
      <w:pPr>
        <w:numPr>
          <w:ilvl w:val="0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Dataset </w:t>
      </w:r>
    </w:p>
    <w:p w14:paraId="4CAAD474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Source: Electronic health records (EHR)</w:t>
      </w:r>
    </w:p>
    <w:p w14:paraId="50A54ED1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Contains diabetes-relevant clinical/demographic variables</w:t>
      </w:r>
    </w:p>
    <w:p w14:paraId="70CD783F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i/>
          <w:iCs/>
          <w:sz w:val="24"/>
          <w:szCs w:val="24"/>
        </w:rPr>
        <w:t>Not specified in the abstract:</w:t>
      </w:r>
      <w:r w:rsidRPr="00CF04D2">
        <w:rPr>
          <w:rFonts w:eastAsia="Arial"/>
          <w:sz w:val="24"/>
          <w:szCs w:val="24"/>
        </w:rPr>
        <w:t xml:space="preserve"> exact number of patient records, complete feature list, class balance (diabetic vs non-diabetic ratio), train/test split ratio, and preprocessing steps (imputation, scaling, encoding)</w:t>
      </w:r>
    </w:p>
    <w:p w14:paraId="158AFE4D" w14:textId="77777777" w:rsidR="00CF04D2" w:rsidRPr="00CF04D2" w:rsidRDefault="00CF04D2" w:rsidP="00CF04D2">
      <w:pPr>
        <w:numPr>
          <w:ilvl w:val="1"/>
          <w:numId w:val="11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Action item for full submission: extract these exact figures from the full-text PDF via the DOI link — this is required detail the instructions ask for that the abstract alone cannot supply</w:t>
      </w:r>
    </w:p>
    <w:p w14:paraId="104A9BBA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t>2(b) CO4 Mapping, Strength, Limitation</w:t>
      </w:r>
    </w:p>
    <w:p w14:paraId="1944FA8D" w14:textId="77777777" w:rsidR="00CF04D2" w:rsidRPr="00CF04D2" w:rsidRDefault="00CF04D2" w:rsidP="00CF04D2">
      <w:pPr>
        <w:numPr>
          <w:ilvl w:val="0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Primary CO4 mapping: Statistical Learning Methods — via Logistic Regression as the probabilistic baseline model</w:t>
      </w:r>
    </w:p>
    <w:p w14:paraId="064CADBF" w14:textId="77777777" w:rsidR="00CF04D2" w:rsidRPr="00CF04D2" w:rsidRDefault="00CF04D2" w:rsidP="00CF04D2">
      <w:pPr>
        <w:numPr>
          <w:ilvl w:val="0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Secondary CO4 mapping: Inductive Learning — all three algorithms are supervised inductive learners generalising a hypothesis from labelled EHR examples to unseen patients</w:t>
      </w:r>
    </w:p>
    <w:p w14:paraId="46B2268B" w14:textId="77777777" w:rsidR="00CF04D2" w:rsidRPr="00CF04D2" w:rsidRDefault="00CF04D2" w:rsidP="00CF04D2">
      <w:pPr>
        <w:numPr>
          <w:ilvl w:val="0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Not covered in this article: </w:t>
      </w:r>
    </w:p>
    <w:p w14:paraId="3B7D7824" w14:textId="77777777" w:rsidR="00CF04D2" w:rsidRPr="00CF04D2" w:rsidRDefault="00CF04D2" w:rsidP="00CF04D2">
      <w:pPr>
        <w:numPr>
          <w:ilvl w:val="1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Standalone Decision Trees (only present indirectly, embedded inside Random Forest, not analysed as an interpretable tree on its own)</w:t>
      </w:r>
    </w:p>
    <w:p w14:paraId="5776C828" w14:textId="77777777" w:rsidR="00CF04D2" w:rsidRPr="00CF04D2" w:rsidRDefault="00CF04D2" w:rsidP="00CF04D2">
      <w:pPr>
        <w:numPr>
          <w:ilvl w:val="1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Reinforcement Learning (no sequential decision-making or reward-based component)</w:t>
      </w:r>
    </w:p>
    <w:p w14:paraId="02E98086" w14:textId="77777777" w:rsidR="00CF04D2" w:rsidRPr="00CF04D2" w:rsidRDefault="00CF04D2" w:rsidP="00CF04D2">
      <w:pPr>
        <w:numPr>
          <w:ilvl w:val="0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Methodological strength: </w:t>
      </w:r>
    </w:p>
    <w:p w14:paraId="52F44DED" w14:textId="77777777" w:rsidR="00CF04D2" w:rsidRPr="00CF04D2" w:rsidRDefault="00CF04D2" w:rsidP="00CF04D2">
      <w:pPr>
        <w:numPr>
          <w:ilvl w:val="1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Comparing three </w:t>
      </w:r>
      <w:r w:rsidRPr="00CF04D2">
        <w:rPr>
          <w:rFonts w:eastAsia="Arial"/>
          <w:i/>
          <w:iCs/>
          <w:sz w:val="24"/>
          <w:szCs w:val="24"/>
        </w:rPr>
        <w:t>structurally different</w:t>
      </w:r>
      <w:r w:rsidRPr="00CF04D2">
        <w:rPr>
          <w:rFonts w:eastAsia="Arial"/>
          <w:sz w:val="24"/>
          <w:szCs w:val="24"/>
        </w:rPr>
        <w:t xml:space="preserve"> model families (linear, ensemble-tree, instance-based) on identical data is a stronger comparative design than most single-model diabetes studies</w:t>
      </w:r>
    </w:p>
    <w:p w14:paraId="015E4E40" w14:textId="77777777" w:rsidR="00CF04D2" w:rsidRPr="00CF04D2" w:rsidRDefault="00CF04D2" w:rsidP="00CF04D2">
      <w:pPr>
        <w:numPr>
          <w:ilvl w:val="1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This diversity means the KNN win is not simply an artifact of similar models clustering together — it beat genuinely different approaches</w:t>
      </w:r>
    </w:p>
    <w:p w14:paraId="19ECACDE" w14:textId="77777777" w:rsidR="00CF04D2" w:rsidRPr="00CF04D2" w:rsidRDefault="00CF04D2" w:rsidP="00CF04D2">
      <w:pPr>
        <w:numPr>
          <w:ilvl w:val="0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Methodological limitation: </w:t>
      </w:r>
    </w:p>
    <w:p w14:paraId="27B07C4B" w14:textId="77777777" w:rsidR="00CF04D2" w:rsidRPr="00CF04D2" w:rsidRDefault="00CF04D2" w:rsidP="00CF04D2">
      <w:pPr>
        <w:numPr>
          <w:ilvl w:val="1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lastRenderedPageBreak/>
        <w:t>No mention of cross-validation (k-fold) or an external/held-out validation cohort in the abstract</w:t>
      </w:r>
    </w:p>
    <w:p w14:paraId="389D1EB4" w14:textId="77777777" w:rsidR="00CF04D2" w:rsidRPr="00CF04D2" w:rsidRDefault="00CF04D2" w:rsidP="00CF04D2">
      <w:pPr>
        <w:numPr>
          <w:ilvl w:val="1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Results appear to rest on a single train/test split, which risks an optimistic, non-generalisable performance estimate</w:t>
      </w:r>
    </w:p>
    <w:p w14:paraId="7EAFAC3A" w14:textId="77777777" w:rsidR="00CF04D2" w:rsidRPr="00CF04D2" w:rsidRDefault="00CF04D2" w:rsidP="00CF04D2">
      <w:pPr>
        <w:numPr>
          <w:ilvl w:val="1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No stated handling of class imbalance (common in diabetes datasets), which can inflate accuracy/specificity while masking weaker minority-class performance</w:t>
      </w:r>
    </w:p>
    <w:p w14:paraId="346F2482" w14:textId="77777777" w:rsidR="00CF04D2" w:rsidRPr="00CF04D2" w:rsidRDefault="00CF04D2" w:rsidP="00CF04D2">
      <w:pPr>
        <w:numPr>
          <w:ilvl w:val="0"/>
          <w:numId w:val="12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Additional limitation worth noting: KNN is sensitive to feature scaling and the choice of </w:t>
      </w:r>
      <w:r w:rsidRPr="00CF04D2">
        <w:rPr>
          <w:rFonts w:eastAsia="Arial"/>
          <w:i/>
          <w:iCs/>
          <w:sz w:val="24"/>
          <w:szCs w:val="24"/>
        </w:rPr>
        <w:t>k</w:t>
      </w:r>
      <w:r w:rsidRPr="00CF04D2">
        <w:rPr>
          <w:rFonts w:eastAsia="Arial"/>
          <w:sz w:val="24"/>
          <w:szCs w:val="24"/>
        </w:rPr>
        <w:t xml:space="preserve"> — the abstract doesn't confirm whether hyperparameter tuning (grid search over </w:t>
      </w:r>
      <w:r w:rsidRPr="00CF04D2">
        <w:rPr>
          <w:rFonts w:eastAsia="Arial"/>
          <w:i/>
          <w:iCs/>
          <w:sz w:val="24"/>
          <w:szCs w:val="24"/>
        </w:rPr>
        <w:t>k</w:t>
      </w:r>
      <w:r w:rsidRPr="00CF04D2">
        <w:rPr>
          <w:rFonts w:eastAsia="Arial"/>
          <w:sz w:val="24"/>
          <w:szCs w:val="24"/>
        </w:rPr>
        <w:t>) was performed, which affects how much credit KNN's win deserves versus a lucky default setting</w:t>
      </w:r>
    </w:p>
    <w:p w14:paraId="26D85762" w14:textId="5C1CFCDB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</w:p>
    <w:p w14:paraId="549D215E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t>Task 3: Results &amp; Critical Evaluation</w:t>
      </w:r>
    </w:p>
    <w:p w14:paraId="2B15FA07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t>3(a) Key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087"/>
        <w:gridCol w:w="1107"/>
        <w:gridCol w:w="1120"/>
        <w:gridCol w:w="1682"/>
      </w:tblGrid>
      <w:tr w:rsidR="00CF04D2" w:rsidRPr="00CF04D2" w14:paraId="151057D5" w14:textId="77777777" w:rsidTr="00CF04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5A115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FA1617F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D2607D3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7706F673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6129A0F2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Mean Test Error</w:t>
            </w:r>
          </w:p>
        </w:tc>
      </w:tr>
      <w:tr w:rsidR="00CF04D2" w:rsidRPr="00CF04D2" w14:paraId="1E1015D9" w14:textId="77777777" w:rsidTr="00CF0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39C8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CE3785D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Not given in abstract</w:t>
            </w:r>
          </w:p>
        </w:tc>
        <w:tc>
          <w:tcPr>
            <w:tcW w:w="0" w:type="auto"/>
            <w:vAlign w:val="center"/>
            <w:hideMark/>
          </w:tcPr>
          <w:p w14:paraId="5D8D3EEE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B424AE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EFD020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—</w:t>
            </w:r>
          </w:p>
        </w:tc>
      </w:tr>
      <w:tr w:rsidR="00CF04D2" w:rsidRPr="00CF04D2" w14:paraId="7D772FAF" w14:textId="77777777" w:rsidTr="00CF0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DE7A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6BDD472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Not given in abstract</w:t>
            </w:r>
          </w:p>
        </w:tc>
        <w:tc>
          <w:tcPr>
            <w:tcW w:w="0" w:type="auto"/>
            <w:vAlign w:val="center"/>
            <w:hideMark/>
          </w:tcPr>
          <w:p w14:paraId="4B8C095B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4FD022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F08DA7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—</w:t>
            </w:r>
          </w:p>
        </w:tc>
      </w:tr>
      <w:tr w:rsidR="00CF04D2" w:rsidRPr="00CF04D2" w14:paraId="66F80265" w14:textId="77777777" w:rsidTr="00CF0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3B9E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KNN (best)</w:t>
            </w:r>
          </w:p>
        </w:tc>
        <w:tc>
          <w:tcPr>
            <w:tcW w:w="0" w:type="auto"/>
            <w:vAlign w:val="center"/>
            <w:hideMark/>
          </w:tcPr>
          <w:p w14:paraId="5994FDBB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96.09%</w:t>
            </w:r>
          </w:p>
        </w:tc>
        <w:tc>
          <w:tcPr>
            <w:tcW w:w="0" w:type="auto"/>
            <w:vAlign w:val="center"/>
            <w:hideMark/>
          </w:tcPr>
          <w:p w14:paraId="43D6C6E6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98.54%</w:t>
            </w:r>
          </w:p>
        </w:tc>
        <w:tc>
          <w:tcPr>
            <w:tcW w:w="0" w:type="auto"/>
            <w:vAlign w:val="center"/>
            <w:hideMark/>
          </w:tcPr>
          <w:p w14:paraId="219948D6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93.63%</w:t>
            </w:r>
          </w:p>
        </w:tc>
        <w:tc>
          <w:tcPr>
            <w:tcW w:w="0" w:type="auto"/>
            <w:vAlign w:val="center"/>
            <w:hideMark/>
          </w:tcPr>
          <w:p w14:paraId="108C0712" w14:textId="77777777" w:rsidR="00CF04D2" w:rsidRPr="00CF04D2" w:rsidRDefault="00CF04D2" w:rsidP="00CF04D2">
            <w:pPr>
              <w:tabs>
                <w:tab w:val="left" w:pos="9810"/>
              </w:tabs>
              <w:spacing w:before="120" w:after="80"/>
              <w:rPr>
                <w:rFonts w:eastAsia="Arial"/>
                <w:sz w:val="24"/>
                <w:szCs w:val="24"/>
              </w:rPr>
            </w:pPr>
            <w:r w:rsidRPr="00CF04D2">
              <w:rPr>
                <w:rFonts w:eastAsia="Arial"/>
                <w:sz w:val="24"/>
                <w:szCs w:val="24"/>
              </w:rPr>
              <w:t>0.0391</w:t>
            </w:r>
          </w:p>
        </w:tc>
      </w:tr>
    </w:tbl>
    <w:p w14:paraId="5380DA1F" w14:textId="77777777" w:rsidR="00CF04D2" w:rsidRPr="00CF04D2" w:rsidRDefault="00CF04D2" w:rsidP="00CF04D2">
      <w:pPr>
        <w:numPr>
          <w:ilvl w:val="0"/>
          <w:numId w:val="13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Full numeric rows for LR/RF must be extracted from the full-text results tables/figures</w:t>
      </w:r>
    </w:p>
    <w:p w14:paraId="113CB3A7" w14:textId="77777777" w:rsidR="00CF04D2" w:rsidRPr="00CF04D2" w:rsidRDefault="00CF04D2" w:rsidP="00CF04D2">
      <w:pPr>
        <w:numPr>
          <w:ilvl w:val="0"/>
          <w:numId w:val="13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The authors interpret high sensitivity + specificity together as evidence KNN is "well-suited for distinguishing between diabetic and non-diabetic patients" — i.e., a low false-negative </w:t>
      </w:r>
      <w:r w:rsidRPr="00CF04D2">
        <w:rPr>
          <w:rFonts w:eastAsia="Arial"/>
          <w:i/>
          <w:iCs/>
          <w:sz w:val="24"/>
          <w:szCs w:val="24"/>
        </w:rPr>
        <w:t>and</w:t>
      </w:r>
      <w:r w:rsidRPr="00CF04D2">
        <w:rPr>
          <w:rFonts w:eastAsia="Arial"/>
          <w:sz w:val="24"/>
          <w:szCs w:val="24"/>
        </w:rPr>
        <w:t xml:space="preserve"> low false-positive rate simultaneously</w:t>
      </w:r>
    </w:p>
    <w:p w14:paraId="60C4BFB8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t>3(b) Critical Evaluation</w:t>
      </w:r>
    </w:p>
    <w:p w14:paraId="76FBDC91" w14:textId="77777777" w:rsidR="00CF04D2" w:rsidRPr="00CF04D2" w:rsidRDefault="00CF04D2" w:rsidP="00CF04D2">
      <w:pPr>
        <w:numPr>
          <w:ilvl w:val="0"/>
          <w:numId w:val="14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Realism of the reported metrics: </w:t>
      </w:r>
    </w:p>
    <w:p w14:paraId="3749A801" w14:textId="77777777" w:rsidR="00CF04D2" w:rsidRPr="00CF04D2" w:rsidRDefault="00CF04D2" w:rsidP="00CF04D2">
      <w:pPr>
        <w:numPr>
          <w:ilvl w:val="1"/>
          <w:numId w:val="14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96% accuracy / 98.5% sensitivity is on the high end compared to typical diabetes-prediction literature (commonly 75–90% on datasets like Pima Indians)</w:t>
      </w:r>
    </w:p>
    <w:p w14:paraId="1FBEF59F" w14:textId="77777777" w:rsidR="00CF04D2" w:rsidRPr="00CF04D2" w:rsidRDefault="00CF04D2" w:rsidP="00CF04D2">
      <w:pPr>
        <w:numPr>
          <w:ilvl w:val="1"/>
          <w:numId w:val="14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High performance isn't inherently wrong, but it warrants scrutiny: was scaling/normalisation fit on the full dataset </w:t>
      </w:r>
      <w:r w:rsidRPr="00CF04D2">
        <w:rPr>
          <w:rFonts w:eastAsia="Arial"/>
          <w:i/>
          <w:iCs/>
          <w:sz w:val="24"/>
          <w:szCs w:val="24"/>
        </w:rPr>
        <w:t>before</w:t>
      </w:r>
      <w:r w:rsidRPr="00CF04D2">
        <w:rPr>
          <w:rFonts w:eastAsia="Arial"/>
          <w:sz w:val="24"/>
          <w:szCs w:val="24"/>
        </w:rPr>
        <w:t xml:space="preserve"> splitting (data leakage)? Was the test set drawn from the same source/time period as training (reducing true generalisation difficulty)?</w:t>
      </w:r>
    </w:p>
    <w:p w14:paraId="7BE1A4A2" w14:textId="77777777" w:rsidR="00CF04D2" w:rsidRPr="00CF04D2" w:rsidRDefault="00CF04D2" w:rsidP="00CF04D2">
      <w:pPr>
        <w:numPr>
          <w:ilvl w:val="0"/>
          <w:numId w:val="14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Potential biases: </w:t>
      </w:r>
    </w:p>
    <w:p w14:paraId="1A75CCD2" w14:textId="77777777" w:rsidR="00CF04D2" w:rsidRPr="00CF04D2" w:rsidRDefault="00CF04D2" w:rsidP="00CF04D2">
      <w:pPr>
        <w:numPr>
          <w:ilvl w:val="1"/>
          <w:numId w:val="14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Dataset bias: EHR data reflects one institution/population's demographics — a model tuned on that population may not transfer to a different age, ethnicity, or comorbidity profile</w:t>
      </w:r>
    </w:p>
    <w:p w14:paraId="343F5268" w14:textId="77777777" w:rsidR="00CF04D2" w:rsidRPr="00CF04D2" w:rsidRDefault="00CF04D2" w:rsidP="00CF04D2">
      <w:pPr>
        <w:numPr>
          <w:ilvl w:val="1"/>
          <w:numId w:val="14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Class imbalance bias: if diabetic cases are the minority class and this wasn't addressed (SMOTE, class weighting), accuracy/specificity can look inflated while true minority-class detection is weaker than it appears</w:t>
      </w:r>
    </w:p>
    <w:p w14:paraId="7C492982" w14:textId="77777777" w:rsidR="00CF04D2" w:rsidRPr="00CF04D2" w:rsidRDefault="00CF04D2" w:rsidP="00CF04D2">
      <w:pPr>
        <w:numPr>
          <w:ilvl w:val="1"/>
          <w:numId w:val="14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Evaluation protocol bias: a single train/test split (if that's what was used) is more prone to a "lucky" split than repeated cross-validation</w:t>
      </w:r>
    </w:p>
    <w:p w14:paraId="1DCA563E" w14:textId="77777777" w:rsidR="00CF04D2" w:rsidRPr="00CF04D2" w:rsidRDefault="00CF04D2" w:rsidP="00CF04D2">
      <w:pPr>
        <w:numPr>
          <w:ilvl w:val="0"/>
          <w:numId w:val="14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Additional experiments that would strengthen the findings: </w:t>
      </w:r>
    </w:p>
    <w:p w14:paraId="765B3F4B" w14:textId="77777777" w:rsidR="00CF04D2" w:rsidRPr="00CF04D2" w:rsidRDefault="00CF04D2" w:rsidP="00CF04D2">
      <w:pPr>
        <w:numPr>
          <w:ilvl w:val="1"/>
          <w:numId w:val="14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Stratified k-fold cross-validation to report metrics with confidence intervals, not single point estimates</w:t>
      </w:r>
    </w:p>
    <w:p w14:paraId="259817FC" w14:textId="77777777" w:rsidR="00CF04D2" w:rsidRPr="00CF04D2" w:rsidRDefault="00CF04D2" w:rsidP="00CF04D2">
      <w:pPr>
        <w:numPr>
          <w:ilvl w:val="1"/>
          <w:numId w:val="14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External validation on an independent EHR dataset from a different institution/region</w:t>
      </w:r>
    </w:p>
    <w:p w14:paraId="3C5179BA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lastRenderedPageBreak/>
        <w:t>3(c) Real-World Applicability</w:t>
      </w:r>
    </w:p>
    <w:p w14:paraId="1CB7A199" w14:textId="77777777" w:rsidR="00CF04D2" w:rsidRPr="00CF04D2" w:rsidRDefault="00CF04D2" w:rsidP="00CF04D2">
      <w:pPr>
        <w:numPr>
          <w:ilvl w:val="0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Where it could be deployed: </w:t>
      </w:r>
    </w:p>
    <w:p w14:paraId="4BBF39EE" w14:textId="77777777" w:rsidR="00CF04D2" w:rsidRPr="00CF04D2" w:rsidRDefault="00CF04D2" w:rsidP="00CF04D2">
      <w:pPr>
        <w:numPr>
          <w:ilvl w:val="1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Embedded triage/screening support inside a hospital's existing EHR system</w:t>
      </w:r>
    </w:p>
    <w:p w14:paraId="021E4704" w14:textId="77777777" w:rsidR="00CF04D2" w:rsidRPr="00CF04D2" w:rsidRDefault="00CF04D2" w:rsidP="00CF04D2">
      <w:pPr>
        <w:numPr>
          <w:ilvl w:val="1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Flagging high-risk patients from routine visit data for follow-up glucose/HbA1c testing</w:t>
      </w:r>
    </w:p>
    <w:p w14:paraId="5E9718FA" w14:textId="77777777" w:rsidR="00CF04D2" w:rsidRPr="00CF04D2" w:rsidRDefault="00CF04D2" w:rsidP="00CF04D2">
      <w:pPr>
        <w:numPr>
          <w:ilvl w:val="1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Particularly valuable in primary-care or resource-limited settings lacking easy specialist/endocrinology referral</w:t>
      </w:r>
    </w:p>
    <w:p w14:paraId="65A61553" w14:textId="77777777" w:rsidR="00CF04D2" w:rsidRPr="00CF04D2" w:rsidRDefault="00CF04D2" w:rsidP="00CF04D2">
      <w:pPr>
        <w:numPr>
          <w:ilvl w:val="1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Could support population-level public-health monitoring (identifying high-risk regions, as later work by the same lead author explores)</w:t>
      </w:r>
    </w:p>
    <w:p w14:paraId="2F8CEE37" w14:textId="77777777" w:rsidR="00CF04D2" w:rsidRPr="00CF04D2" w:rsidRDefault="00CF04D2" w:rsidP="00CF04D2">
      <w:pPr>
        <w:numPr>
          <w:ilvl w:val="0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Challenges in scaling to industry: </w:t>
      </w:r>
    </w:p>
    <w:p w14:paraId="4C9B7E62" w14:textId="77777777" w:rsidR="00CF04D2" w:rsidRPr="00CF04D2" w:rsidRDefault="00CF04D2" w:rsidP="00CF04D2">
      <w:pPr>
        <w:numPr>
          <w:ilvl w:val="1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Data availability: requires consistent, structured EHR fields across sites; many systems have incomplete or inconsistently coded records; data-sharing is constrained by privacy regulation (HIPAA, GDPR-equivalents)</w:t>
      </w:r>
    </w:p>
    <w:p w14:paraId="044C5D9B" w14:textId="77777777" w:rsidR="00CF04D2" w:rsidRPr="00CF04D2" w:rsidRDefault="00CF04D2" w:rsidP="00CF04D2">
      <w:pPr>
        <w:numPr>
          <w:ilvl w:val="1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Compute: KNN's inference cost grows with the size of the reference dataset (distance computation against every stored record), making it less scalable at hospital-network scale than a trained parametric model like Logistic Regression</w:t>
      </w:r>
    </w:p>
    <w:p w14:paraId="00AFBB49" w14:textId="77777777" w:rsidR="00CF04D2" w:rsidRPr="00CF04D2" w:rsidRDefault="00CF04D2" w:rsidP="00CF04D2">
      <w:pPr>
        <w:numPr>
          <w:ilvl w:val="1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Model maintenance: EHR systems and coding standards evolve, so a deployed model needs periodic retraining/monitoring for data drift</w:t>
      </w:r>
    </w:p>
    <w:p w14:paraId="70B086EE" w14:textId="77777777" w:rsidR="00CF04D2" w:rsidRPr="00CF04D2" w:rsidRDefault="00CF04D2" w:rsidP="00CF04D2">
      <w:pPr>
        <w:numPr>
          <w:ilvl w:val="1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Ethical issues: </w:t>
      </w:r>
    </w:p>
    <w:p w14:paraId="3F354722" w14:textId="77777777" w:rsidR="00CF04D2" w:rsidRPr="00CF04D2" w:rsidRDefault="00CF04D2" w:rsidP="00CF04D2">
      <w:pPr>
        <w:numPr>
          <w:ilvl w:val="2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False negatives risk delayed diagnosis for a real patient — deployment needs a human-in-the-loop clinician review, not autonomous decision-making</w:t>
      </w:r>
    </w:p>
    <w:p w14:paraId="79F6AD4D" w14:textId="77777777" w:rsidR="00CF04D2" w:rsidRPr="00CF04D2" w:rsidRDefault="00CF04D2" w:rsidP="00CF04D2">
      <w:pPr>
        <w:numPr>
          <w:ilvl w:val="2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Fairness risk if the training population underrepresents certain demographic groups, producing less accurate predictions for patients outside that population</w:t>
      </w:r>
    </w:p>
    <w:p w14:paraId="07636DE5" w14:textId="77777777" w:rsidR="00CF04D2" w:rsidRPr="00CF04D2" w:rsidRDefault="00CF04D2" w:rsidP="00CF04D2">
      <w:pPr>
        <w:numPr>
          <w:ilvl w:val="2"/>
          <w:numId w:val="15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Patient consent and transparency about algorithmic involvement in their care</w:t>
      </w:r>
    </w:p>
    <w:p w14:paraId="0C7B94AE" w14:textId="3D4FF2AE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</w:p>
    <w:p w14:paraId="7C038A4F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t>Task 4: Reflection &amp; Learning Outcome</w:t>
      </w:r>
    </w:p>
    <w:p w14:paraId="2EDDF442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t>4(a) Three Key Insights (linked to CO4)</w:t>
      </w:r>
    </w:p>
    <w:p w14:paraId="13F04FB0" w14:textId="77777777" w:rsidR="00CF04D2" w:rsidRPr="00CF04D2" w:rsidRDefault="00CF04D2" w:rsidP="00CF04D2">
      <w:pPr>
        <w:numPr>
          <w:ilvl w:val="0"/>
          <w:numId w:val="16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Model comparison strengthens inductive generalisation claims </w:t>
      </w:r>
    </w:p>
    <w:p w14:paraId="052DBFE6" w14:textId="77777777" w:rsidR="00CF04D2" w:rsidRPr="00CF04D2" w:rsidRDefault="00CF04D2" w:rsidP="00CF04D2">
      <w:pPr>
        <w:numPr>
          <w:ilvl w:val="1"/>
          <w:numId w:val="16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Benchmarking multiple hypothesis classes (linear, ensemble, instance-based) on the same data illustrates why no single algorithm is universally best</w:t>
      </w:r>
    </w:p>
    <w:p w14:paraId="47278D6E" w14:textId="77777777" w:rsidR="00CF04D2" w:rsidRPr="00CF04D2" w:rsidRDefault="00CF04D2" w:rsidP="00CF04D2">
      <w:pPr>
        <w:numPr>
          <w:ilvl w:val="1"/>
          <w:numId w:val="16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Deepens understanding of the No Free Lunch intuition underlying Inductive Learning: the right hypothesis space depends on the structure of the data</w:t>
      </w:r>
    </w:p>
    <w:p w14:paraId="53699B9D" w14:textId="77777777" w:rsidR="00CF04D2" w:rsidRPr="00CF04D2" w:rsidRDefault="00CF04D2" w:rsidP="00CF04D2">
      <w:pPr>
        <w:numPr>
          <w:ilvl w:val="0"/>
          <w:numId w:val="16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Statistical learning models remain competitive, useful baselines </w:t>
      </w:r>
    </w:p>
    <w:p w14:paraId="1583AA08" w14:textId="77777777" w:rsidR="00CF04D2" w:rsidRPr="00CF04D2" w:rsidRDefault="00CF04D2" w:rsidP="00CF04D2">
      <w:pPr>
        <w:numPr>
          <w:ilvl w:val="1"/>
          <w:numId w:val="16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Logistic Regression's inclusion — even though it wasn't the top performer here — reinforces its role as an interpretable, low-variance benchmark</w:t>
      </w:r>
    </w:p>
    <w:p w14:paraId="771EC022" w14:textId="77777777" w:rsidR="00CF04D2" w:rsidRPr="00CF04D2" w:rsidRDefault="00CF04D2" w:rsidP="00CF04D2">
      <w:pPr>
        <w:numPr>
          <w:ilvl w:val="1"/>
          <w:numId w:val="16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Connects to the course's Statistical Learning Methods module: coefficients give auditable, clinically meaningful reasoning even when a more flexible model wins on raw metrics</w:t>
      </w:r>
    </w:p>
    <w:p w14:paraId="71BDC046" w14:textId="77777777" w:rsidR="00CF04D2" w:rsidRPr="00CF04D2" w:rsidRDefault="00CF04D2" w:rsidP="00CF04D2">
      <w:pPr>
        <w:numPr>
          <w:ilvl w:val="0"/>
          <w:numId w:val="16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Evaluation metric choice shapes clinical conclusions </w:t>
      </w:r>
    </w:p>
    <w:p w14:paraId="17863B3D" w14:textId="77777777" w:rsidR="00CF04D2" w:rsidRPr="00CF04D2" w:rsidRDefault="00CF04D2" w:rsidP="00CF04D2">
      <w:pPr>
        <w:numPr>
          <w:ilvl w:val="1"/>
          <w:numId w:val="16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The paper's emphasis on sensitivity and specificity (not just accuracy) reflects why Precision/Recall-type metrics matter more than accuracy alone in imbalanced, high-stakes classification</w:t>
      </w:r>
    </w:p>
    <w:p w14:paraId="139B45BD" w14:textId="77777777" w:rsidR="00CF04D2" w:rsidRPr="00CF04D2" w:rsidRDefault="00CF04D2" w:rsidP="00CF04D2">
      <w:pPr>
        <w:numPr>
          <w:ilvl w:val="1"/>
          <w:numId w:val="16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lastRenderedPageBreak/>
        <w:t>Reinforces the course concept that in medical ML, a False Negative and a False Positive are not equally costly, so evaluation design must reflect that asymmetry</w:t>
      </w:r>
    </w:p>
    <w:p w14:paraId="46CF2E70" w14:textId="77777777" w:rsidR="00CF04D2" w:rsidRPr="00CF04D2" w:rsidRDefault="00CF04D2" w:rsidP="00CF04D2">
      <w:pPr>
        <w:tabs>
          <w:tab w:val="left" w:pos="9810"/>
        </w:tabs>
        <w:spacing w:before="120" w:after="80"/>
        <w:rPr>
          <w:rFonts w:eastAsia="Arial"/>
          <w:b/>
          <w:bCs/>
          <w:sz w:val="24"/>
          <w:szCs w:val="24"/>
        </w:rPr>
      </w:pPr>
      <w:r w:rsidRPr="00CF04D2">
        <w:rPr>
          <w:rFonts w:eastAsia="Arial"/>
          <w:b/>
          <w:bCs/>
          <w:sz w:val="24"/>
          <w:szCs w:val="24"/>
        </w:rPr>
        <w:t>4(b) Proposed Extension</w:t>
      </w:r>
    </w:p>
    <w:p w14:paraId="1535632B" w14:textId="77777777" w:rsidR="00CF04D2" w:rsidRPr="00CF04D2" w:rsidRDefault="00CF04D2" w:rsidP="00CF04D2">
      <w:pPr>
        <w:numPr>
          <w:ilvl w:val="0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Proposed experiment: </w:t>
      </w:r>
    </w:p>
    <w:p w14:paraId="3C2A325A" w14:textId="77777777" w:rsidR="00CF04D2" w:rsidRPr="00CF04D2" w:rsidRDefault="00CF04D2" w:rsidP="00CF04D2">
      <w:pPr>
        <w:numPr>
          <w:ilvl w:val="1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Add a cost-sensitive, post-pruned Decision Tree (directly from the Decision Trees module) as a fourth comparator</w:t>
      </w:r>
    </w:p>
    <w:p w14:paraId="39DA7658" w14:textId="77777777" w:rsidR="00CF04D2" w:rsidRPr="00CF04D2" w:rsidRDefault="00CF04D2" w:rsidP="00CF04D2">
      <w:pPr>
        <w:numPr>
          <w:ilvl w:val="1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Apply SMOTE for class balancing before training</w:t>
      </w:r>
    </w:p>
    <w:p w14:paraId="0CFAEB08" w14:textId="77777777" w:rsidR="00CF04D2" w:rsidRPr="00CF04D2" w:rsidRDefault="00CF04D2" w:rsidP="00CF04D2">
      <w:pPr>
        <w:numPr>
          <w:ilvl w:val="1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Evaluate all four models (LR, RF, KNN, Decision Tree) via stratified 10-fold cross-validation</w:t>
      </w:r>
    </w:p>
    <w:p w14:paraId="11175C50" w14:textId="77777777" w:rsidR="00CF04D2" w:rsidRPr="00CF04D2" w:rsidRDefault="00CF04D2" w:rsidP="00CF04D2">
      <w:pPr>
        <w:numPr>
          <w:ilvl w:val="1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Validate on a second, independent EHR dataset (e.g., a different hospital system, or a public dataset such as CDC BRFSS diabetes data) rather than only the original single source</w:t>
      </w:r>
    </w:p>
    <w:p w14:paraId="483D2AB3" w14:textId="77777777" w:rsidR="00CF04D2" w:rsidRPr="00CF04D2" w:rsidRDefault="00CF04D2" w:rsidP="00CF04D2">
      <w:pPr>
        <w:numPr>
          <w:ilvl w:val="0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Justification for feasibility: </w:t>
      </w:r>
    </w:p>
    <w:p w14:paraId="6D9BF35C" w14:textId="77777777" w:rsidR="00CF04D2" w:rsidRPr="00CF04D2" w:rsidRDefault="00CF04D2" w:rsidP="00CF04D2">
      <w:pPr>
        <w:numPr>
          <w:ilvl w:val="1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All four algorithms are standard, freely available scikit-learn implementations requiring no specialised infrastructure</w:t>
      </w:r>
    </w:p>
    <w:p w14:paraId="12D40490" w14:textId="77777777" w:rsidR="00CF04D2" w:rsidRPr="00CF04D2" w:rsidRDefault="00CF04D2" w:rsidP="00CF04D2">
      <w:pPr>
        <w:numPr>
          <w:ilvl w:val="1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SMOTE and k-fold cross-validation are lightweight, well-documented preprocessing/evaluation additions</w:t>
      </w:r>
    </w:p>
    <w:p w14:paraId="6ABFD0C4" w14:textId="77777777" w:rsidR="00CF04D2" w:rsidRPr="00CF04D2" w:rsidRDefault="00CF04D2" w:rsidP="00CF04D2">
      <w:pPr>
        <w:numPr>
          <w:ilvl w:val="1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Achievable with the same computational resources the original study likely used — no need for GPUs or large-scale compute</w:t>
      </w:r>
    </w:p>
    <w:p w14:paraId="5BB8E1D8" w14:textId="77777777" w:rsidR="00CF04D2" w:rsidRPr="00CF04D2" w:rsidRDefault="00CF04D2" w:rsidP="00CF04D2">
      <w:pPr>
        <w:numPr>
          <w:ilvl w:val="0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 xml:space="preserve">Expected impact: </w:t>
      </w:r>
    </w:p>
    <w:p w14:paraId="5EBCF1DC" w14:textId="77777777" w:rsidR="00CF04D2" w:rsidRPr="00CF04D2" w:rsidRDefault="00CF04D2" w:rsidP="00CF04D2">
      <w:pPr>
        <w:numPr>
          <w:ilvl w:val="1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Adding a Decision Tree provides an interpretable, clinician-readable rule set alongside KNN's black-box performance — useful where clinical auditability matters</w:t>
      </w:r>
    </w:p>
    <w:p w14:paraId="11976F53" w14:textId="77777777" w:rsidR="00CF04D2" w:rsidRPr="00CF04D2" w:rsidRDefault="00CF04D2" w:rsidP="00CF04D2">
      <w:pPr>
        <w:numPr>
          <w:ilvl w:val="1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Cross-institution validation directly tests whether the reported 96% accuracy generalises beyond a single EHR source, addressing the main limitation identified in Task 2(b)</w:t>
      </w:r>
    </w:p>
    <w:p w14:paraId="799673ED" w14:textId="77777777" w:rsidR="00CF04D2" w:rsidRPr="00CF04D2" w:rsidRDefault="00CF04D2" w:rsidP="00CF04D2">
      <w:pPr>
        <w:numPr>
          <w:ilvl w:val="1"/>
          <w:numId w:val="17"/>
        </w:numPr>
        <w:tabs>
          <w:tab w:val="left" w:pos="9810"/>
        </w:tabs>
        <w:spacing w:before="120" w:after="80"/>
        <w:rPr>
          <w:rFonts w:eastAsia="Arial"/>
          <w:sz w:val="24"/>
          <w:szCs w:val="24"/>
        </w:rPr>
      </w:pPr>
      <w:r w:rsidRPr="00CF04D2">
        <w:rPr>
          <w:rFonts w:eastAsia="Arial"/>
          <w:sz w:val="24"/>
          <w:szCs w:val="24"/>
        </w:rPr>
        <w:t>Would produce a more deployment-ready answer for practitioners deciding which model to trust in a real clinical setting, rather than relying on a single-site result</w:t>
      </w:r>
    </w:p>
    <w:p w14:paraId="6979171F" w14:textId="77777777" w:rsidR="00D52519" w:rsidRPr="00CF04D2" w:rsidRDefault="00D52519">
      <w:pPr>
        <w:tabs>
          <w:tab w:val="left" w:pos="9810"/>
        </w:tabs>
        <w:spacing w:before="120" w:after="80"/>
        <w:rPr>
          <w:rFonts w:ascii="Arial" w:eastAsia="Arial" w:hAnsi="Arial" w:cs="Arial"/>
          <w:sz w:val="24"/>
          <w:szCs w:val="24"/>
          <w:u w:val="single"/>
        </w:rPr>
      </w:pPr>
    </w:p>
    <w:p w14:paraId="48BA7FEC" w14:textId="77777777" w:rsidR="00326BAF" w:rsidRPr="00CF04D2" w:rsidRDefault="00326BAF">
      <w:pPr>
        <w:tabs>
          <w:tab w:val="left" w:pos="9810"/>
        </w:tabs>
        <w:spacing w:before="120" w:after="80"/>
        <w:rPr>
          <w:rFonts w:ascii="Arial" w:eastAsia="Arial" w:hAnsi="Arial" w:cs="Arial"/>
          <w:sz w:val="24"/>
          <w:szCs w:val="24"/>
          <w:u w:val="single"/>
        </w:rPr>
      </w:pPr>
    </w:p>
    <w:p w14:paraId="21BB86EB" w14:textId="77777777" w:rsidR="00326BAF" w:rsidRDefault="00326BAF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451BC1A" w14:textId="77777777" w:rsidR="00CF04D2" w:rsidRDefault="00CF04D2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14E09EA" w14:textId="77777777" w:rsidR="00CF04D2" w:rsidRDefault="00CF04D2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35ADC92" w14:textId="77777777" w:rsidR="00CF04D2" w:rsidRDefault="00CF04D2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A95071D" w14:textId="77777777" w:rsidR="00CF04D2" w:rsidRDefault="00CF04D2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E8EBF8B" w14:textId="77777777" w:rsidR="00CF04D2" w:rsidRDefault="00CF04D2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8A29D85" w14:textId="77777777" w:rsidR="00CF04D2" w:rsidRDefault="00CF04D2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870692C" w14:textId="77777777" w:rsidR="00CF04D2" w:rsidRDefault="00CF04D2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BBB0C72" w14:textId="77777777" w:rsidR="00CF04D2" w:rsidRDefault="00CF04D2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1831AD9" w14:textId="77777777" w:rsidR="00CF04D2" w:rsidRDefault="00CF04D2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45003D5" w14:textId="77777777" w:rsidR="00CF04D2" w:rsidRDefault="00CF04D2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B793E96" w14:textId="77777777" w:rsidR="00CF04D2" w:rsidRDefault="00CF04D2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578FCF1" w14:textId="77777777" w:rsidR="00D52519" w:rsidRDefault="00000000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RUBRICS FOR CALCULATION:</w:t>
      </w:r>
    </w:p>
    <w:p w14:paraId="6D8C8CFA" w14:textId="77777777" w:rsidR="00D52519" w:rsidRDefault="00D52519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tbl>
      <w:tblPr>
        <w:tblStyle w:val="Style12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30"/>
        <w:gridCol w:w="1350"/>
        <w:gridCol w:w="2040"/>
        <w:gridCol w:w="1485"/>
        <w:gridCol w:w="1590"/>
        <w:gridCol w:w="1455"/>
      </w:tblGrid>
      <w:tr w:rsidR="00D52519" w14:paraId="01A5CC95" w14:textId="77777777">
        <w:trPr>
          <w:trHeight w:val="525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95472" w14:textId="77777777" w:rsidR="00D52519" w:rsidRDefault="00000000">
            <w:pP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F97C8C" w14:textId="77777777" w:rsidR="00D52519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2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2BC63F" w14:textId="77777777" w:rsidR="00D52519" w:rsidRDefault="00000000">
            <w:pP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61525A" w14:textId="77777777" w:rsidR="00D52519" w:rsidRDefault="00000000">
            <w:pP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A11D03" w14:textId="77777777" w:rsidR="00D52519" w:rsidRDefault="00000000">
            <w:pPr>
              <w:ind w:right="-108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4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E2DF86" w14:textId="77777777" w:rsidR="00D52519" w:rsidRDefault="00000000">
            <w:pP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D52519" w14:paraId="18CC2693" w14:textId="77777777">
        <w:trPr>
          <w:trHeight w:val="825"/>
        </w:trPr>
        <w:tc>
          <w:tcPr>
            <w:tcW w:w="15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62CBF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Article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F7335" w14:textId="77777777" w:rsidR="00D5251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C372B2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clear and in-depth understanding of the article’s purpose, concepts, and arguments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140A93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minor gaps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E6A99B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misses key ideas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0570FC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 of the article</w:t>
            </w:r>
          </w:p>
        </w:tc>
      </w:tr>
      <w:tr w:rsidR="00D52519" w14:paraId="1FFD04BB" w14:textId="77777777">
        <w:trPr>
          <w:trHeight w:val="825"/>
        </w:trPr>
        <w:tc>
          <w:tcPr>
            <w:tcW w:w="15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0A3A0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Summary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C2233E" w14:textId="77777777" w:rsidR="00D5251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ECD94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Provides concise and accurate summary highlighting all key points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16841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Covers most key points with minor omissions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F95604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Incomplete or partially accurate summary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65871C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summary</w:t>
            </w:r>
          </w:p>
        </w:tc>
      </w:tr>
      <w:tr w:rsidR="00D52519" w14:paraId="0561EC29" w14:textId="77777777">
        <w:trPr>
          <w:trHeight w:val="825"/>
        </w:trPr>
        <w:tc>
          <w:tcPr>
            <w:tcW w:w="15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B3F51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Critical Analysis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8E7E8" w14:textId="77777777" w:rsidR="00D5251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D59530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Provides insightful critique with strong reasoning and evaluation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C9071C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Provides reasonable analysis with some justification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2B19C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Superficial analysis; limited evaluation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0491FF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 meaningful analysis</w:t>
            </w:r>
          </w:p>
        </w:tc>
      </w:tr>
      <w:tr w:rsidR="00D52519" w14:paraId="5CBCB1D1" w14:textId="77777777">
        <w:trPr>
          <w:trHeight w:val="825"/>
        </w:trPr>
        <w:tc>
          <w:tcPr>
            <w:tcW w:w="15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D9293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Evidence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DCD549" w14:textId="77777777" w:rsidR="00D5251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EF4117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Effectively uses examples, data, or references to support review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A0D496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Uses some supporting evidence with minor gaps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087867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weak supporting evidence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FFCF33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 supporting evidence provided</w:t>
            </w:r>
          </w:p>
        </w:tc>
      </w:tr>
      <w:tr w:rsidR="00D52519" w14:paraId="2F84C9A8" w14:textId="77777777">
        <w:trPr>
          <w:trHeight w:val="825"/>
        </w:trPr>
        <w:tc>
          <w:tcPr>
            <w:tcW w:w="15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E740B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B6B106" w14:textId="77777777" w:rsidR="00D52519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203A7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Well-structured, clear, and coherent writing with proper language and flow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42FAA8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Generally clear with minor issues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96C277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organization; lacks clarity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F3B59" w14:textId="77777777" w:rsidR="00D52519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Disorganized and difficult to understand</w:t>
            </w:r>
          </w:p>
        </w:tc>
      </w:tr>
    </w:tbl>
    <w:p w14:paraId="1439037B" w14:textId="77777777" w:rsidR="00D52519" w:rsidRDefault="00D52519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D52519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6CCD9A5-2D75-4054-90E9-42CABD000C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D244CE-74A3-4AF0-B4AB-1EC2031FD2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AB72946-2111-4DD3-9812-AD132338B1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28E"/>
    <w:multiLevelType w:val="multilevel"/>
    <w:tmpl w:val="806A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2A7E"/>
    <w:multiLevelType w:val="multilevel"/>
    <w:tmpl w:val="D962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C7FB1"/>
    <w:multiLevelType w:val="multilevel"/>
    <w:tmpl w:val="ED021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509DC"/>
    <w:multiLevelType w:val="multilevel"/>
    <w:tmpl w:val="E3F4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5057A"/>
    <w:multiLevelType w:val="multilevel"/>
    <w:tmpl w:val="7BD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308BF"/>
    <w:multiLevelType w:val="multilevel"/>
    <w:tmpl w:val="8D2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95C37"/>
    <w:multiLevelType w:val="multilevel"/>
    <w:tmpl w:val="0B3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03EC2"/>
    <w:multiLevelType w:val="multilevel"/>
    <w:tmpl w:val="9CB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562DE"/>
    <w:multiLevelType w:val="multilevel"/>
    <w:tmpl w:val="5ACC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61EE9"/>
    <w:multiLevelType w:val="multilevel"/>
    <w:tmpl w:val="0736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D5E5D"/>
    <w:multiLevelType w:val="multilevel"/>
    <w:tmpl w:val="B40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251C9"/>
    <w:multiLevelType w:val="multilevel"/>
    <w:tmpl w:val="A196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85EC7"/>
    <w:multiLevelType w:val="multilevel"/>
    <w:tmpl w:val="709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64C70"/>
    <w:multiLevelType w:val="multilevel"/>
    <w:tmpl w:val="3F46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31A66"/>
    <w:multiLevelType w:val="multilevel"/>
    <w:tmpl w:val="F54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66219"/>
    <w:multiLevelType w:val="multilevel"/>
    <w:tmpl w:val="38BC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46CEA"/>
    <w:multiLevelType w:val="multilevel"/>
    <w:tmpl w:val="3CEE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48916">
    <w:abstractNumId w:val="5"/>
  </w:num>
  <w:num w:numId="2" w16cid:durableId="1687245143">
    <w:abstractNumId w:val="10"/>
  </w:num>
  <w:num w:numId="3" w16cid:durableId="746220732">
    <w:abstractNumId w:val="6"/>
  </w:num>
  <w:num w:numId="4" w16cid:durableId="686563614">
    <w:abstractNumId w:val="8"/>
  </w:num>
  <w:num w:numId="5" w16cid:durableId="947541426">
    <w:abstractNumId w:val="11"/>
  </w:num>
  <w:num w:numId="6" w16cid:durableId="1634481055">
    <w:abstractNumId w:val="9"/>
  </w:num>
  <w:num w:numId="7" w16cid:durableId="352805880">
    <w:abstractNumId w:val="3"/>
  </w:num>
  <w:num w:numId="8" w16cid:durableId="1193494172">
    <w:abstractNumId w:val="14"/>
  </w:num>
  <w:num w:numId="9" w16cid:durableId="943075770">
    <w:abstractNumId w:val="12"/>
  </w:num>
  <w:num w:numId="10" w16cid:durableId="726875736">
    <w:abstractNumId w:val="15"/>
  </w:num>
  <w:num w:numId="11" w16cid:durableId="1895237091">
    <w:abstractNumId w:val="0"/>
  </w:num>
  <w:num w:numId="12" w16cid:durableId="1754859794">
    <w:abstractNumId w:val="1"/>
  </w:num>
  <w:num w:numId="13" w16cid:durableId="1739744981">
    <w:abstractNumId w:val="4"/>
  </w:num>
  <w:num w:numId="14" w16cid:durableId="1099834706">
    <w:abstractNumId w:val="7"/>
  </w:num>
  <w:num w:numId="15" w16cid:durableId="1761367212">
    <w:abstractNumId w:val="16"/>
  </w:num>
  <w:num w:numId="16" w16cid:durableId="708800388">
    <w:abstractNumId w:val="2"/>
  </w:num>
  <w:num w:numId="17" w16cid:durableId="19272223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338"/>
    <w:rsid w:val="00270932"/>
    <w:rsid w:val="00326BAF"/>
    <w:rsid w:val="003A1338"/>
    <w:rsid w:val="0073065E"/>
    <w:rsid w:val="009213FD"/>
    <w:rsid w:val="00BC0441"/>
    <w:rsid w:val="00CF04D2"/>
    <w:rsid w:val="00D52519"/>
    <w:rsid w:val="00EB7AC1"/>
    <w:rsid w:val="57F2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D7649C"/>
  <w15:docId w15:val="{94EFEB41-6667-4991-88CE-6637C1A3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326B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1016/j.infoh.2024.12.00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2271</Words>
  <Characters>12950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surya yadav</cp:lastModifiedBy>
  <cp:revision>4</cp:revision>
  <dcterms:created xsi:type="dcterms:W3CDTF">2026-04-10T08:29:00Z</dcterms:created>
  <dcterms:modified xsi:type="dcterms:W3CDTF">2026-08-15T05:33:00Z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4ACF0741221349AA9D96E5749A88DF86_12</vt:lpwstr>
  </property>
</Properties>
</file>