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DE" w:rsidRPr="00073107" w:rsidRDefault="004539F3" w:rsidP="00073107">
      <w:pPr>
        <w:jc w:val="center"/>
        <w:rPr>
          <w:b/>
          <w:sz w:val="32"/>
          <w:szCs w:val="28"/>
        </w:rPr>
      </w:pPr>
      <w:r w:rsidRPr="00EC67E9">
        <w:rPr>
          <w:b/>
          <w:sz w:val="32"/>
          <w:szCs w:val="28"/>
        </w:rPr>
        <w:t>"</w:t>
      </w:r>
      <w:r w:rsidR="002E61B7">
        <w:rPr>
          <w:b/>
          <w:sz w:val="32"/>
          <w:szCs w:val="28"/>
          <w:lang w:val="en-US"/>
        </w:rPr>
        <w:t>CarArcade</w:t>
      </w:r>
      <w:r w:rsidRPr="00EC67E9">
        <w:rPr>
          <w:b/>
          <w:sz w:val="32"/>
          <w:szCs w:val="28"/>
        </w:rPr>
        <w:t>"</w:t>
      </w:r>
    </w:p>
    <w:p w:rsidR="004438B8" w:rsidRPr="004438B8" w:rsidRDefault="004438B8" w:rsidP="004438B8">
      <w:pPr>
        <w:pStyle w:val="a8"/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</w:t>
      </w:r>
      <w:r w:rsidRPr="004438B8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ровень компоновки</w:t>
      </w: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(для </w:t>
      </w: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UI</w:t>
      </w:r>
      <w:r w:rsidRPr="004438B8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)</w:t>
      </w:r>
    </w:p>
    <w:p w:rsidR="00B25809" w:rsidRDefault="002A63E8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Вы появляетесь в</w:t>
      </w:r>
      <w:r w:rsidR="00073107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бронированной машин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е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с пушкой. У машины есть прочность, её можно восстановить с помощью бонуса с гаечным ключом.</w:t>
      </w:r>
      <w:r w:rsidR="00052C88" w:rsidRPr="00052C8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52C8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Машина будет </w:t>
      </w:r>
      <w:r w:rsidR="004438B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</w:t>
      </w:r>
      <w:r w:rsidR="00052C8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центр</w:t>
      </w:r>
      <w:r w:rsidR="004438B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е</w:t>
      </w:r>
      <w:r w:rsidR="00052C8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экрана.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Запас прочности будет показываться красной полоской с цифрами в левом верхнем углу. Там же</w:t>
      </w:r>
      <w:r w:rsidR="00B717BA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 под полосой здоровья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будет показываться кол-во очков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силово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го поля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, изначально их кол-во равно 0,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их максимальное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кол-во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можно повысить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использовав бонус с изображением щита</w:t>
      </w:r>
      <w:r w:rsidR="00B717BA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(на 10 за один бонус)</w:t>
      </w: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  <w:r w:rsidR="00073107" w:rsidRP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73107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Эти очки тратятся при получении урона вместо здоровья, через 5 секунд если игрок не атакован щиты начнут восстанавливаться</w:t>
      </w:r>
      <w:r w:rsidR="00B717BA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(по 25 очков в секунду)</w:t>
      </w:r>
      <w:r w:rsidR="00073107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C</w:t>
      </w:r>
      <w:r w:rsidR="00073107" w:rsidRP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помощью бонуса с шестерёнкой можно повысить максимум прочности</w:t>
      </w:r>
      <w:r w:rsidR="00B717BA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(на 25 за один бонус)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.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</w:p>
    <w:p w:rsidR="00277CDE" w:rsidRDefault="00073107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 xml:space="preserve">Посередине машины будет пушка на платформе. 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Стандартную пушку можно заменить на пулемёт, гранатомёт, лазерную или плазменную, перечисленные пушки нужно будет найти на карте.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При смене пушки старая заменяется новой, старую пушку уже не вернуть. 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Ещё можно найти бонусы с временем действия: неуязвимость, 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скорострельность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 ускорение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 ремонтный дрон(несколько секунд вос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танавливает очки прочности)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</w:p>
    <w:p w:rsidR="00073107" w:rsidRPr="004438B8" w:rsidRDefault="004438B8" w:rsidP="004438B8">
      <w:pPr>
        <w:pStyle w:val="a8"/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 w:rsidRPr="004438B8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Уровень возможностей</w:t>
      </w: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.</w:t>
      </w:r>
      <w:r w:rsidRPr="004438B8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</w:t>
      </w:r>
      <w:r w:rsidR="00783C7C" w:rsidRPr="00EB79D4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Управление:</w:t>
      </w:r>
    </w:p>
    <w:p w:rsidR="00783C7C" w:rsidRPr="00EB79D4" w:rsidRDefault="00783C7C" w:rsidP="00783C7C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Передвижение</w:t>
      </w:r>
    </w:p>
    <w:p w:rsidR="00EB79D4" w:rsidRPr="00EB79D4" w:rsidRDefault="00EB79D4" w:rsidP="00EB79D4">
      <w:pPr>
        <w:pStyle w:val="a8"/>
        <w:numPr>
          <w:ilvl w:val="1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W</w:t>
      </w:r>
      <w:r w:rsidRPr="004438B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передвижение вперёд</w:t>
      </w:r>
    </w:p>
    <w:p w:rsidR="00EB79D4" w:rsidRPr="00EB79D4" w:rsidRDefault="00EB79D4" w:rsidP="00EB79D4">
      <w:pPr>
        <w:pStyle w:val="a8"/>
        <w:numPr>
          <w:ilvl w:val="1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- влево</w:t>
      </w:r>
    </w:p>
    <w:p w:rsidR="00EB79D4" w:rsidRPr="00EB79D4" w:rsidRDefault="00EB79D4" w:rsidP="00EB79D4">
      <w:pPr>
        <w:pStyle w:val="a8"/>
        <w:numPr>
          <w:ilvl w:val="1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- назад</w:t>
      </w:r>
    </w:p>
    <w:p w:rsidR="00EB79D4" w:rsidRDefault="00EB79D4" w:rsidP="00EB79D4">
      <w:pPr>
        <w:pStyle w:val="a8"/>
        <w:numPr>
          <w:ilvl w:val="1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- направо</w:t>
      </w:r>
    </w:p>
    <w:p w:rsidR="00783C7C" w:rsidRDefault="00783C7C" w:rsidP="00783C7C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Стрельба</w:t>
      </w:r>
    </w:p>
    <w:p w:rsidR="00EB79D4" w:rsidRPr="00783C7C" w:rsidRDefault="00EB79D4" w:rsidP="00EB79D4">
      <w:pPr>
        <w:pStyle w:val="a8"/>
        <w:numPr>
          <w:ilvl w:val="1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Левая кнопка мыши, направля</w:t>
      </w:r>
      <w:bookmarkStart w:id="0" w:name="_GoBack"/>
      <w:bookmarkEnd w:id="0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я курсор в сторону противника</w:t>
      </w:r>
      <w:r w:rsidR="004438B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 пушка будет поворачиваться.</w:t>
      </w:r>
    </w:p>
    <w:p w:rsidR="00B622AA" w:rsidRPr="00EB79D4" w:rsidRDefault="004438B8" w:rsidP="004438B8">
      <w:pPr>
        <w:pStyle w:val="a8"/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Описание игрового процесса, уровень </w:t>
      </w: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структуры</w:t>
      </w:r>
    </w:p>
    <w:p w:rsidR="00EB79D4" w:rsidRDefault="00EB79D4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Вам предстоит пройти 4 уровня, чем дальше вы будете продвигаться тем больше будет противников и тем сильнее они будут. С сильных противников или боссов будут падать бонусы. На каждом уровне будут секретные места, где будут вас поджидать противники и бонусы, сложность прохождения секретных зон будет значительно выше чем не в секретных, особенно это будет заметно ближе к концу игры.</w:t>
      </w:r>
    </w:p>
    <w:p w:rsidR="001763DD" w:rsidRPr="001763DD" w:rsidRDefault="00EB79D4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На первых двух уровнях вам будут встречаться в качестве противников рептилии</w:t>
      </w:r>
      <w:r w:rsidR="00820211" w:rsidRPr="0082021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(они не очень сильные, сражаются в ближнем бою)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</w:t>
      </w:r>
      <w:r w:rsidR="001763DD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на последних инопланетяне(на машинах). Начиная со второго уровня вы будете встречать точки спавна противников, только уничтожив их вы сможете пройти дальше. Если противники рептилии то нужно будет завалить пещеры, в случае с инопланетянами </w:t>
      </w:r>
      <w:r w:rsidR="0082021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уничтожить </w:t>
      </w:r>
      <w:r w:rsidR="001763DD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их базы. </w:t>
      </w:r>
    </w:p>
    <w:p w:rsidR="00EB79D4" w:rsidRDefault="001763DD" w:rsidP="001763DD">
      <w:pPr>
        <w:pStyle w:val="a8"/>
        <w:ind w:firstLine="70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Инопланетные машины будут разных типов: первые быстрые и слабые, с низкой дальностью атаки</w:t>
      </w:r>
      <w:r w:rsidRPr="001763DD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вторые не очень быстрые, но более бронированные и сильные, и третьи это боссы очень сильные и медлительные с большим кол-вом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lastRenderedPageBreak/>
        <w:t>пушек, которые будут атаковать по площади и игроку придётся быть очень изворотливым чтобы выжить.</w:t>
      </w:r>
    </w:p>
    <w:p w:rsidR="001763DD" w:rsidRPr="00B717BA" w:rsidRDefault="001763DD" w:rsidP="001763DD">
      <w:pPr>
        <w:pStyle w:val="a8"/>
        <w:ind w:firstLine="70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 боссов будут выпадать детали для портала, взяв деталь игрок перейдёт на следующий уровень. Если вы обыскали не весь уровень, то не стоит сильно переживать, игру можно пройти не заходя в секретные зоны, но тогда будет сложнее проходить уровни.</w:t>
      </w:r>
      <w:r w:rsidR="0082021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Боссов будут окружать множество противников и несколько точке спавна, вам нужно будет не только стрелять, но ещё и уклоняться, правильно выбирать цели(в зависимости от ситуации это босс или точки спавна) чтобы выжить.</w:t>
      </w:r>
    </w:p>
    <w:p w:rsidR="00073107" w:rsidRPr="00073107" w:rsidRDefault="00073107" w:rsidP="002E61B7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</w:p>
    <w:sectPr w:rsidR="00073107" w:rsidRPr="00073107" w:rsidSect="00F8406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9B3" w:rsidRDefault="00FD59B3" w:rsidP="00F84068">
      <w:r>
        <w:separator/>
      </w:r>
    </w:p>
  </w:endnote>
  <w:endnote w:type="continuationSeparator" w:id="0">
    <w:p w:rsidR="00FD59B3" w:rsidRDefault="00FD59B3" w:rsidP="00F8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9B3" w:rsidRDefault="00FD59B3" w:rsidP="00F84068">
      <w:r>
        <w:separator/>
      </w:r>
    </w:p>
  </w:footnote>
  <w:footnote w:type="continuationSeparator" w:id="0">
    <w:p w:rsidR="00FD59B3" w:rsidRDefault="00FD59B3" w:rsidP="00F84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0C1B"/>
    <w:multiLevelType w:val="hybridMultilevel"/>
    <w:tmpl w:val="28022F1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B5D6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8342A48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BAA6F51"/>
    <w:multiLevelType w:val="hybridMultilevel"/>
    <w:tmpl w:val="C0027F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88941AAC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1E211CE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406A9D"/>
    <w:multiLevelType w:val="hybridMultilevel"/>
    <w:tmpl w:val="CEAE9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9C3835"/>
    <w:multiLevelType w:val="hybridMultilevel"/>
    <w:tmpl w:val="C370583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172673"/>
    <w:multiLevelType w:val="hybridMultilevel"/>
    <w:tmpl w:val="817AB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25462"/>
    <w:multiLevelType w:val="hybridMultilevel"/>
    <w:tmpl w:val="D994AC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930AEC"/>
    <w:multiLevelType w:val="hybridMultilevel"/>
    <w:tmpl w:val="87B6CF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B623CBF"/>
    <w:multiLevelType w:val="hybridMultilevel"/>
    <w:tmpl w:val="7D10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B836A5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C8A5528"/>
    <w:multiLevelType w:val="hybridMultilevel"/>
    <w:tmpl w:val="2B748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31175"/>
    <w:multiLevelType w:val="hybridMultilevel"/>
    <w:tmpl w:val="C14E4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13"/>
  </w:num>
  <w:num w:numId="6">
    <w:abstractNumId w:val="4"/>
  </w:num>
  <w:num w:numId="7">
    <w:abstractNumId w:val="11"/>
  </w:num>
  <w:num w:numId="8">
    <w:abstractNumId w:val="1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66"/>
    <w:rsid w:val="0003714F"/>
    <w:rsid w:val="00052C88"/>
    <w:rsid w:val="0006345A"/>
    <w:rsid w:val="00073107"/>
    <w:rsid w:val="00076528"/>
    <w:rsid w:val="00091BAF"/>
    <w:rsid w:val="000A382E"/>
    <w:rsid w:val="000C6BE1"/>
    <w:rsid w:val="000D0610"/>
    <w:rsid w:val="000D5DD8"/>
    <w:rsid w:val="000E0140"/>
    <w:rsid w:val="0011685C"/>
    <w:rsid w:val="0012683F"/>
    <w:rsid w:val="00150F58"/>
    <w:rsid w:val="00163004"/>
    <w:rsid w:val="001763DD"/>
    <w:rsid w:val="001816C0"/>
    <w:rsid w:val="001B7D7E"/>
    <w:rsid w:val="001F71FF"/>
    <w:rsid w:val="0020791E"/>
    <w:rsid w:val="00222A51"/>
    <w:rsid w:val="0026402C"/>
    <w:rsid w:val="00277CDE"/>
    <w:rsid w:val="002A63E8"/>
    <w:rsid w:val="002D3C29"/>
    <w:rsid w:val="002E61B7"/>
    <w:rsid w:val="00305C6F"/>
    <w:rsid w:val="00362214"/>
    <w:rsid w:val="00367343"/>
    <w:rsid w:val="003C7E27"/>
    <w:rsid w:val="003E660F"/>
    <w:rsid w:val="00427F3D"/>
    <w:rsid w:val="004438B8"/>
    <w:rsid w:val="00450E04"/>
    <w:rsid w:val="004539F3"/>
    <w:rsid w:val="00496CE6"/>
    <w:rsid w:val="004A2A62"/>
    <w:rsid w:val="0050247A"/>
    <w:rsid w:val="0050458E"/>
    <w:rsid w:val="00536F04"/>
    <w:rsid w:val="005468FA"/>
    <w:rsid w:val="00552DDF"/>
    <w:rsid w:val="005A6A38"/>
    <w:rsid w:val="006403F5"/>
    <w:rsid w:val="006C1EF9"/>
    <w:rsid w:val="006F4C15"/>
    <w:rsid w:val="007307DD"/>
    <w:rsid w:val="00754ED5"/>
    <w:rsid w:val="00771B3C"/>
    <w:rsid w:val="00783C7C"/>
    <w:rsid w:val="007C3D81"/>
    <w:rsid w:val="00820211"/>
    <w:rsid w:val="00883C19"/>
    <w:rsid w:val="008D6A69"/>
    <w:rsid w:val="008E551D"/>
    <w:rsid w:val="00903E1E"/>
    <w:rsid w:val="00913255"/>
    <w:rsid w:val="00913FCC"/>
    <w:rsid w:val="00914266"/>
    <w:rsid w:val="00927181"/>
    <w:rsid w:val="009730F1"/>
    <w:rsid w:val="00975428"/>
    <w:rsid w:val="009869EB"/>
    <w:rsid w:val="00992AB2"/>
    <w:rsid w:val="00A06BEC"/>
    <w:rsid w:val="00A13DC7"/>
    <w:rsid w:val="00A447C1"/>
    <w:rsid w:val="00A91106"/>
    <w:rsid w:val="00A961BB"/>
    <w:rsid w:val="00AA3D14"/>
    <w:rsid w:val="00AE1E1F"/>
    <w:rsid w:val="00B25809"/>
    <w:rsid w:val="00B41EC4"/>
    <w:rsid w:val="00B51D1F"/>
    <w:rsid w:val="00B622AA"/>
    <w:rsid w:val="00B65F28"/>
    <w:rsid w:val="00B66B37"/>
    <w:rsid w:val="00B717BA"/>
    <w:rsid w:val="00B732F0"/>
    <w:rsid w:val="00BC6CC3"/>
    <w:rsid w:val="00BD2CFF"/>
    <w:rsid w:val="00BD72EF"/>
    <w:rsid w:val="00C01964"/>
    <w:rsid w:val="00C13E66"/>
    <w:rsid w:val="00C338D5"/>
    <w:rsid w:val="00C37E2D"/>
    <w:rsid w:val="00C46063"/>
    <w:rsid w:val="00C46BE3"/>
    <w:rsid w:val="00C74402"/>
    <w:rsid w:val="00D15BF7"/>
    <w:rsid w:val="00D216F0"/>
    <w:rsid w:val="00D24365"/>
    <w:rsid w:val="00D34158"/>
    <w:rsid w:val="00DC66B7"/>
    <w:rsid w:val="00E02383"/>
    <w:rsid w:val="00E452D6"/>
    <w:rsid w:val="00E479B1"/>
    <w:rsid w:val="00EB0CDF"/>
    <w:rsid w:val="00EB79D4"/>
    <w:rsid w:val="00EC67E9"/>
    <w:rsid w:val="00EE3D4A"/>
    <w:rsid w:val="00F258D5"/>
    <w:rsid w:val="00F350DC"/>
    <w:rsid w:val="00F54B68"/>
    <w:rsid w:val="00F616AA"/>
    <w:rsid w:val="00F813DB"/>
    <w:rsid w:val="00F84068"/>
    <w:rsid w:val="00F95960"/>
    <w:rsid w:val="00FD59B3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C48AF-126E-4534-97A9-E06CE36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06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8406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Plain Text"/>
    <w:basedOn w:val="a"/>
    <w:link w:val="a9"/>
    <w:rsid w:val="00F84068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rsid w:val="00F840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371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F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6AA"/>
    <w:pPr>
      <w:spacing w:after="1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c">
    <w:name w:val="Hyperlink"/>
    <w:basedOn w:val="a0"/>
    <w:uiPriority w:val="99"/>
    <w:unhideWhenUsed/>
    <w:rsid w:val="00F616AA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16AA"/>
    <w:pPr>
      <w:spacing w:after="100" w:line="276" w:lineRule="auto"/>
      <w:ind w:left="220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AE3DF-17D9-458C-88D2-B4A02E7D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Вичка</dc:creator>
  <cp:lastModifiedBy>Илья</cp:lastModifiedBy>
  <cp:revision>7</cp:revision>
  <dcterms:created xsi:type="dcterms:W3CDTF">2017-02-21T18:29:00Z</dcterms:created>
  <dcterms:modified xsi:type="dcterms:W3CDTF">2017-02-21T19:21:00Z</dcterms:modified>
</cp:coreProperties>
</file>