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enter" w:pos="4677" w:leader="none"/>
          <w:tab w:val="right" w:pos="9355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УДК 004.032.26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Колчин И. А , Егошин А. В </w:t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Научный руководитель: Егошин А. В., канд. техн. наук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Поволжский государственный технологический университет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LOnormal"/>
        <w:ind w:firstLine="301"/>
        <w:jc w:val="center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ОБЗОР СУЩЕСТВУЮЩИХ ТЕХНОЛОГИЙ ИНТЕЛЛЕКТУАЛЬНОГО УПРАВЛЕНИЯ ВОЙСКАМИ В   СТРАТЕГИЧЕСКИХ  ВОЕННЫХ ИГРАХ</w:t>
      </w:r>
    </w:p>
    <w:p>
      <w:pPr>
        <w:pStyle w:val="LOnormal"/>
        <w:spacing w:lineRule="auto" w:line="240" w:before="0" w:after="0"/>
        <w:ind w:firstLine="301"/>
        <w:jc w:val="both"/>
        <w:rPr/>
      </w:pPr>
      <w:r>
        <w:rPr>
          <w:rFonts w:eastAsia="Times New Roman" w:cs="Times New Roman" w:ascii="Times New Roman" w:hAnsi="Times New Roman"/>
          <w:b/>
          <w:i/>
          <w:sz w:val="18"/>
          <w:szCs w:val="18"/>
        </w:rPr>
        <w:t>Аннотация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>. В данной статье рассматриваются возможности применения технологий машинного обучения для решения задач  управления войсками на картах дорог</w:t>
      </w:r>
    </w:p>
    <w:p>
      <w:pPr>
        <w:pStyle w:val="LOnormal"/>
        <w:spacing w:lineRule="auto" w:line="240" w:before="0" w:after="0"/>
        <w:ind w:firstLine="301"/>
        <w:jc w:val="both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</w:r>
    </w:p>
    <w:p>
      <w:pPr>
        <w:pStyle w:val="LOnormal"/>
        <w:spacing w:lineRule="auto" w:line="240" w:before="0" w:after="0"/>
        <w:ind w:firstLine="301"/>
        <w:jc w:val="both"/>
        <w:rPr/>
      </w:pPr>
      <w:r>
        <w:rPr>
          <w:rFonts w:eastAsia="Times New Roman" w:cs="Times New Roman" w:ascii="Times New Roman" w:hAnsi="Times New Roman"/>
          <w:b/>
          <w:i/>
          <w:sz w:val="18"/>
          <w:szCs w:val="18"/>
        </w:rPr>
        <w:t>Ключевые слова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>: машинное обучение(Machine learning), обучение с подкреплением(Reinforcement learning), игровой ИИ(Game AI), стратегии реального времени(Real time strategy),  карты дорог(Road map).</w:t>
      </w:r>
    </w:p>
    <w:p>
      <w:pPr>
        <w:pStyle w:val="LOnormal"/>
        <w:spacing w:lineRule="auto" w:line="240" w:before="0" w:after="0"/>
        <w:ind w:firstLine="301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Адекватный игровой искусственный интеллект имеет большое значение в современных военных стратегиях, </w:t>
      </w:r>
      <w:r>
        <w:rPr>
          <w:rFonts w:eastAsia="Times New Roman" w:cs="Times New Roman" w:ascii="Times New Roman" w:hAnsi="Times New Roman"/>
          <w:color w:val="00000A"/>
          <w:sz w:val="20"/>
          <w:szCs w:val="20"/>
          <w:lang w:val="ru-RU" w:eastAsia="ru-RU" w:bidi="ar-SA"/>
        </w:rPr>
        <w:t>т.к.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зачастую очень </w:t>
      </w:r>
      <w:r>
        <w:rPr>
          <w:rFonts w:eastAsia="Times New Roman" w:cs="Times New Roman" w:ascii="Times New Roman" w:hAnsi="Times New Roman"/>
          <w:sz w:val="20"/>
          <w:szCs w:val="20"/>
        </w:rPr>
        <w:t>с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ложно создать ИИ, который сможет принимать разумные решения при длительной игре 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Ещё большую сложность представляет разработка ИИ, способного адекватно управлять армией из разнородных юнитов, передвигающихся по картам реальных дорог, учитывая множество условий: рельеф местности, ландшафт, время суток и время года, тактико-технические характеристики  техники и вооружений, снабжение по дорогам и </w:t>
      </w:r>
      <w:r>
        <w:rPr>
          <w:rFonts w:eastAsia="Times New Roman" w:cs="Times New Roman" w:ascii="Times New Roman" w:hAnsi="Times New Roman"/>
          <w:color w:val="00000A"/>
          <w:sz w:val="20"/>
          <w:szCs w:val="20"/>
          <w:lang w:val="ru-RU" w:eastAsia="ru-RU" w:bidi="ar-SA"/>
        </w:rPr>
        <w:t>т. д.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Программирование поведения армии, способной нанести поражение игроку-человеку без численного перевеса на основе жёстко заданных алгоритмов </w:t>
      </w:r>
      <w:r>
        <w:rPr>
          <w:rFonts w:eastAsia="Times New Roman" w:cs="Times New Roman" w:ascii="Times New Roman" w:hAnsi="Times New Roman"/>
          <w:sz w:val="20"/>
          <w:szCs w:val="20"/>
        </w:rPr>
        <w:t>сложная задача, кроме того к такому виду ИИ гораздо проще подобрать стратегию, с помощью которой можно всегда выигрывать, такие стратегии называются доминантыми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. </w:t>
        <w:br/>
        <w:tab/>
        <w:t>Перспективным видится использование ИНС, способных к «самообучению». Искусственная нейронная сеть(ИНС, в тексте используется сокращение нейросеть) -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ИНС представляет из себя набор нейронов, которые представляют из себя функции с несколькими входными переменными, которые передают полученный результат следующему нейрону или наружу. ИНС является ИИ, который представляет из себя самообучающуюся программу. Программы такого типа разрабатываются в рамках машинного обучения.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на множестве ускоренных по времени играх с самим собой. </w:t>
      </w:r>
      <w:r>
        <w:rPr>
          <w:rFonts w:eastAsia="Times New Roman" w:cs="Times New Roman" w:ascii="Times New Roman" w:hAnsi="Times New Roman"/>
          <w:sz w:val="20"/>
          <w:szCs w:val="20"/>
        </w:rPr>
        <w:t>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думать, но это также не означает, что будет создан непобедимый ИИ.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На данный момент наибольших успехов в применении машинного обучения в похожих задачах добились: Per-Arne Andersen, Morten Goodwin, Ole-Christoffer Granmo создав игру Deep RTS для исследования технологий машинного обучения[1]; Kun Shao, Yuanheng Zhu and Dongbin Zhao в своей работе использовали постепенное трансферное обучения для обучения нейросетей управлению боевыми единицами в игре StarCraft[2]; Hendrik Baier, Peter I. Cowling использовали эволюционный вариант алгоритма Монте-Карло для более быстрого обучения нейросети в пошаговой стратегии Hero Academy[3];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Deep RTS - это высокопроизводительная RTS-игра, созданная специально для исследований в области искусственного интеллекта[1]. В данной стратегии игроку нужно добывать ресурсы, строить базу и армию для победы. Она поддерживает ускоренное обучение, что означает, что она может учиться в 50 000 раз быстрее по сравнению с существующими RTS играми. Такого эффекта разработчики добились за счёт того, что  Deep RTS использует краткосрочные конфигурации при обучении и имеет возможность настраивать игровой таймер. Действия в краткосрочной конфигурации непосредственно применяются к среде в течение следующих нескольких игровых кадров. Это делает корреляцию между действием и вознаграждением более наблюдаемой. Долгосрочная конфигурация значительно усложняет пространство состояний, потому что чем больше временной промежуток, тем больше возможных вариантов событий может произойти. Игровой таймер включает в себя множитель, который позволяет регулировать количество тиков, равное секунде, что позволяет, по сути, ускорять или замедлять время в игре, а следовательно и влиять на скорость обучения. 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Во второй рассмотренной работе авторы использовали комбинацию двух подходов трансферного обучения(Transfer Learning) и постепенного обучения(Curriculum Learning) для более быстрого обучения нейронной сети, которая управляла армией в игре Starcraft. Суть трансферного обучения заключается в том, что для создания нового слоя нейронов мы берём копию другого слоя, который выполнял похожую задачу, и обучаем его. В результате новый слой обучается в 10 раз быстрее, если бы мы создавали его заново(300 тренировок против 3000). Постепенное обучение представляет из себя обучение определённой последовательности постепенно усложняющихся задач, которые помогут в достижении конечной цели.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единиц(выше 80%)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В третьей работе рассмотрен улучшенный вариант алгоритма поиска дерева решений Монте-Карло(Monte-Carlo tree search, MCTS) — это эволюционный MCTS (evolutionary MCTS, EMCTS). MCTS используется для поиска оптимального решения и регулирования параметров нейронной сети. EMCTS отличается от классического MCTS тем, что он использует эволюционные алгоритмы для более быстрого поиска решения, суть которых заключается в том что выбирается действие давшее больший результат в текущем состоянии. MCTS строит полное дерево решений и только после этого оценивает полезность каждого узла, а EMCTS в процессе построения строит дерево, в котором остаются только те узлы, которые принесли наибольшую выгоду. EMCTS согласно результатам исследования хорошо масштабируется и показывает себя лучше чем MCTS на таких сложных играх как стратегии. EMCTS тестировался только на пошаговой стратегии Hero Academy. Авторы отмечают, что данный алгоритм этот алгоритм может хорошо себя показать в более сложных играх, таких как XCOM или Civilization.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Целью данного исследования является исследование применения современных технологий машинного обучения для решения задач на картах дорог. В качестве задачи была взята задача управления армией в игре «WarOnMap», где события происходят на карте дорог. Для того, чтобы выполнить эту цель необходимо разработать нейронную сеть, которая будет решать описанную ранее задачу.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Представленная нейросеть будет первым применением технологии машинного обучения в задача на картах дорог, которые включают карты автодорог и железных дорог. Нейросеть будет управлять различными видами войск: пехота, артиллерия, мотострелковые подразделения, танки, конвои грузовиков для снабжения войск и  поезда для переброски на дальние расстояния. У каждого подразделения имеется запас сил, боеприпасов, еды, воды, кроме этого при ведении боя учитываются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учитываются нейронной сетью при достижении цели.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В рассмотренных работах рассматривались игры, в которых действия происходят на картах похожих на шахматную доску. Такие карты структурно похожи на карты дорог, с тем отличием что карты вида «шахматная доска» не такие плотные и разветвлённые, и в качестве вершин у них клетки вместо мест стыковок дорог. Из этого следует что рассмотренные решения могут быть применены для решения задач на картах дорог.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Литература</w:t>
      </w:r>
    </w:p>
    <w:p>
      <w:pPr>
        <w:pStyle w:val="LOnormal"/>
        <w:widowControl/>
        <w:numPr>
          <w:ilvl w:val="0"/>
          <w:numId w:val="1"/>
        </w:numPr>
        <w:bidi w:val="0"/>
        <w:ind w:left="397" w:right="0" w:hanging="397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>Per-Arne An</w:t>
      </w:r>
      <w:r>
        <w:rPr>
          <w:rFonts w:ascii="Times New Roman" w:hAnsi="Times New Roman"/>
          <w:sz w:val="18"/>
          <w:szCs w:val="18"/>
          <w:lang w:val="en-US"/>
        </w:rPr>
        <w:t xml:space="preserve">dersen, Morten Goodwin, Ole-Christoffer Granmo «Deep RTS: A Game Environment for Deep Reinforcement Learning in Real-Time Strategy Games» [Электронный ресурс] - Режим доступа: </w:t>
      </w:r>
      <w:hyperlink r:id="rId2">
        <w:r>
          <w:rPr>
            <w:rStyle w:val="Style9"/>
            <w:rFonts w:ascii="Times New Roman" w:hAnsi="Times New Roman"/>
            <w:sz w:val="18"/>
            <w:szCs w:val="18"/>
            <w:lang w:val="en-US"/>
          </w:rPr>
          <w:t>https://arxiv.org/abs/1808.05032</w:t>
        </w:r>
      </w:hyperlink>
      <w:r>
        <w:rPr>
          <w:rFonts w:ascii="Times New Roman" w:hAnsi="Times New Roman"/>
          <w:sz w:val="18"/>
          <w:szCs w:val="18"/>
          <w:lang w:val="en-US"/>
        </w:rPr>
        <w:t>, свободный</w:t>
      </w:r>
    </w:p>
    <w:p>
      <w:pPr>
        <w:pStyle w:val="LOnormal"/>
        <w:widowControl/>
        <w:numPr>
          <w:ilvl w:val="0"/>
          <w:numId w:val="1"/>
        </w:numPr>
        <w:bidi w:val="0"/>
        <w:ind w:left="397" w:right="0" w:hanging="397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>Kun Shao, Yuanheng Zhu, Member, IEEE and Dongbin Zhao, Senior Member «StarCraft Micromanagement with Reinforcement Learning and Curriculum Transfer Learning» [Электронный ресурс] - Режим доступа: https://arxiv.org/pdf/1804.00810.pdf, свободный</w:t>
      </w:r>
    </w:p>
    <w:p>
      <w:pPr>
        <w:pStyle w:val="LOnormal"/>
        <w:widowControl/>
        <w:numPr>
          <w:ilvl w:val="0"/>
          <w:numId w:val="1"/>
        </w:numPr>
        <w:tabs>
          <w:tab w:val="left" w:pos="567" w:leader="none"/>
        </w:tabs>
        <w:bidi w:val="0"/>
        <w:spacing w:lineRule="auto" w:line="240" w:before="0" w:after="0"/>
        <w:ind w:left="397" w:right="0" w:hanging="397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>Hendrik Baier, Peter I. Cowling «Evolutionary MCTS for Multi-Action Adversarial Games» [Электронный ресурс] - Режим доступа: https://www.google.com/url?sa=t&amp;rct=j&amp;q=&amp;esrc=s&amp;source=web&amp;cd=1&amp;ved=2ahUKEwjqpb-r-qbgAhWI8ywKHdj5B5YQFjAAegQICRAC&amp;url=https%3A%2F%2Fhendrikbaier.jimdo.com%2Fapp%2Fdownload%2F13604570727%2Fevolutionary</w:t>
      </w: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 xml:space="preserve">%2520mcts%2520for%2520multi-action%2520adversarial%2520games.pdf%3Ft%3D1532703212&amp;usg=AOvVaw3M9xX0AbJl4h5uYAy8GBBh, свободный </w:t>
      </w:r>
    </w:p>
    <w:p>
      <w:pPr>
        <w:pStyle w:val="LOnormal"/>
        <w:tabs>
          <w:tab w:val="left" w:pos="567" w:leader="none"/>
        </w:tabs>
        <w:spacing w:lineRule="auto" w:line="240" w:before="0" w:after="0"/>
        <w:ind w:firstLine="301"/>
        <w:rPr/>
      </w:pPr>
      <w:r>
        <w:rPr/>
      </w:r>
    </w:p>
    <w:sectPr>
      <w:type w:val="nextPage"/>
      <w:pgSz w:w="8420" w:h="11906"/>
      <w:pgMar w:left="1077" w:right="1077" w:header="0" w:top="1134" w:footer="0" w:bottom="1361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 w:val="false"/>
        <w:szCs w:val="20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2f7d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rsid w:val="00aa768b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" w:hAnsi="Calibri" w:eastAsia="Calibri" w:cs="Calibri"/>
      <w:color w:val="2E75B5"/>
      <w:kern w:val="0"/>
      <w:sz w:val="32"/>
      <w:szCs w:val="32"/>
      <w:lang w:val="ru-RU" w:eastAsia="ru-RU" w:bidi="ar-SA"/>
    </w:rPr>
  </w:style>
  <w:style w:type="paragraph" w:styleId="2">
    <w:name w:val="Heading 2"/>
    <w:basedOn w:val="Normal"/>
    <w:qFormat/>
    <w:rsid w:val="00aa768b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" w:hAnsi="Calibri" w:eastAsia="Calibri" w:cs="Calibri"/>
      <w:color w:val="2E75B5"/>
      <w:kern w:val="0"/>
      <w:sz w:val="26"/>
      <w:szCs w:val="26"/>
      <w:lang w:val="ru-RU" w:eastAsia="ru-RU" w:bidi="ar-SA"/>
    </w:rPr>
  </w:style>
  <w:style w:type="paragraph" w:styleId="3">
    <w:name w:val="Heading 3"/>
    <w:basedOn w:val="Normal"/>
    <w:qFormat/>
    <w:rsid w:val="00aa768b"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ru-RU" w:bidi="ar-SA"/>
    </w:rPr>
  </w:style>
  <w:style w:type="paragraph" w:styleId="4">
    <w:name w:val="Heading 4"/>
    <w:basedOn w:val="Normal"/>
    <w:qFormat/>
    <w:rsid w:val="00aa768b"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qFormat/>
    <w:rsid w:val="00aa768b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ru-RU" w:bidi="ar-SA"/>
    </w:rPr>
  </w:style>
  <w:style w:type="paragraph" w:styleId="6">
    <w:name w:val="Heading 6"/>
    <w:basedOn w:val="Normal"/>
    <w:qFormat/>
    <w:rsid w:val="00aa768b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690991"/>
    <w:rPr>
      <w:color w:val="0000FF" w:themeColor="hyperlink"/>
      <w:u w:val="single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Style10">
    <w:name w:val="Символ нумерации"/>
    <w:qFormat/>
    <w:rPr>
      <w:rFonts w:ascii="Times New Roman" w:hAnsi="Times New Roman"/>
      <w:b w:val="false"/>
      <w:bCs w:val="false"/>
      <w:sz w:val="20"/>
      <w:szCs w:val="20"/>
    </w:rPr>
  </w:style>
  <w:style w:type="character" w:styleId="ListLabel3">
    <w:name w:val="ListLabel 3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5">
    <w:name w:val="ListLabel 5"/>
    <w:qFormat/>
    <w:rPr>
      <w:b w:val="false"/>
      <w:bCs w:val="false"/>
      <w:sz w:val="20"/>
      <w:szCs w:val="20"/>
    </w:rPr>
  </w:style>
  <w:style w:type="character" w:styleId="ListLabel6">
    <w:name w:val="ListLabel 6"/>
    <w:qFormat/>
    <w:rPr>
      <w:b w:val="false"/>
      <w:bCs w:val="false"/>
      <w:sz w:val="20"/>
      <w:szCs w:val="20"/>
    </w:rPr>
  </w:style>
  <w:style w:type="character" w:styleId="ListLabel7">
    <w:name w:val="ListLabel 7"/>
    <w:qFormat/>
    <w:rPr>
      <w:b w:val="false"/>
      <w:bCs w:val="false"/>
      <w:sz w:val="20"/>
      <w:szCs w:val="20"/>
    </w:rPr>
  </w:style>
  <w:style w:type="character" w:styleId="ListLabel8">
    <w:name w:val="ListLabel 8"/>
    <w:qFormat/>
    <w:rPr>
      <w:b w:val="false"/>
      <w:bCs w:val="false"/>
      <w:sz w:val="20"/>
      <w:szCs w:val="20"/>
    </w:rPr>
  </w:style>
  <w:style w:type="character" w:styleId="ListLabel9">
    <w:name w:val="ListLabel 9"/>
    <w:qFormat/>
    <w:rPr>
      <w:b w:val="false"/>
      <w:bCs w:val="false"/>
      <w:sz w:val="20"/>
      <w:szCs w:val="20"/>
    </w:rPr>
  </w:style>
  <w:style w:type="character" w:styleId="ListLabel10">
    <w:name w:val="ListLabel 10"/>
    <w:qFormat/>
    <w:rPr>
      <w:b w:val="false"/>
      <w:bCs w:val="false"/>
      <w:sz w:val="20"/>
      <w:szCs w:val="20"/>
    </w:rPr>
  </w:style>
  <w:style w:type="character" w:styleId="ListLabel11">
    <w:name w:val="ListLabel 11"/>
    <w:qFormat/>
    <w:rPr>
      <w:b w:val="false"/>
      <w:bCs w:val="false"/>
      <w:sz w:val="20"/>
      <w:szCs w:val="20"/>
    </w:rPr>
  </w:style>
  <w:style w:type="character" w:styleId="ListLabel12">
    <w:name w:val="ListLabel 12"/>
    <w:qFormat/>
    <w:rPr>
      <w:b w:val="false"/>
      <w:bCs w:val="false"/>
      <w:sz w:val="20"/>
      <w:szCs w:val="20"/>
    </w:rPr>
  </w:style>
  <w:style w:type="character" w:styleId="ListLabel13">
    <w:name w:val="ListLabel 13"/>
    <w:qFormat/>
    <w:rPr>
      <w:rFonts w:ascii="Times New Roman" w:hAnsi="Times New Roman"/>
      <w:sz w:val="18"/>
      <w:szCs w:val="18"/>
      <w:lang w:val="en-US"/>
    </w:rPr>
  </w:style>
  <w:style w:type="character" w:styleId="ListLabel14">
    <w:name w:val="ListLabel 1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15">
    <w:name w:val="ListLabel 15"/>
    <w:qFormat/>
    <w:rPr>
      <w:b w:val="false"/>
      <w:bCs w:val="false"/>
      <w:sz w:val="20"/>
      <w:szCs w:val="20"/>
    </w:rPr>
  </w:style>
  <w:style w:type="character" w:styleId="ListLabel16">
    <w:name w:val="ListLabel 16"/>
    <w:qFormat/>
    <w:rPr>
      <w:b w:val="false"/>
      <w:bCs w:val="false"/>
      <w:sz w:val="20"/>
      <w:szCs w:val="20"/>
    </w:rPr>
  </w:style>
  <w:style w:type="character" w:styleId="ListLabel17">
    <w:name w:val="ListLabel 17"/>
    <w:qFormat/>
    <w:rPr>
      <w:b w:val="false"/>
      <w:bCs w:val="false"/>
      <w:sz w:val="20"/>
      <w:szCs w:val="20"/>
    </w:rPr>
  </w:style>
  <w:style w:type="character" w:styleId="ListLabel18">
    <w:name w:val="ListLabel 18"/>
    <w:qFormat/>
    <w:rPr>
      <w:b w:val="false"/>
      <w:bCs w:val="false"/>
      <w:sz w:val="20"/>
      <w:szCs w:val="20"/>
    </w:rPr>
  </w:style>
  <w:style w:type="character" w:styleId="ListLabel19">
    <w:name w:val="ListLabel 19"/>
    <w:qFormat/>
    <w:rPr>
      <w:b w:val="false"/>
      <w:bCs w:val="false"/>
      <w:sz w:val="20"/>
      <w:szCs w:val="20"/>
    </w:rPr>
  </w:style>
  <w:style w:type="character" w:styleId="ListLabel20">
    <w:name w:val="ListLabel 20"/>
    <w:qFormat/>
    <w:rPr>
      <w:b w:val="false"/>
      <w:bCs w:val="false"/>
      <w:sz w:val="20"/>
      <w:szCs w:val="20"/>
    </w:rPr>
  </w:style>
  <w:style w:type="character" w:styleId="ListLabel21">
    <w:name w:val="ListLabel 21"/>
    <w:qFormat/>
    <w:rPr>
      <w:b w:val="false"/>
      <w:bCs w:val="false"/>
      <w:sz w:val="20"/>
      <w:szCs w:val="20"/>
    </w:rPr>
  </w:style>
  <w:style w:type="character" w:styleId="ListLabel22">
    <w:name w:val="ListLabel 22"/>
    <w:qFormat/>
    <w:rPr>
      <w:b w:val="false"/>
      <w:bCs w:val="false"/>
      <w:sz w:val="20"/>
      <w:szCs w:val="20"/>
    </w:rPr>
  </w:style>
  <w:style w:type="character" w:styleId="ListLabel23">
    <w:name w:val="ListLabel 23"/>
    <w:qFormat/>
    <w:rPr>
      <w:rFonts w:ascii="Times New Roman" w:hAnsi="Times New Roman"/>
      <w:sz w:val="18"/>
      <w:szCs w:val="18"/>
      <w:lang w:val="en-US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aa768b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17">
    <w:name w:val="Title"/>
    <w:basedOn w:val="LOnormal"/>
    <w:qFormat/>
    <w:rsid w:val="00aa768b"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LOnormal"/>
    <w:qFormat/>
    <w:rsid w:val="00aa768b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a768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1808.050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Application>LibreOffice/6.0.7.3$Linux_X86_64 LibreOffice_project/00m0$Build-3</Application>
  <Pages>4</Pages>
  <Words>1045</Words>
  <Characters>7458</Characters>
  <CharactersWithSpaces>8505</CharactersWithSpaces>
  <Paragraphs>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2018-08-06T04:32:00Z</dcterms:created>
  <dc:creator>mmnu mmnu</dc:creator>
  <dc:description/>
  <dc:language>ru-RU</dc:language>
  <cp:lastModifiedBy/>
  <dcterms:modified xsi:type="dcterms:W3CDTF">2019-04-15T14:41:17Z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