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4677" w:leader="none"/>
          <w:tab w:val="right" w:pos="9355" w:leader="none"/>
        </w:tabs>
        <w:spacing w:lineRule="auto" w:line="240" w:before="0" w:after="0"/>
        <w:rPr/>
      </w:pPr>
      <w:r>
        <w:rPr>
          <w:rFonts w:eastAsia="Times New Roman" w:cs="Times New Roman" w:ascii="Times New Roman" w:hAnsi="Times New Roman"/>
          <w:color w:val="000000"/>
          <w:sz w:val="20"/>
          <w:szCs w:val="20"/>
        </w:rPr>
        <w:t>УДК 004.032.26</w:t>
      </w:r>
    </w:p>
    <w:p>
      <w:pPr>
        <w:pStyle w:val="LO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jc w:val="center"/>
        <w:rPr/>
      </w:pPr>
      <w:r>
        <w:rPr>
          <w:rFonts w:eastAsia="Times New Roman" w:cs="Times New Roman" w:ascii="Times New Roman" w:hAnsi="Times New Roman"/>
          <w:sz w:val="20"/>
          <w:szCs w:val="20"/>
        </w:rPr>
        <w:t xml:space="preserve">Колчин И. А , Егошин А. В </w:t>
      </w:r>
    </w:p>
    <w:p>
      <w:pPr>
        <w:pStyle w:val="LOnormal"/>
        <w:spacing w:lineRule="auto" w:line="240" w:before="0" w:after="0"/>
        <w:jc w:val="center"/>
        <w:rPr/>
      </w:pPr>
      <w:r>
        <w:rPr>
          <w:rFonts w:eastAsia="Times New Roman" w:cs="Times New Roman" w:ascii="Times New Roman" w:hAnsi="Times New Roman"/>
          <w:sz w:val="20"/>
          <w:szCs w:val="20"/>
        </w:rPr>
        <w:t>Научный руководитель: Егошин А. В., канд. техн. наук</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Поволжский государственный технологический университет</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LOnormal"/>
        <w:ind w:firstLine="301"/>
        <w:jc w:val="center"/>
        <w:rPr/>
      </w:pPr>
      <w:r>
        <w:rPr>
          <w:rFonts w:eastAsia="Times New Roman" w:cs="Times New Roman" w:ascii="Times New Roman" w:hAnsi="Times New Roman"/>
          <w:b/>
          <w:sz w:val="20"/>
          <w:szCs w:val="20"/>
        </w:rPr>
        <w:t>ОБЗОР СУЩЕСТВУЮЩИХ ТЕХНОЛОГИЙ ИНТЕЛЛЕКТУАЛЬНОГО УПРАВЛЕНИЯ ВОЙСКАМИ В   СТРАТЕГИЧЕСКИХ  ВОЕННЫХ ИГРАХ</w:t>
      </w:r>
    </w:p>
    <w:p>
      <w:pPr>
        <w:pStyle w:val="LOnormal"/>
        <w:spacing w:lineRule="auto" w:line="240" w:before="0" w:after="0"/>
        <w:ind w:firstLine="301"/>
        <w:jc w:val="both"/>
        <w:rPr/>
      </w:pPr>
      <w:r>
        <w:rPr>
          <w:rFonts w:eastAsia="Times New Roman" w:cs="Times New Roman" w:ascii="Times New Roman" w:hAnsi="Times New Roman"/>
          <w:b/>
          <w:i/>
          <w:sz w:val="18"/>
          <w:szCs w:val="18"/>
        </w:rPr>
        <w:t>Аннотация</w:t>
      </w:r>
      <w:r>
        <w:rPr>
          <w:rFonts w:eastAsia="Times New Roman" w:cs="Times New Roman" w:ascii="Times New Roman" w:hAnsi="Times New Roman"/>
          <w:i/>
          <w:sz w:val="18"/>
          <w:szCs w:val="18"/>
        </w:rPr>
        <w:t xml:space="preserve">. В данной статье рассматриваются возможности применения технологий машинного обучения </w:t>
      </w:r>
      <w:r>
        <w:rPr>
          <w:rFonts w:eastAsia="Times New Roman" w:cs="Times New Roman" w:ascii="Times New Roman" w:hAnsi="Times New Roman"/>
          <w:i/>
          <w:sz w:val="18"/>
          <w:szCs w:val="18"/>
          <w:highlight w:val="cyan"/>
        </w:rPr>
        <w:t>для решения задачи управления войсками на графе дорог</w:t>
      </w:r>
    </w:p>
    <w:p>
      <w:pPr>
        <w:pStyle w:val="LOnormal"/>
        <w:spacing w:lineRule="auto" w:line="240" w:before="0" w:after="0"/>
        <w:ind w:firstLine="301"/>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spacing w:lineRule="auto" w:line="240" w:before="0" w:after="0"/>
        <w:ind w:firstLine="301"/>
        <w:jc w:val="both"/>
        <w:rPr/>
      </w:pPr>
      <w:r>
        <w:rPr>
          <w:rFonts w:eastAsia="Times New Roman" w:cs="Times New Roman" w:ascii="Times New Roman" w:hAnsi="Times New Roman"/>
          <w:b/>
          <w:i/>
          <w:sz w:val="18"/>
          <w:szCs w:val="18"/>
        </w:rPr>
        <w:t>Ключевые слова</w:t>
      </w:r>
      <w:r>
        <w:rPr>
          <w:rFonts w:eastAsia="Times New Roman" w:cs="Times New Roman" w:ascii="Times New Roman" w:hAnsi="Times New Roman"/>
          <w:i/>
          <w:sz w:val="18"/>
          <w:szCs w:val="18"/>
        </w:rPr>
        <w:t>: машинное обучение(Machine learning), обучение с подкреплением(Reinforcement learning), игровой ИИ(Game AI), стратегии реального времени(Real time strategy),  карты дорог(Road map)</w:t>
      </w:r>
      <w:r>
        <w:rPr>
          <w:rFonts w:eastAsia="Times New Roman" w:cs="Times New Roman" w:ascii="Times New Roman" w:hAnsi="Times New Roman"/>
          <w:i/>
          <w:sz w:val="18"/>
          <w:szCs w:val="18"/>
          <w:highlight w:val="cyan"/>
        </w:rPr>
        <w:t>, граф(graph), граф дорог(Road graph).</w:t>
      </w:r>
    </w:p>
    <w:p>
      <w:pPr>
        <w:pStyle w:val="LOnormal"/>
        <w:spacing w:lineRule="auto" w:line="240" w:before="0" w:after="0"/>
        <w:ind w:firstLine="301"/>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Адекватный игровой искусственный интеллект имеет большое значение в современных военных стратегиях, </w:t>
      </w:r>
      <w:r>
        <w:rPr>
          <w:rFonts w:eastAsia="Times New Roman" w:cs="Times New Roman" w:ascii="Times New Roman" w:hAnsi="Times New Roman"/>
          <w:color w:val="00000A"/>
          <w:sz w:val="20"/>
          <w:szCs w:val="20"/>
          <w:lang w:val="ru-RU" w:eastAsia="ru-RU" w:bidi="ar-SA"/>
        </w:rPr>
        <w:t>т.к.</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highlight w:val="cyan"/>
        </w:rPr>
        <w:t xml:space="preserve">зачастую игроку очень сложно найти другого игрока для долгой совместной игры.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Ещё большую сложность представляет разработка ИИ, способного адекватно управлять армией из разнородных юнитов,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w:t>
      </w:r>
      <w:r>
        <w:rPr>
          <w:rFonts w:eastAsia="Times New Roman" w:cs="Times New Roman" w:ascii="Times New Roman" w:hAnsi="Times New Roman"/>
          <w:color w:val="00000A"/>
          <w:sz w:val="20"/>
          <w:szCs w:val="20"/>
          <w:lang w:val="ru-RU" w:eastAsia="ru-RU" w:bidi="ar-SA"/>
        </w:rPr>
        <w:t>т. д.</w:t>
      </w:r>
      <w:r>
        <w:rPr>
          <w:rFonts w:eastAsia="Times New Roman" w:cs="Times New Roman" w:ascii="Times New Roman" w:hAnsi="Times New Roman"/>
          <w:sz w:val="20"/>
          <w:szCs w:val="20"/>
        </w:rPr>
        <w:t xml:space="preserve">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 такому виду ИИ гораздо проще подобрать стратегию, с помощью которой можно всегда выигрывать, такие стратегии называются доминантными. </w:t>
        <w:br/>
        <w:tab/>
        <w:t>Перспективным видится использование ИНС, способных к «самообучению». 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Машинное обучение успешно применяется в играх разных жанров. Например, компания OpenAI создала бота для игры Dota 2[1], который победил профессиональных игроков. Представленный бот  обучался с нуля, играя сам с собой, постепенно он смог научиться адекватно реагировать на нестандартные ситуации, что и помогло ему обыграть профессиональных игроков.</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highlight w:val="cyan"/>
        </w:rPr>
        <w:tab/>
        <w:t>Кроме этого бота были разработаны боты для забивания голов, защиты футбольных ворот и игры в сумо[2].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трансферного обучения на сумо-боте, которому дали задачу оставаться в центре ринга при наличии ветра, который дул со случайной стороны и различной силой. Суть 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сумо-бот хорошо справился с задачей, несмотря на то, что с ветром до этого он не сталкивался.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На данный момент наибольших успехов в применении машинного обучения </w:t>
      </w:r>
      <w:r>
        <w:rPr>
          <w:rFonts w:eastAsia="Times New Roman" w:cs="Times New Roman" w:ascii="Times New Roman" w:hAnsi="Times New Roman"/>
          <w:sz w:val="20"/>
          <w:szCs w:val="20"/>
          <w:highlight w:val="cyan"/>
        </w:rPr>
        <w:t xml:space="preserve">в задачах управления войсками </w:t>
      </w:r>
      <w:r>
        <w:rPr>
          <w:rFonts w:eastAsia="Times New Roman" w:cs="Times New Roman" w:ascii="Times New Roman" w:hAnsi="Times New Roman"/>
          <w:sz w:val="20"/>
          <w:szCs w:val="20"/>
        </w:rPr>
        <w:t>добились: Per-Arne Andersen, Morten Goodwin, Ole-Christoffer Granmo создав игру Deep RTS для исследования технологий машинного обучения[3]; Kun Shao, Yuanheng Zhu и Dongbin Zhao в своей работе использовали постепенное трансферное обучения для обучения нейросетей управлению боевыми единицами в игре StarCraft[4]; Hendrik Baier, Peter I. Cowling использовали эволюционный вариант алгоритма Монте-Карло для более быстрого обучения нейросети в пошаговой стратегии Hero Academy[5]; компания Deepmind создала нейросеть под названием «AlphaStar» для игры Starcraft 2, которая смогла обыграть двух профессиональных игроков со счётом 5:0[6];</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Deep RTS[3] - это высокопроизводительная RTS-игра, созданная специально для исследований в области искусственного интеллекта. </w:t>
      </w:r>
      <w:r>
        <w:rPr>
          <w:rFonts w:eastAsia="Times New Roman" w:cs="Times New Roman" w:ascii="Times New Roman" w:hAnsi="Times New Roman"/>
          <w:sz w:val="20"/>
          <w:szCs w:val="20"/>
        </w:rPr>
        <w:t xml:space="preserve">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Deep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а следовательно и влиять на скорость обучения.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Kun Shao, Yuanheng Zhu и Dongbin Zhao в своей работе[4]  использовали</w:t>
      </w:r>
      <w:r>
        <w:rPr>
          <w:rFonts w:eastAsia="Times New Roman" w:cs="Times New Roman" w:ascii="Times New Roman" w:hAnsi="Times New Roman"/>
          <w:sz w:val="20"/>
          <w:szCs w:val="20"/>
        </w:rPr>
        <w:t xml:space="preserve"> комбинацию двух подходов трансферного обучения(Transfer Learning) и постепенного обучения(Curriculum Learning) для более быстрого обучения нейронной сети, которая управляла армией в игре Starcraft. Применение трансферного обучения позволило обучить новые слои нейросетей обучается в 10 раз быстрее, чем если бы они создавали их заново(300 тренировок против 3000). Постепенное обучение представляет из себя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нейросеть управлять различными видами боевых единиц и кроме того вероятность победы достаточна высока при произвольном количестве боевых единиц(выше 80%)</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Hendrik Baier и Peter I. Cowling в своей работе[5] рассмотрели улучшенный</w:t>
      </w:r>
      <w:r>
        <w:rPr>
          <w:rFonts w:eastAsia="Times New Roman" w:cs="Times New Roman" w:ascii="Times New Roman" w:hAnsi="Times New Roman"/>
          <w:sz w:val="20"/>
          <w:szCs w:val="20"/>
        </w:rPr>
        <w:t xml:space="preserve"> вариант алгоритма поиска дерева решений Монте-Карло(Monte-Carlo tree search, MCTS) — это эволюционный MCTS (evolutionary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действие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лучше чем MCTS на таких сложных играх как стратегии. EMCTS тестировался только на пошаговой стратегии Hero Academy. Авторы отмечают, что данный алгоритм этот алгоритм может хорошо себя показать в более сложных играх, таких как XCOM или Civilization.</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Компания Deepmind создала нейросеть под названием «AlphaStar»[6].</w:t>
      </w:r>
      <w:r>
        <w:rPr>
          <w:rFonts w:eastAsia="Times New Roman" w:cs="Times New Roman" w:ascii="Times New Roman" w:hAnsi="Times New Roman"/>
          <w:sz w:val="20"/>
          <w:szCs w:val="20"/>
        </w:rPr>
        <w:t xml:space="preserve"> AlphaStar использует мультиагентный процесс обучения с подкреплением. Суть этого подхода в том, что сначала создаётся несколько агентов и они обучаются друг на друге какое-то время, затем на их основе создаются новые. Из новых агентов формируется лига внутри которой они сражаются между собой. Для большего охвата различных стратегий, каждому новому агенту ставили свою цель(например,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Целью данного исследования является исследование применения современных технологий машинного обучения для решения задачи управления мультиагентной системой в многопараметрической системе на графе дорог. Для того, чтобы выполнить эту цель необходимо разработать нейронную сеть, которая будет решать описанную ранее задачу.</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Представленная нейросеть будет первым применением технологии машинного обучения в задача такого типа. Нейросеть будет управлять различными видами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графа дорог(множество путей, разветвлённость и плотность дорог) будут учитываться нейронной сетью при достижении цели.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b w:val="false"/>
          <w:bCs w:val="false"/>
          <w:sz w:val="20"/>
          <w:szCs w:val="20"/>
        </w:rPr>
        <w:t xml:space="preserve">В рассмотренных работах рассматривались игры, в которых действия происходят на </w:t>
      </w:r>
      <w:r>
        <w:rPr>
          <w:rFonts w:eastAsia="Times New Roman" w:cs="Times New Roman" w:ascii="Times New Roman" w:hAnsi="Times New Roman"/>
          <w:b w:val="false"/>
          <w:bCs w:val="false"/>
          <w:sz w:val="20"/>
          <w:szCs w:val="20"/>
          <w:highlight w:val="cyan"/>
        </w:rPr>
        <w:t>графах</w:t>
      </w:r>
      <w:r>
        <w:rPr>
          <w:rFonts w:eastAsia="Times New Roman" w:cs="Times New Roman" w:ascii="Times New Roman" w:hAnsi="Times New Roman"/>
          <w:b w:val="false"/>
          <w:bCs w:val="false"/>
          <w:sz w:val="20"/>
          <w:szCs w:val="20"/>
        </w:rPr>
        <w:t xml:space="preserve"> похожих на шахматную доску. Такие </w:t>
      </w:r>
      <w:r>
        <w:rPr>
          <w:rFonts w:eastAsia="Times New Roman" w:cs="Times New Roman" w:ascii="Times New Roman" w:hAnsi="Times New Roman"/>
          <w:b w:val="false"/>
          <w:bCs w:val="false"/>
          <w:sz w:val="20"/>
          <w:szCs w:val="20"/>
          <w:highlight w:val="cyan"/>
        </w:rPr>
        <w:t>графы</w:t>
      </w:r>
      <w:r>
        <w:rPr>
          <w:rFonts w:eastAsia="Times New Roman" w:cs="Times New Roman" w:ascii="Times New Roman" w:hAnsi="Times New Roman"/>
          <w:b w:val="false"/>
          <w:bCs w:val="false"/>
          <w:sz w:val="20"/>
          <w:szCs w:val="20"/>
        </w:rPr>
        <w:t xml:space="preserve"> структурно похожи </w:t>
      </w:r>
      <w:r>
        <w:rPr>
          <w:rFonts w:eastAsia="Times New Roman" w:cs="Times New Roman" w:ascii="Times New Roman" w:hAnsi="Times New Roman"/>
          <w:b w:val="false"/>
          <w:bCs w:val="false"/>
          <w:sz w:val="20"/>
          <w:szCs w:val="20"/>
          <w:highlight w:val="cyan"/>
        </w:rPr>
        <w:t>на графы дорог</w:t>
      </w:r>
      <w:r>
        <w:rPr>
          <w:rFonts w:eastAsia="Times New Roman" w:cs="Times New Roman" w:ascii="Times New Roman" w:hAnsi="Times New Roman"/>
          <w:b w:val="false"/>
          <w:bCs w:val="false"/>
          <w:sz w:val="20"/>
          <w:szCs w:val="20"/>
        </w:rPr>
        <w:t xml:space="preserve">, с тем отличием что </w:t>
      </w:r>
      <w:r>
        <w:rPr>
          <w:rFonts w:eastAsia="Times New Roman" w:cs="Times New Roman" w:ascii="Times New Roman" w:hAnsi="Times New Roman"/>
          <w:b w:val="false"/>
          <w:bCs w:val="false"/>
          <w:sz w:val="20"/>
          <w:szCs w:val="20"/>
          <w:highlight w:val="cyan"/>
        </w:rPr>
        <w:t>графы</w:t>
      </w:r>
      <w:r>
        <w:rPr>
          <w:rFonts w:eastAsia="Times New Roman" w:cs="Times New Roman" w:ascii="Times New Roman" w:hAnsi="Times New Roman"/>
          <w:b w:val="false"/>
          <w:bCs w:val="false"/>
          <w:sz w:val="20"/>
          <w:szCs w:val="20"/>
        </w:rPr>
        <w:t xml:space="preserve"> вида «шахматная доска» не такие плотные и разветвлённые, и в качестве вершин у них клетки вместо мест стыковок дорог. Из этого следует что рассмотренные решения могут быть применены для решения задач на графе дорог.</w:t>
      </w:r>
    </w:p>
    <w:p>
      <w:pPr>
        <w:pStyle w:val="LOnormal"/>
        <w:tabs>
          <w:tab w:val="left" w:pos="567" w:leader="none"/>
        </w:tabs>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center"/>
        <w:rPr/>
      </w:pPr>
      <w:r>
        <w:rPr>
          <w:rFonts w:eastAsia="Times New Roman" w:cs="Times New Roman" w:ascii="Times New Roman" w:hAnsi="Times New Roman"/>
          <w:sz w:val="18"/>
          <w:szCs w:val="18"/>
        </w:rPr>
        <w:t>Литература</w:t>
      </w:r>
    </w:p>
    <w:p>
      <w:pPr>
        <w:pStyle w:val="LOnormal"/>
        <w:widowControl/>
        <w:numPr>
          <w:ilvl w:val="0"/>
          <w:numId w:val="1"/>
        </w:numPr>
        <w:tabs>
          <w:tab w:val="left" w:pos="279" w:leader="none"/>
        </w:tabs>
        <w:bidi w:val="0"/>
        <w:ind w:left="283" w:right="0" w:hanging="283"/>
        <w:jc w:val="left"/>
        <w:rPr/>
      </w:pPr>
      <w:r>
        <w:rPr>
          <w:rFonts w:eastAsia="Times New Roman" w:cs="Times New Roman" w:ascii="Times New Roman" w:hAnsi="Times New Roman"/>
          <w:sz w:val="18"/>
          <w:szCs w:val="18"/>
          <w:lang w:val="en-US"/>
        </w:rPr>
        <w:t>OpenAI and Dota 2 [Электронный ресурс] - Режим доступа:</w:t>
      </w:r>
      <w:r>
        <w:rPr>
          <w:rStyle w:val="Style8"/>
          <w:rFonts w:eastAsia="Times New Roman" w:cs="Times New Roman" w:ascii="Times New Roman" w:hAnsi="Times New Roman"/>
          <w:b w:val="false"/>
          <w:bCs w:val="false"/>
          <w:color w:val="auto"/>
          <w:sz w:val="18"/>
          <w:szCs w:val="18"/>
          <w:u w:val="none"/>
        </w:rPr>
        <w:t xml:space="preserve"> </w:t>
      </w:r>
      <w:hyperlink r:id="rId2">
        <w:r>
          <w:rPr>
            <w:rStyle w:val="Style8"/>
            <w:rFonts w:eastAsia="Times New Roman" w:cs="Times New Roman" w:ascii="Times New Roman" w:hAnsi="Times New Roman"/>
            <w:sz w:val="18"/>
            <w:szCs w:val="18"/>
            <w:lang w:val="en-US"/>
          </w:rPr>
          <w:t>https://openai.com/blog/dota-2/</w:t>
        </w:r>
      </w:hyperlink>
      <w:r>
        <w:rPr>
          <w:rFonts w:eastAsia="Times New Roman" w:cs="Times New Roman" w:ascii="Times New Roman" w:hAnsi="Times New Roman"/>
          <w:sz w:val="18"/>
          <w:szCs w:val="18"/>
          <w:lang w:val="en-US"/>
        </w:rPr>
        <w:t xml:space="preserve"> , свободный</w:t>
      </w:r>
    </w:p>
    <w:p>
      <w:pPr>
        <w:pStyle w:val="LOnormal"/>
        <w:widowControl/>
        <w:numPr>
          <w:ilvl w:val="0"/>
          <w:numId w:val="1"/>
        </w:numPr>
        <w:tabs>
          <w:tab w:val="left" w:pos="279" w:leader="none"/>
        </w:tabs>
        <w:bidi w:val="0"/>
        <w:ind w:left="283" w:right="0" w:hanging="283"/>
        <w:jc w:val="left"/>
        <w:rPr/>
      </w:pPr>
      <w:r>
        <w:rPr>
          <w:rFonts w:eastAsia="Times New Roman" w:cs="Times New Roman" w:ascii="Times New Roman" w:hAnsi="Times New Roman"/>
          <w:sz w:val="18"/>
          <w:szCs w:val="18"/>
          <w:lang w:val="en-US"/>
        </w:rPr>
        <w:t>Competitive Self-Play [Электронный ресурс] - Режим доступа:</w:t>
      </w:r>
      <w:r>
        <w:rPr>
          <w:rStyle w:val="Style8"/>
          <w:rFonts w:eastAsia="Times New Roman" w:cs="Times New Roman" w:ascii="Times New Roman" w:hAnsi="Times New Roman"/>
          <w:b w:val="false"/>
          <w:bCs w:val="false"/>
          <w:color w:val="auto"/>
          <w:sz w:val="18"/>
          <w:szCs w:val="18"/>
          <w:u w:val="none"/>
          <w:lang w:val="en-US"/>
        </w:rPr>
        <w:t xml:space="preserve">  </w:t>
      </w:r>
      <w:hyperlink r:id="rId3">
        <w:r>
          <w:rPr>
            <w:rStyle w:val="Style9"/>
            <w:rFonts w:eastAsia="Times New Roman" w:cs="Times New Roman" w:ascii="Times New Roman" w:hAnsi="Times New Roman"/>
            <w:sz w:val="18"/>
            <w:szCs w:val="18"/>
            <w:lang w:val="en-US"/>
          </w:rPr>
          <w:t>https://openai.com/blog/competitive-self-play/</w:t>
        </w:r>
      </w:hyperlink>
      <w:r>
        <w:rPr>
          <w:rFonts w:eastAsia="Times New Roman" w:cs="Times New Roman" w:ascii="Times New Roman" w:hAnsi="Times New Roman"/>
          <w:sz w:val="18"/>
          <w:szCs w:val="18"/>
          <w:lang w:val="en-US"/>
        </w:rPr>
        <w:t xml:space="preserve"> , свободный</w:t>
      </w:r>
    </w:p>
    <w:p>
      <w:pPr>
        <w:pStyle w:val="LOnormal"/>
        <w:widowControl/>
        <w:numPr>
          <w:ilvl w:val="0"/>
          <w:numId w:val="1"/>
        </w:numPr>
        <w:tabs>
          <w:tab w:val="left" w:pos="279" w:leader="none"/>
        </w:tabs>
        <w:bidi w:val="0"/>
        <w:ind w:left="283" w:right="0" w:hanging="283"/>
        <w:jc w:val="left"/>
        <w:rPr/>
      </w:pPr>
      <w:r>
        <w:rPr>
          <w:rFonts w:eastAsia="Times New Roman" w:cs="Times New Roman" w:ascii="Times New Roman" w:hAnsi="Times New Roman"/>
          <w:sz w:val="18"/>
          <w:szCs w:val="18"/>
          <w:lang w:val="en-US"/>
        </w:rPr>
        <w:t>Per-Arne An</w:t>
      </w:r>
      <w:r>
        <w:rPr>
          <w:rFonts w:ascii="Times New Roman" w:hAnsi="Times New Roman"/>
          <w:sz w:val="18"/>
          <w:szCs w:val="18"/>
          <w:lang w:val="en-US"/>
        </w:rPr>
        <w:t xml:space="preserve">dersen, Morten Goodwin, Ole-Christoffer Granmo «Deep RTS: A Game Environment for Deep Reinforcement Learning in Real-Time Strategy Games» [Электронный ресурс] - Режим доступа: </w:t>
      </w:r>
      <w:hyperlink r:id="rId4">
        <w:r>
          <w:rPr>
            <w:rStyle w:val="Style9"/>
            <w:rFonts w:ascii="Times New Roman" w:hAnsi="Times New Roman"/>
            <w:sz w:val="18"/>
            <w:szCs w:val="18"/>
            <w:lang w:val="en-US"/>
          </w:rPr>
          <w:t>https://arxiv.org/abs/1808.05032</w:t>
        </w:r>
      </w:hyperlink>
      <w:r>
        <w:rPr>
          <w:rFonts w:ascii="Times New Roman" w:hAnsi="Times New Roman"/>
          <w:sz w:val="18"/>
          <w:szCs w:val="18"/>
          <w:lang w:val="en-US"/>
        </w:rPr>
        <w:t>, свободный</w:t>
      </w:r>
    </w:p>
    <w:p>
      <w:pPr>
        <w:pStyle w:val="LOnormal"/>
        <w:widowControl/>
        <w:numPr>
          <w:ilvl w:val="0"/>
          <w:numId w:val="1"/>
        </w:numPr>
        <w:tabs>
          <w:tab w:val="left" w:pos="279" w:leader="none"/>
        </w:tabs>
        <w:bidi w:val="0"/>
        <w:ind w:left="283" w:right="0" w:hanging="283"/>
        <w:jc w:val="left"/>
        <w:rPr/>
      </w:pPr>
      <w:r>
        <w:rPr>
          <w:rFonts w:ascii="Times New Roman" w:hAnsi="Times New Roman"/>
          <w:sz w:val="18"/>
          <w:szCs w:val="18"/>
          <w:lang w:val="en-US"/>
        </w:rPr>
        <w:t>Kun Shao, Yuanheng Zhu, Member, IEEE and Dongbin Zhao, Senior Member «StarCraft Micromanagement with Reinforcement Learning and Curriculum Transfer Learning» [Электронный ресурс] - Режим доступа: https://arxiv.org/pdf/1804.00810.pdf, свободный</w:t>
      </w:r>
    </w:p>
    <w:p>
      <w:pPr>
        <w:pStyle w:val="LOnormal"/>
        <w:widowControl/>
        <w:numPr>
          <w:ilvl w:val="0"/>
          <w:numId w:val="1"/>
        </w:numPr>
        <w:tabs>
          <w:tab w:val="left" w:pos="567" w:leader="none"/>
        </w:tabs>
        <w:bidi w:val="0"/>
        <w:spacing w:lineRule="auto" w:line="240" w:before="0" w:after="0"/>
        <w:ind w:left="283" w:right="0" w:hanging="283"/>
        <w:jc w:val="both"/>
        <w:rPr/>
      </w:pPr>
      <w:r>
        <w:rPr>
          <w:rFonts w:ascii="Times New Roman" w:hAnsi="Times New Roman"/>
          <w:sz w:val="18"/>
          <w:szCs w:val="18"/>
          <w:lang w:val="en-US"/>
        </w:rPr>
        <w:t>Hendrik Baier, Peter I. Cowling «Evolutionary MCTS for Multi-Action Adversarial Games» [Электронный ресурс] - Режим доступа: https://www.google.com/url?sa=t&amp;rct=j&amp;q=&amp;esrc=s&amp;source=web&amp;cd=1&amp;ved=2ahUKEwjqpb-r-qbgAhWI8ywKHdj5B5YQFjAAegQICRAC&amp;url=https%3A%2F%2Fhendrikbaier.jimdo.com%2Fapp%2Fdownload%2F13604570727%2Fevolutionary</w:t>
      </w:r>
      <w:r>
        <w:rPr>
          <w:rFonts w:eastAsia="Times New Roman" w:cs="Times New Roman" w:ascii="Times New Roman" w:hAnsi="Times New Roman"/>
          <w:sz w:val="18"/>
          <w:szCs w:val="18"/>
          <w:lang w:val="en-US"/>
        </w:rPr>
        <w:t>%2520mcts%2520for%2520multi-action%2520adversarial%2520games.pdf%3Ft%3D1532703212&amp;usg=AOvVaw3M9xX0AbJl4h5uYAy8GBBh, свободный</w:t>
      </w:r>
    </w:p>
    <w:p>
      <w:pPr>
        <w:pStyle w:val="LOnormal"/>
        <w:widowControl/>
        <w:numPr>
          <w:ilvl w:val="0"/>
          <w:numId w:val="1"/>
        </w:numPr>
        <w:tabs>
          <w:tab w:val="left" w:pos="567" w:leader="none"/>
        </w:tabs>
        <w:bidi w:val="0"/>
        <w:spacing w:lineRule="auto" w:line="240" w:before="0" w:after="0"/>
        <w:ind w:left="283" w:right="0" w:hanging="283"/>
        <w:jc w:val="both"/>
        <w:rPr/>
      </w:pPr>
      <w:r>
        <w:rPr>
          <w:rFonts w:eastAsia="Times New Roman" w:cs="Times New Roman" w:ascii="Times New Roman" w:hAnsi="Times New Roman"/>
          <w:sz w:val="18"/>
          <w:szCs w:val="18"/>
          <w:lang w:val="en-US"/>
        </w:rPr>
        <w:t>AlphaStar: Mastering the Real-Time Strategy Game StarCraft II [Электронный ресурс] - Режим доступа: https://deepmind.com/blog/alphastar-mastering-real-time-strategy-game-starcraft-ii/ , свободный</w:t>
      </w:r>
    </w:p>
    <w:p>
      <w:pPr>
        <w:pStyle w:val="LOnormal"/>
        <w:widowControl/>
        <w:numPr>
          <w:ilvl w:val="0"/>
          <w:numId w:val="0"/>
        </w:numPr>
        <w:tabs>
          <w:tab w:val="left" w:pos="567" w:leader="none"/>
        </w:tabs>
        <w:bidi w:val="0"/>
        <w:spacing w:lineRule="auto" w:line="240" w:before="0" w:after="0"/>
        <w:ind w:left="720" w:right="0" w:hanging="0"/>
        <w:jc w:val="both"/>
        <w:rPr/>
      </w:pPr>
      <w:r>
        <w:rPr/>
      </w:r>
    </w:p>
    <w:sectPr>
      <w:type w:val="nextPage"/>
      <w:pgSz w:w="8420" w:h="11906"/>
      <w:pgMar w:left="1077" w:right="1077" w:header="0" w:top="1134" w:footer="0" w:bottom="136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18"/>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f7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qFormat/>
    <w:rsid w:val="00aa768b"/>
    <w:pPr>
      <w:keepNext w:val="true"/>
      <w:keepLines/>
      <w:widowControl w:val="false"/>
      <w:bidi w:val="0"/>
      <w:spacing w:before="240" w:after="0"/>
      <w:jc w:val="left"/>
      <w:outlineLvl w:val="0"/>
    </w:pPr>
    <w:rPr>
      <w:rFonts w:ascii="Calibri" w:hAnsi="Calibri" w:eastAsia="Calibri" w:cs="Calibri"/>
      <w:color w:val="2E75B5"/>
      <w:kern w:val="0"/>
      <w:sz w:val="32"/>
      <w:szCs w:val="32"/>
      <w:lang w:val="ru-RU" w:eastAsia="ru-RU" w:bidi="ar-SA"/>
    </w:rPr>
  </w:style>
  <w:style w:type="paragraph" w:styleId="2">
    <w:name w:val="Heading 2"/>
    <w:basedOn w:val="Normal"/>
    <w:qFormat/>
    <w:rsid w:val="00aa768b"/>
    <w:pPr>
      <w:keepNext w:val="true"/>
      <w:keepLines/>
      <w:widowControl w:val="false"/>
      <w:bidi w:val="0"/>
      <w:spacing w:before="40" w:after="0"/>
      <w:jc w:val="left"/>
      <w:outlineLvl w:val="1"/>
    </w:pPr>
    <w:rPr>
      <w:rFonts w:ascii="Calibri" w:hAnsi="Calibri" w:eastAsia="Calibri" w:cs="Calibri"/>
      <w:color w:val="2E75B5"/>
      <w:kern w:val="0"/>
      <w:sz w:val="26"/>
      <w:szCs w:val="26"/>
      <w:lang w:val="ru-RU" w:eastAsia="ru-RU" w:bidi="ar-SA"/>
    </w:rPr>
  </w:style>
  <w:style w:type="paragraph" w:styleId="3">
    <w:name w:val="Heading 3"/>
    <w:basedOn w:val="Normal"/>
    <w:qFormat/>
    <w:rsid w:val="00aa768b"/>
    <w:pPr>
      <w:keepNext w:val="true"/>
      <w:keepLines/>
      <w:widowControl w:val="false"/>
      <w:bidi w:val="0"/>
      <w:spacing w:before="280" w:after="80"/>
      <w:jc w:val="left"/>
      <w:outlineLvl w:val="2"/>
    </w:pPr>
    <w:rPr>
      <w:rFonts w:ascii="Calibri" w:hAnsi="Calibri" w:eastAsia="Calibri" w:cs="Calibri"/>
      <w:b/>
      <w:color w:val="auto"/>
      <w:kern w:val="0"/>
      <w:sz w:val="28"/>
      <w:szCs w:val="28"/>
      <w:lang w:val="ru-RU" w:eastAsia="ru-RU" w:bidi="ar-SA"/>
    </w:rPr>
  </w:style>
  <w:style w:type="paragraph" w:styleId="4">
    <w:name w:val="Heading 4"/>
    <w:basedOn w:val="Normal"/>
    <w:qFormat/>
    <w:rsid w:val="00aa768b"/>
    <w:pPr>
      <w:keepNext w:val="true"/>
      <w:keepLines/>
      <w:widowControl w:val="false"/>
      <w:bidi w:val="0"/>
      <w:spacing w:before="240" w:after="40"/>
      <w:jc w:val="left"/>
      <w:outlineLvl w:val="3"/>
    </w:pPr>
    <w:rPr>
      <w:rFonts w:ascii="Calibri" w:hAnsi="Calibri" w:eastAsia="Calibri" w:cs="Calibri"/>
      <w:b/>
      <w:color w:val="auto"/>
      <w:kern w:val="0"/>
      <w:sz w:val="24"/>
      <w:szCs w:val="24"/>
      <w:lang w:val="ru-RU" w:eastAsia="ru-RU" w:bidi="ar-SA"/>
    </w:rPr>
  </w:style>
  <w:style w:type="paragraph" w:styleId="5">
    <w:name w:val="Heading 5"/>
    <w:basedOn w:val="Normal"/>
    <w:qFormat/>
    <w:rsid w:val="00aa768b"/>
    <w:pPr>
      <w:keepNext w:val="true"/>
      <w:keepLines/>
      <w:widowControl w:val="false"/>
      <w:bidi w:val="0"/>
      <w:spacing w:before="220" w:after="40"/>
      <w:jc w:val="left"/>
      <w:outlineLvl w:val="4"/>
    </w:pPr>
    <w:rPr>
      <w:rFonts w:ascii="Calibri" w:hAnsi="Calibri" w:eastAsia="Calibri" w:cs="Calibri"/>
      <w:b/>
      <w:color w:val="auto"/>
      <w:kern w:val="0"/>
      <w:sz w:val="22"/>
      <w:szCs w:val="22"/>
      <w:lang w:val="ru-RU" w:eastAsia="ru-RU" w:bidi="ar-SA"/>
    </w:rPr>
  </w:style>
  <w:style w:type="paragraph" w:styleId="6">
    <w:name w:val="Heading 6"/>
    <w:basedOn w:val="Normal"/>
    <w:qFormat/>
    <w:rsid w:val="00aa768b"/>
    <w:pPr>
      <w:keepNext w:val="true"/>
      <w:keepLines/>
      <w:widowControl w:val="false"/>
      <w:bidi w:val="0"/>
      <w:spacing w:before="200" w:after="40"/>
      <w:jc w:val="left"/>
      <w:outlineLvl w:val="5"/>
    </w:pPr>
    <w:rPr>
      <w:rFonts w:ascii="Calibri" w:hAnsi="Calibri" w:eastAsia="Calibri" w:cs="Calibri"/>
      <w:b/>
      <w:color w:val="auto"/>
      <w:kern w:val="0"/>
      <w:sz w:val="20"/>
      <w:szCs w:val="20"/>
      <w:lang w:val="ru-RU" w:eastAsia="ru-RU" w:bidi="ar-SA"/>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690991"/>
    <w:rPr>
      <w:color w:val="0000FF" w:themeColor="hyperlink"/>
      <w:u w:val="single"/>
    </w:rPr>
  </w:style>
  <w:style w:type="character" w:styleId="Style9">
    <w:name w:val="Посещённая гиперссылка"/>
    <w:rPr>
      <w:color w:val="800000"/>
      <w:u w:val="single"/>
      <w:lang w:val="zxx" w:eastAsia="zxx" w:bidi="zxx"/>
    </w:rPr>
  </w:style>
  <w:style w:type="character" w:styleId="ListLabel1">
    <w:name w:val="ListLabel 1"/>
    <w:qFormat/>
    <w:rPr>
      <w:rFonts w:ascii="Times New Roman" w:hAnsi="Times New Roman" w:eastAsia="Times New Roman" w:cs="Times New Roman"/>
      <w:sz w:val="18"/>
      <w:szCs w:val="18"/>
      <w:lang w:val="en-US"/>
    </w:rPr>
  </w:style>
  <w:style w:type="character" w:styleId="ListLabel2">
    <w:name w:val="ListLabel 2"/>
    <w:qFormat/>
    <w:rPr>
      <w:rFonts w:ascii="Times New Roman" w:hAnsi="Times New Roman" w:eastAsia="Times New Roman" w:cs="Times New Roman"/>
      <w:sz w:val="18"/>
      <w:szCs w:val="18"/>
      <w:lang w:val="en-US"/>
    </w:rPr>
  </w:style>
  <w:style w:type="character" w:styleId="Style10">
    <w:name w:val="Символ нумерации"/>
    <w:qFormat/>
    <w:rPr>
      <w:rFonts w:ascii="Times New Roman" w:hAnsi="Times New Roman"/>
      <w:b w:val="false"/>
      <w:bCs w:val="false"/>
      <w:sz w:val="20"/>
      <w:szCs w:val="20"/>
    </w:rPr>
  </w:style>
  <w:style w:type="character" w:styleId="ListLabel3">
    <w:name w:val="ListLabel 3"/>
    <w:qFormat/>
    <w:rPr>
      <w:rFonts w:ascii="Times New Roman" w:hAnsi="Times New Roman" w:eastAsia="Times New Roman" w:cs="Times New Roman"/>
      <w:sz w:val="18"/>
      <w:szCs w:val="18"/>
      <w:lang w:val="en-US"/>
    </w:rPr>
  </w:style>
  <w:style w:type="character" w:styleId="Style11">
    <w:name w:val="Маркеры списка"/>
    <w:qFormat/>
    <w:rPr>
      <w:rFonts w:ascii="OpenSymbol" w:hAnsi="OpenSymbol" w:eastAsia="OpenSymbol" w:cs="OpenSymbol"/>
    </w:rPr>
  </w:style>
  <w:style w:type="character" w:styleId="ListLabel4">
    <w:name w:val="ListLabel 4"/>
    <w:qFormat/>
    <w:rPr>
      <w:rFonts w:ascii="Times New Roman" w:hAnsi="Times New Roman"/>
      <w:b w:val="false"/>
      <w:bCs w:val="false"/>
      <w:sz w:val="18"/>
      <w:szCs w:val="20"/>
    </w:rPr>
  </w:style>
  <w:style w:type="character" w:styleId="ListLabel5">
    <w:name w:val="ListLabel 5"/>
    <w:qFormat/>
    <w:rPr>
      <w:b w:val="false"/>
      <w:bCs w:val="false"/>
      <w:sz w:val="20"/>
      <w:szCs w:val="20"/>
    </w:rPr>
  </w:style>
  <w:style w:type="character" w:styleId="ListLabel6">
    <w:name w:val="ListLabel 6"/>
    <w:qFormat/>
    <w:rPr>
      <w:b w:val="false"/>
      <w:bCs w:val="false"/>
      <w:sz w:val="20"/>
      <w:szCs w:val="20"/>
    </w:rPr>
  </w:style>
  <w:style w:type="character" w:styleId="ListLabel7">
    <w:name w:val="ListLabel 7"/>
    <w:qFormat/>
    <w:rPr>
      <w:b w:val="false"/>
      <w:bCs w:val="false"/>
      <w:sz w:val="20"/>
      <w:szCs w:val="20"/>
    </w:rPr>
  </w:style>
  <w:style w:type="character" w:styleId="ListLabel8">
    <w:name w:val="ListLabel 8"/>
    <w:qFormat/>
    <w:rPr>
      <w:b w:val="false"/>
      <w:bCs w:val="false"/>
      <w:sz w:val="20"/>
      <w:szCs w:val="20"/>
    </w:rPr>
  </w:style>
  <w:style w:type="character" w:styleId="ListLabel9">
    <w:name w:val="ListLabel 9"/>
    <w:qFormat/>
    <w:rPr>
      <w:b w:val="false"/>
      <w:bCs w:val="false"/>
      <w:sz w:val="20"/>
      <w:szCs w:val="20"/>
    </w:rPr>
  </w:style>
  <w:style w:type="character" w:styleId="ListLabel10">
    <w:name w:val="ListLabel 10"/>
    <w:qFormat/>
    <w:rPr>
      <w:b w:val="false"/>
      <w:bCs w:val="false"/>
      <w:sz w:val="20"/>
      <w:szCs w:val="20"/>
    </w:rPr>
  </w:style>
  <w:style w:type="character" w:styleId="ListLabel11">
    <w:name w:val="ListLabel 11"/>
    <w:qFormat/>
    <w:rPr>
      <w:b w:val="false"/>
      <w:bCs w:val="false"/>
      <w:sz w:val="20"/>
      <w:szCs w:val="20"/>
    </w:rPr>
  </w:style>
  <w:style w:type="character" w:styleId="ListLabel12">
    <w:name w:val="ListLabel 12"/>
    <w:qFormat/>
    <w:rPr>
      <w:b w:val="false"/>
      <w:bCs w:val="false"/>
      <w:sz w:val="20"/>
      <w:szCs w:val="20"/>
    </w:rPr>
  </w:style>
  <w:style w:type="character" w:styleId="ListLabel13">
    <w:name w:val="ListLabel 13"/>
    <w:qFormat/>
    <w:rPr>
      <w:rFonts w:ascii="Times New Roman" w:hAnsi="Times New Roman"/>
      <w:sz w:val="18"/>
      <w:szCs w:val="18"/>
      <w:lang w:val="en-US"/>
    </w:rPr>
  </w:style>
  <w:style w:type="character" w:styleId="ListLabel14">
    <w:name w:val="ListLabel 14"/>
    <w:qFormat/>
    <w:rPr>
      <w:rFonts w:ascii="Times New Roman" w:hAnsi="Times New Roman"/>
      <w:b w:val="false"/>
      <w:bCs w:val="false"/>
      <w:sz w:val="18"/>
      <w:szCs w:val="20"/>
    </w:rPr>
  </w:style>
  <w:style w:type="character" w:styleId="ListLabel15">
    <w:name w:val="ListLabel 15"/>
    <w:qFormat/>
    <w:rPr>
      <w:b w:val="false"/>
      <w:bCs w:val="false"/>
      <w:sz w:val="20"/>
      <w:szCs w:val="20"/>
    </w:rPr>
  </w:style>
  <w:style w:type="character" w:styleId="ListLabel16">
    <w:name w:val="ListLabel 16"/>
    <w:qFormat/>
    <w:rPr>
      <w:b w:val="false"/>
      <w:bCs w:val="false"/>
      <w:sz w:val="20"/>
      <w:szCs w:val="20"/>
    </w:rPr>
  </w:style>
  <w:style w:type="character" w:styleId="ListLabel17">
    <w:name w:val="ListLabel 17"/>
    <w:qFormat/>
    <w:rPr>
      <w:b w:val="false"/>
      <w:bCs w:val="false"/>
      <w:sz w:val="20"/>
      <w:szCs w:val="20"/>
    </w:rPr>
  </w:style>
  <w:style w:type="character" w:styleId="ListLabel18">
    <w:name w:val="ListLabel 18"/>
    <w:qFormat/>
    <w:rPr>
      <w:b w:val="false"/>
      <w:bCs w:val="false"/>
      <w:sz w:val="20"/>
      <w:szCs w:val="20"/>
    </w:rPr>
  </w:style>
  <w:style w:type="character" w:styleId="ListLabel19">
    <w:name w:val="ListLabel 19"/>
    <w:qFormat/>
    <w:rPr>
      <w:b w:val="false"/>
      <w:bCs w:val="false"/>
      <w:sz w:val="20"/>
      <w:szCs w:val="20"/>
    </w:rPr>
  </w:style>
  <w:style w:type="character" w:styleId="ListLabel20">
    <w:name w:val="ListLabel 20"/>
    <w:qFormat/>
    <w:rPr>
      <w:b w:val="false"/>
      <w:bCs w:val="false"/>
      <w:sz w:val="20"/>
      <w:szCs w:val="20"/>
    </w:rPr>
  </w:style>
  <w:style w:type="character" w:styleId="ListLabel21">
    <w:name w:val="ListLabel 21"/>
    <w:qFormat/>
    <w:rPr>
      <w:b w:val="false"/>
      <w:bCs w:val="false"/>
      <w:sz w:val="20"/>
      <w:szCs w:val="20"/>
    </w:rPr>
  </w:style>
  <w:style w:type="character" w:styleId="ListLabel22">
    <w:name w:val="ListLabel 22"/>
    <w:qFormat/>
    <w:rPr>
      <w:b w:val="false"/>
      <w:bCs w:val="false"/>
      <w:sz w:val="20"/>
      <w:szCs w:val="20"/>
    </w:rPr>
  </w:style>
  <w:style w:type="character" w:styleId="ListLabel23">
    <w:name w:val="ListLabel 23"/>
    <w:qFormat/>
    <w:rPr>
      <w:rFonts w:ascii="Times New Roman" w:hAnsi="Times New Roman"/>
      <w:sz w:val="18"/>
      <w:szCs w:val="18"/>
      <w:lang w:val="en-US"/>
    </w:rPr>
  </w:style>
  <w:style w:type="character" w:styleId="ListLabel24">
    <w:name w:val="ListLabel 24"/>
    <w:qFormat/>
    <w:rPr>
      <w:rFonts w:ascii="Times New Roman" w:hAnsi="Times New Roman"/>
      <w:b w:val="false"/>
      <w:bCs w:val="false"/>
      <w:sz w:val="18"/>
      <w:szCs w:val="20"/>
    </w:rPr>
  </w:style>
  <w:style w:type="character" w:styleId="ListLabel25">
    <w:name w:val="ListLabel 25"/>
    <w:qFormat/>
    <w:rPr>
      <w:b w:val="false"/>
      <w:bCs w:val="false"/>
      <w:sz w:val="20"/>
      <w:szCs w:val="20"/>
    </w:rPr>
  </w:style>
  <w:style w:type="character" w:styleId="ListLabel26">
    <w:name w:val="ListLabel 26"/>
    <w:qFormat/>
    <w:rPr>
      <w:b w:val="false"/>
      <w:bCs w:val="false"/>
      <w:sz w:val="20"/>
      <w:szCs w:val="20"/>
    </w:rPr>
  </w:style>
  <w:style w:type="character" w:styleId="ListLabel27">
    <w:name w:val="ListLabel 27"/>
    <w:qFormat/>
    <w:rPr>
      <w:b w:val="false"/>
      <w:bCs w:val="false"/>
      <w:sz w:val="20"/>
      <w:szCs w:val="20"/>
    </w:rPr>
  </w:style>
  <w:style w:type="character" w:styleId="ListLabel28">
    <w:name w:val="ListLabel 28"/>
    <w:qFormat/>
    <w:rPr>
      <w:b w:val="false"/>
      <w:bCs w:val="false"/>
      <w:sz w:val="20"/>
      <w:szCs w:val="20"/>
    </w:rPr>
  </w:style>
  <w:style w:type="character" w:styleId="ListLabel29">
    <w:name w:val="ListLabel 29"/>
    <w:qFormat/>
    <w:rPr>
      <w:b w:val="false"/>
      <w:bCs w:val="false"/>
      <w:sz w:val="20"/>
      <w:szCs w:val="20"/>
    </w:rPr>
  </w:style>
  <w:style w:type="character" w:styleId="ListLabel30">
    <w:name w:val="ListLabel 30"/>
    <w:qFormat/>
    <w:rPr>
      <w:b w:val="false"/>
      <w:bCs w:val="false"/>
      <w:sz w:val="20"/>
      <w:szCs w:val="20"/>
    </w:rPr>
  </w:style>
  <w:style w:type="character" w:styleId="ListLabel31">
    <w:name w:val="ListLabel 31"/>
    <w:qFormat/>
    <w:rPr>
      <w:b w:val="false"/>
      <w:bCs w:val="false"/>
      <w:sz w:val="20"/>
      <w:szCs w:val="20"/>
    </w:rPr>
  </w:style>
  <w:style w:type="character" w:styleId="ListLabel32">
    <w:name w:val="ListLabel 32"/>
    <w:qFormat/>
    <w:rPr>
      <w:b w:val="false"/>
      <w:bCs w:val="false"/>
      <w:sz w:val="20"/>
      <w:szCs w:val="20"/>
    </w:rPr>
  </w:style>
  <w:style w:type="character" w:styleId="ListLabel33">
    <w:name w:val="ListLabel 33"/>
    <w:qFormat/>
    <w:rPr>
      <w:rFonts w:ascii="Times New Roman" w:hAnsi="Times New Roman"/>
      <w:sz w:val="18"/>
      <w:szCs w:val="18"/>
      <w:lang w:val="en-US"/>
    </w:rPr>
  </w:style>
  <w:style w:type="character" w:styleId="ListLabel34">
    <w:name w:val="ListLabel 34"/>
    <w:qFormat/>
    <w:rPr>
      <w:rFonts w:ascii="Times New Roman" w:hAnsi="Times New Roman"/>
      <w:b w:val="false"/>
      <w:bCs w:val="false"/>
      <w:sz w:val="18"/>
      <w:szCs w:val="20"/>
    </w:rPr>
  </w:style>
  <w:style w:type="character" w:styleId="ListLabel35">
    <w:name w:val="ListLabel 35"/>
    <w:qFormat/>
    <w:rPr>
      <w:b w:val="false"/>
      <w:bCs w:val="false"/>
      <w:sz w:val="20"/>
      <w:szCs w:val="20"/>
    </w:rPr>
  </w:style>
  <w:style w:type="character" w:styleId="ListLabel36">
    <w:name w:val="ListLabel 36"/>
    <w:qFormat/>
    <w:rPr>
      <w:b w:val="false"/>
      <w:bCs w:val="false"/>
      <w:sz w:val="20"/>
      <w:szCs w:val="20"/>
    </w:rPr>
  </w:style>
  <w:style w:type="character" w:styleId="ListLabel37">
    <w:name w:val="ListLabel 37"/>
    <w:qFormat/>
    <w:rPr>
      <w:b w:val="false"/>
      <w:bCs w:val="false"/>
      <w:sz w:val="20"/>
      <w:szCs w:val="20"/>
    </w:rPr>
  </w:style>
  <w:style w:type="character" w:styleId="ListLabel38">
    <w:name w:val="ListLabel 38"/>
    <w:qFormat/>
    <w:rPr>
      <w:b w:val="false"/>
      <w:bCs w:val="false"/>
      <w:sz w:val="20"/>
      <w:szCs w:val="20"/>
    </w:rPr>
  </w:style>
  <w:style w:type="character" w:styleId="ListLabel39">
    <w:name w:val="ListLabel 39"/>
    <w:qFormat/>
    <w:rPr>
      <w:b w:val="false"/>
      <w:bCs w:val="false"/>
      <w:sz w:val="20"/>
      <w:szCs w:val="20"/>
    </w:rPr>
  </w:style>
  <w:style w:type="character" w:styleId="ListLabel40">
    <w:name w:val="ListLabel 40"/>
    <w:qFormat/>
    <w:rPr>
      <w:b w:val="false"/>
      <w:bCs w:val="false"/>
      <w:sz w:val="20"/>
      <w:szCs w:val="20"/>
    </w:rPr>
  </w:style>
  <w:style w:type="character" w:styleId="ListLabel41">
    <w:name w:val="ListLabel 41"/>
    <w:qFormat/>
    <w:rPr>
      <w:b w:val="false"/>
      <w:bCs w:val="false"/>
      <w:sz w:val="20"/>
      <w:szCs w:val="20"/>
    </w:rPr>
  </w:style>
  <w:style w:type="character" w:styleId="ListLabel42">
    <w:name w:val="ListLabel 42"/>
    <w:qFormat/>
    <w:rPr>
      <w:b w:val="false"/>
      <w:bCs w:val="false"/>
      <w:sz w:val="20"/>
      <w:szCs w:val="20"/>
    </w:rPr>
  </w:style>
  <w:style w:type="character" w:styleId="ListLabel43">
    <w:name w:val="ListLabel 43"/>
    <w:qFormat/>
    <w:rPr>
      <w:rFonts w:ascii="Times New Roman" w:hAnsi="Times New Roman"/>
      <w:sz w:val="18"/>
      <w:szCs w:val="18"/>
      <w:lang w:val="en-US"/>
    </w:rPr>
  </w:style>
  <w:style w:type="character" w:styleId="ListLabel44">
    <w:name w:val="ListLabel 44"/>
    <w:qFormat/>
    <w:rPr>
      <w:rFonts w:ascii="Times New Roman" w:hAnsi="Times New Roman"/>
      <w:b w:val="false"/>
      <w:bCs w:val="false"/>
      <w:sz w:val="18"/>
      <w:szCs w:val="20"/>
    </w:rPr>
  </w:style>
  <w:style w:type="character" w:styleId="ListLabel45">
    <w:name w:val="ListLabel 45"/>
    <w:qFormat/>
    <w:rPr>
      <w:b w:val="false"/>
      <w:bCs w:val="false"/>
      <w:sz w:val="20"/>
      <w:szCs w:val="20"/>
    </w:rPr>
  </w:style>
  <w:style w:type="character" w:styleId="ListLabel46">
    <w:name w:val="ListLabel 46"/>
    <w:qFormat/>
    <w:rPr>
      <w:b w:val="false"/>
      <w:bCs w:val="false"/>
      <w:sz w:val="20"/>
      <w:szCs w:val="20"/>
    </w:rPr>
  </w:style>
  <w:style w:type="character" w:styleId="ListLabel47">
    <w:name w:val="ListLabel 47"/>
    <w:qFormat/>
    <w:rPr>
      <w:b w:val="false"/>
      <w:bCs w:val="false"/>
      <w:sz w:val="20"/>
      <w:szCs w:val="20"/>
    </w:rPr>
  </w:style>
  <w:style w:type="character" w:styleId="ListLabel48">
    <w:name w:val="ListLabel 48"/>
    <w:qFormat/>
    <w:rPr>
      <w:b w:val="false"/>
      <w:bCs w:val="false"/>
      <w:sz w:val="20"/>
      <w:szCs w:val="20"/>
    </w:rPr>
  </w:style>
  <w:style w:type="character" w:styleId="ListLabel49">
    <w:name w:val="ListLabel 49"/>
    <w:qFormat/>
    <w:rPr>
      <w:b w:val="false"/>
      <w:bCs w:val="false"/>
      <w:sz w:val="20"/>
      <w:szCs w:val="20"/>
    </w:rPr>
  </w:style>
  <w:style w:type="character" w:styleId="ListLabel50">
    <w:name w:val="ListLabel 50"/>
    <w:qFormat/>
    <w:rPr>
      <w:b w:val="false"/>
      <w:bCs w:val="false"/>
      <w:sz w:val="20"/>
      <w:szCs w:val="20"/>
    </w:rPr>
  </w:style>
  <w:style w:type="character" w:styleId="ListLabel51">
    <w:name w:val="ListLabel 51"/>
    <w:qFormat/>
    <w:rPr>
      <w:b w:val="false"/>
      <w:bCs w:val="false"/>
      <w:sz w:val="20"/>
      <w:szCs w:val="20"/>
    </w:rPr>
  </w:style>
  <w:style w:type="character" w:styleId="ListLabel52">
    <w:name w:val="ListLabel 52"/>
    <w:qFormat/>
    <w:rPr>
      <w:b w:val="false"/>
      <w:bCs w:val="false"/>
      <w:sz w:val="20"/>
      <w:szCs w:val="20"/>
    </w:rPr>
  </w:style>
  <w:style w:type="character" w:styleId="ListLabel53">
    <w:name w:val="ListLabel 53"/>
    <w:qFormat/>
    <w:rPr>
      <w:rFonts w:ascii="Times New Roman" w:hAnsi="Times New Roman"/>
      <w:sz w:val="18"/>
      <w:szCs w:val="18"/>
      <w:lang w:val="en-US"/>
    </w:rPr>
  </w:style>
  <w:style w:type="character" w:styleId="ListLabel54">
    <w:name w:val="ListLabel 54"/>
    <w:qFormat/>
    <w:rPr>
      <w:rFonts w:ascii="Times New Roman" w:hAnsi="Times New Roman"/>
      <w:b w:val="false"/>
      <w:bCs w:val="false"/>
      <w:sz w:val="18"/>
      <w:szCs w:val="20"/>
    </w:rPr>
  </w:style>
  <w:style w:type="character" w:styleId="ListLabel55">
    <w:name w:val="ListLabel 55"/>
    <w:qFormat/>
    <w:rPr>
      <w:b w:val="false"/>
      <w:bCs w:val="false"/>
      <w:sz w:val="20"/>
      <w:szCs w:val="20"/>
    </w:rPr>
  </w:style>
  <w:style w:type="character" w:styleId="ListLabel56">
    <w:name w:val="ListLabel 56"/>
    <w:qFormat/>
    <w:rPr>
      <w:b w:val="false"/>
      <w:bCs w:val="false"/>
      <w:sz w:val="20"/>
      <w:szCs w:val="20"/>
    </w:rPr>
  </w:style>
  <w:style w:type="character" w:styleId="ListLabel57">
    <w:name w:val="ListLabel 57"/>
    <w:qFormat/>
    <w:rPr>
      <w:b w:val="false"/>
      <w:bCs w:val="false"/>
      <w:sz w:val="20"/>
      <w:szCs w:val="20"/>
    </w:rPr>
  </w:style>
  <w:style w:type="character" w:styleId="ListLabel58">
    <w:name w:val="ListLabel 58"/>
    <w:qFormat/>
    <w:rPr>
      <w:b w:val="false"/>
      <w:bCs w:val="false"/>
      <w:sz w:val="20"/>
      <w:szCs w:val="20"/>
    </w:rPr>
  </w:style>
  <w:style w:type="character" w:styleId="ListLabel59">
    <w:name w:val="ListLabel 59"/>
    <w:qFormat/>
    <w:rPr>
      <w:b w:val="false"/>
      <w:bCs w:val="false"/>
      <w:sz w:val="20"/>
      <w:szCs w:val="20"/>
    </w:rPr>
  </w:style>
  <w:style w:type="character" w:styleId="ListLabel60">
    <w:name w:val="ListLabel 60"/>
    <w:qFormat/>
    <w:rPr>
      <w:b w:val="false"/>
      <w:bCs w:val="false"/>
      <w:sz w:val="20"/>
      <w:szCs w:val="20"/>
    </w:rPr>
  </w:style>
  <w:style w:type="character" w:styleId="ListLabel61">
    <w:name w:val="ListLabel 61"/>
    <w:qFormat/>
    <w:rPr>
      <w:b w:val="false"/>
      <w:bCs w:val="false"/>
      <w:sz w:val="20"/>
      <w:szCs w:val="20"/>
    </w:rPr>
  </w:style>
  <w:style w:type="character" w:styleId="ListLabel62">
    <w:name w:val="ListLabel 62"/>
    <w:qFormat/>
    <w:rPr>
      <w:b w:val="false"/>
      <w:bCs w:val="false"/>
      <w:sz w:val="20"/>
      <w:szCs w:val="20"/>
    </w:rPr>
  </w:style>
  <w:style w:type="character" w:styleId="ListLabel63">
    <w:name w:val="ListLabel 63"/>
    <w:qFormat/>
    <w:rPr>
      <w:rFonts w:ascii="Times New Roman" w:hAnsi="Times New Roman"/>
      <w:sz w:val="18"/>
      <w:szCs w:val="18"/>
      <w:lang w:val="en-US"/>
    </w:rPr>
  </w:style>
  <w:style w:type="character" w:styleId="ListLabel64">
    <w:name w:val="ListLabel 64"/>
    <w:qFormat/>
    <w:rPr>
      <w:rFonts w:ascii="Times New Roman" w:hAnsi="Times New Roman"/>
      <w:b w:val="false"/>
      <w:bCs w:val="false"/>
      <w:sz w:val="18"/>
      <w:szCs w:val="20"/>
    </w:rPr>
  </w:style>
  <w:style w:type="character" w:styleId="ListLabel65">
    <w:name w:val="ListLabel 65"/>
    <w:qFormat/>
    <w:rPr>
      <w:b w:val="false"/>
      <w:bCs w:val="false"/>
      <w:sz w:val="20"/>
      <w:szCs w:val="20"/>
    </w:rPr>
  </w:style>
  <w:style w:type="character" w:styleId="ListLabel66">
    <w:name w:val="ListLabel 66"/>
    <w:qFormat/>
    <w:rPr>
      <w:b w:val="false"/>
      <w:bCs w:val="false"/>
      <w:sz w:val="20"/>
      <w:szCs w:val="20"/>
    </w:rPr>
  </w:style>
  <w:style w:type="character" w:styleId="ListLabel67">
    <w:name w:val="ListLabel 67"/>
    <w:qFormat/>
    <w:rPr>
      <w:b w:val="false"/>
      <w:bCs w:val="false"/>
      <w:sz w:val="20"/>
      <w:szCs w:val="20"/>
    </w:rPr>
  </w:style>
  <w:style w:type="character" w:styleId="ListLabel68">
    <w:name w:val="ListLabel 68"/>
    <w:qFormat/>
    <w:rPr>
      <w:b w:val="false"/>
      <w:bCs w:val="false"/>
      <w:sz w:val="20"/>
      <w:szCs w:val="20"/>
    </w:rPr>
  </w:style>
  <w:style w:type="character" w:styleId="ListLabel69">
    <w:name w:val="ListLabel 69"/>
    <w:qFormat/>
    <w:rPr>
      <w:b w:val="false"/>
      <w:bCs w:val="false"/>
      <w:sz w:val="20"/>
      <w:szCs w:val="20"/>
    </w:rPr>
  </w:style>
  <w:style w:type="character" w:styleId="ListLabel70">
    <w:name w:val="ListLabel 70"/>
    <w:qFormat/>
    <w:rPr>
      <w:b w:val="false"/>
      <w:bCs w:val="false"/>
      <w:sz w:val="20"/>
      <w:szCs w:val="20"/>
    </w:rPr>
  </w:style>
  <w:style w:type="character" w:styleId="ListLabel71">
    <w:name w:val="ListLabel 71"/>
    <w:qFormat/>
    <w:rPr>
      <w:b w:val="false"/>
      <w:bCs w:val="false"/>
      <w:sz w:val="20"/>
      <w:szCs w:val="20"/>
    </w:rPr>
  </w:style>
  <w:style w:type="character" w:styleId="ListLabel72">
    <w:name w:val="ListLabel 72"/>
    <w:qFormat/>
    <w:rPr>
      <w:b w:val="false"/>
      <w:bCs w:val="false"/>
      <w:sz w:val="20"/>
      <w:szCs w:val="20"/>
    </w:rPr>
  </w:style>
  <w:style w:type="character" w:styleId="ListLabel73">
    <w:name w:val="ListLabel 73"/>
    <w:qFormat/>
    <w:rPr>
      <w:rFonts w:ascii="Times New Roman" w:hAnsi="Times New Roman" w:eastAsia="Times New Roman" w:cs="Times New Roman"/>
      <w:sz w:val="18"/>
      <w:szCs w:val="18"/>
      <w:lang w:val="en-US"/>
    </w:rPr>
  </w:style>
  <w:style w:type="character" w:styleId="ListLabel74">
    <w:name w:val="ListLabel 74"/>
    <w:qFormat/>
    <w:rPr>
      <w:rFonts w:ascii="Times New Roman" w:hAnsi="Times New Roman" w:eastAsia="Times New Roman" w:cs="Times New Roman"/>
      <w:sz w:val="18"/>
      <w:szCs w:val="18"/>
      <w:lang w:val="en-US"/>
    </w:rPr>
  </w:style>
  <w:style w:type="character" w:styleId="ListLabel75">
    <w:name w:val="ListLabel 75"/>
    <w:qFormat/>
    <w:rPr>
      <w:rFonts w:ascii="Times New Roman" w:hAnsi="Times New Roman"/>
      <w:sz w:val="18"/>
      <w:szCs w:val="18"/>
      <w:lang w:val="en-US"/>
    </w:rPr>
  </w:style>
  <w:style w:type="character" w:styleId="ListLabel76">
    <w:name w:val="ListLabel 76"/>
    <w:qFormat/>
    <w:rPr>
      <w:b w:val="false"/>
      <w:bCs w:val="false"/>
      <w:sz w:val="18"/>
      <w:szCs w:val="20"/>
    </w:rPr>
  </w:style>
  <w:style w:type="character" w:styleId="ListLabel77">
    <w:name w:val="ListLabel 77"/>
    <w:qFormat/>
    <w:rPr>
      <w:b w:val="false"/>
      <w:bCs w:val="false"/>
      <w:sz w:val="20"/>
      <w:szCs w:val="20"/>
    </w:rPr>
  </w:style>
  <w:style w:type="character" w:styleId="ListLabel78">
    <w:name w:val="ListLabel 78"/>
    <w:qFormat/>
    <w:rPr>
      <w:b w:val="false"/>
      <w:bCs w:val="false"/>
      <w:sz w:val="20"/>
      <w:szCs w:val="20"/>
    </w:rPr>
  </w:style>
  <w:style w:type="character" w:styleId="ListLabel79">
    <w:name w:val="ListLabel 79"/>
    <w:qFormat/>
    <w:rPr>
      <w:b w:val="false"/>
      <w:bCs w:val="false"/>
      <w:sz w:val="20"/>
      <w:szCs w:val="20"/>
    </w:rPr>
  </w:style>
  <w:style w:type="character" w:styleId="ListLabel80">
    <w:name w:val="ListLabel 80"/>
    <w:qFormat/>
    <w:rPr>
      <w:b w:val="false"/>
      <w:bCs w:val="false"/>
      <w:sz w:val="20"/>
      <w:szCs w:val="20"/>
    </w:rPr>
  </w:style>
  <w:style w:type="character" w:styleId="ListLabel81">
    <w:name w:val="ListLabel 81"/>
    <w:qFormat/>
    <w:rPr>
      <w:b w:val="false"/>
      <w:bCs w:val="false"/>
      <w:sz w:val="20"/>
      <w:szCs w:val="20"/>
    </w:rPr>
  </w:style>
  <w:style w:type="character" w:styleId="ListLabel82">
    <w:name w:val="ListLabel 82"/>
    <w:qFormat/>
    <w:rPr>
      <w:b w:val="false"/>
      <w:bCs w:val="false"/>
      <w:sz w:val="20"/>
      <w:szCs w:val="20"/>
    </w:rPr>
  </w:style>
  <w:style w:type="character" w:styleId="ListLabel83">
    <w:name w:val="ListLabel 83"/>
    <w:qFormat/>
    <w:rPr>
      <w:b w:val="false"/>
      <w:bCs w:val="false"/>
      <w:sz w:val="20"/>
      <w:szCs w:val="20"/>
    </w:rPr>
  </w:style>
  <w:style w:type="character" w:styleId="ListLabel84">
    <w:name w:val="ListLabel 84"/>
    <w:qFormat/>
    <w:rPr>
      <w:b w:val="false"/>
      <w:bCs w:val="false"/>
      <w:sz w:val="20"/>
      <w:szCs w:val="20"/>
    </w:rPr>
  </w:style>
  <w:style w:type="character" w:styleId="ListLabel85">
    <w:name w:val="ListLabel 85"/>
    <w:qFormat/>
    <w:rPr>
      <w:rFonts w:ascii="Times New Roman" w:hAnsi="Times New Roman" w:eastAsia="Times New Roman" w:cs="Times New Roman"/>
      <w:sz w:val="18"/>
      <w:szCs w:val="18"/>
      <w:lang w:val="en-US"/>
    </w:rPr>
  </w:style>
  <w:style w:type="character" w:styleId="ListLabel86">
    <w:name w:val="ListLabel 86"/>
    <w:qFormat/>
    <w:rPr>
      <w:rFonts w:ascii="Times New Roman" w:hAnsi="Times New Roman" w:eastAsia="Times New Roman" w:cs="Times New Roman"/>
      <w:sz w:val="18"/>
      <w:szCs w:val="18"/>
      <w:lang w:val="en-US"/>
    </w:rPr>
  </w:style>
  <w:style w:type="character" w:styleId="ListLabel87">
    <w:name w:val="ListLabel 87"/>
    <w:qFormat/>
    <w:rPr>
      <w:rFonts w:ascii="Times New Roman" w:hAnsi="Times New Roman"/>
      <w:sz w:val="18"/>
      <w:szCs w:val="18"/>
      <w:lang w:val="en-US"/>
    </w:rPr>
  </w:style>
  <w:style w:type="paragraph" w:styleId="Style12">
    <w:name w:val="Заголовок"/>
    <w:basedOn w:val="Normal"/>
    <w:next w:val="Style13"/>
    <w:qFormat/>
    <w:pPr>
      <w:keepNext w:val="true"/>
      <w:spacing w:before="240" w:after="120"/>
    </w:pPr>
    <w:rPr>
      <w:rFonts w:ascii="Liberation Sans" w:hAnsi="Liberation Sans" w:eastAsia="Noto Sans CJK SC Regular"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LOnormal" w:customStyle="1">
    <w:name w:val="LO-normal"/>
    <w:qFormat/>
    <w:rsid w:val="00aa768b"/>
    <w:pPr>
      <w:widowControl/>
      <w:bidi w:val="0"/>
      <w:jc w:val="left"/>
    </w:pPr>
    <w:rPr>
      <w:rFonts w:ascii="Calibri" w:hAnsi="Calibri" w:eastAsia="Calibri" w:cs="Calibri"/>
      <w:color w:val="auto"/>
      <w:kern w:val="0"/>
      <w:sz w:val="22"/>
      <w:szCs w:val="22"/>
      <w:lang w:val="ru-RU" w:eastAsia="ru-RU" w:bidi="ar-SA"/>
    </w:rPr>
  </w:style>
  <w:style w:type="paragraph" w:styleId="Style17">
    <w:name w:val="Title"/>
    <w:basedOn w:val="LOnormal"/>
    <w:qFormat/>
    <w:rsid w:val="00aa768b"/>
    <w:pPr>
      <w:keepNext w:val="true"/>
      <w:keepLines/>
      <w:spacing w:before="480" w:after="120"/>
    </w:pPr>
    <w:rPr>
      <w:b/>
      <w:sz w:val="72"/>
      <w:szCs w:val="72"/>
    </w:rPr>
  </w:style>
  <w:style w:type="paragraph" w:styleId="Style18">
    <w:name w:val="Subtitle"/>
    <w:basedOn w:val="LOnormal"/>
    <w:qFormat/>
    <w:rsid w:val="00aa768b"/>
    <w:pPr>
      <w:keepNext w:val="true"/>
      <w:keepLines/>
      <w:spacing w:before="360" w:after="80"/>
    </w:pPr>
    <w:rPr>
      <w:rFonts w:ascii="Georgia" w:hAnsi="Georgia" w:eastAsia="Georgia" w:cs="Georgia"/>
      <w:i/>
      <w:color w:val="666666"/>
      <w:sz w:val="48"/>
      <w:szCs w:val="48"/>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a768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ai.com/blog/dota-2/" TargetMode="External"/><Relationship Id="rId3" Type="http://schemas.openxmlformats.org/officeDocument/2006/relationships/hyperlink" Target="https://openai.com/blog/competitive-self-play/" TargetMode="External"/><Relationship Id="rId4" Type="http://schemas.openxmlformats.org/officeDocument/2006/relationships/hyperlink" Target="https://arxiv.org/abs/1808.0503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Application>LibreOffice/6.0.7.3$Linux_X86_64 LibreOffice_project/00m0$Build-3</Application>
  <Pages>3</Pages>
  <Words>1318</Words>
  <Characters>9387</Characters>
  <CharactersWithSpaces>10702</CharactersWithSpaces>
  <Paragraphs>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2018-08-06T04:32:00Z</dcterms:created>
  <dc:creator>mmnu mmnu</dc:creator>
  <dc:description/>
  <dc:language>ru-RU</dc:language>
  <cp:lastModifiedBy/>
  <dcterms:modified xsi:type="dcterms:W3CDTF">2019-04-18T14:26:38Z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