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ФЕДЕРАЛЬНОЕ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БЮДЖЕТНОЕ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информатики и вычислительной техники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708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ИиСП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Отчёт по патентному поиску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по дисциплине «Защита интеллектуальной собственности»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ПСм-11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Колчин И.А.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к. т. н.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Буканова Т. С.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г. Йошкар-Ола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2019</w:t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1648_564680076">
        <w:r>
          <w:rPr>
            <w:rStyle w:val="Style13"/>
          </w:rPr>
          <w:t>Название тематики диссертационного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0_564680076">
        <w:r>
          <w:rPr>
            <w:rStyle w:val="Style13"/>
          </w:rPr>
          <w:t>Краткая характеристика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2_564680076">
        <w:r>
          <w:rPr>
            <w:rStyle w:val="Style13"/>
          </w:rPr>
          <w:t>Объект патентного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4_564680076">
        <w:r>
          <w:rPr>
            <w:rStyle w:val="Style13"/>
          </w:rPr>
          <w:t>Индекс МПК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6_564680076">
        <w:r>
          <w:rPr>
            <w:rStyle w:val="Style13"/>
          </w:rPr>
          <w:t>Ключевые слова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8_564680076">
        <w:r>
          <w:rPr>
            <w:rStyle w:val="Style13"/>
          </w:rPr>
          <w:t>БД ФИПС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0_564680076">
        <w:r>
          <w:rPr>
            <w:rStyle w:val="Style13"/>
          </w:rPr>
          <w:t>Список найденных документов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2_564680076">
        <w:r>
          <w:rPr>
            <w:rStyle w:val="Style13"/>
          </w:rPr>
          <w:t>Анализ найденных патентов</w:t>
          <w:tab/>
          <w:t>4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7_2257438558">
        <w:r>
          <w:rPr>
            <w:rStyle w:val="Style13"/>
          </w:rPr>
          <w:t>Патент №2018618934 Программный комплекс "Geoplat Pro-S v.1.5." интегрированной интерпретации геолого-геофизических и промысловых данных.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9_2257438558">
        <w:r>
          <w:rPr>
            <w:rStyle w:val="Style13"/>
          </w:rPr>
          <w:t>Патент № 2019611069 Программа обучения алгоритмов искусственного интеллекта для систем управления беспилотными катерами.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1_2257438558">
        <w:r>
          <w:rPr>
            <w:rStyle w:val="Style13"/>
          </w:rPr>
          <w:t>Патент № 2014617156 Программа совмещения данных дистанционного зондирования Земли с цифровыми картами местности с использованием искусственных нейронных сетей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3_2257438558">
        <w:r>
          <w:rPr>
            <w:rStyle w:val="Style13"/>
          </w:rPr>
          <w:t>Наиболее близкий патент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4_564680076">
        <w:r>
          <w:rPr>
            <w:rStyle w:val="Style13"/>
          </w:rPr>
          <w:t>Характеристики моего патента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6_564680076">
        <w:r>
          <w:rPr>
            <w:rStyle w:val="Style13"/>
          </w:rPr>
          <w:t>Формула изобретения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8_564680076">
        <w:r>
          <w:rPr>
            <w:rStyle w:val="Style13"/>
          </w:rPr>
          <w:t>Технический результат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70_564680076">
        <w:r>
          <w:rPr>
            <w:rStyle w:val="Style13"/>
          </w:rPr>
          <w:t>Найденные патенты</w:t>
          <w:tab/>
          <w:t>8</w:t>
        </w:r>
      </w:hyperlink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2" w:name="__RefHeading___Toc1648_564680076"/>
      <w:bookmarkEnd w:id="2"/>
      <w:r>
        <w:rPr>
          <w:rFonts w:ascii="Times New Roman" w:hAnsi="Times New Roman"/>
        </w:rPr>
        <w:t>Название тематики диссертационного исследования</w:t>
      </w:r>
      <w:r>
        <w:rPr>
          <w:rFonts w:ascii="Times New Roman" w:hAnsi="Times New Roman"/>
        </w:rPr>
        <w:fldChar w:fldCharType="end"/>
      </w:r>
    </w:p>
    <w:p>
      <w:pPr>
        <w:pStyle w:val="Style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нейросети для решения задачи управления войсками в военной стратегии на картах дорог</w:t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3" w:name="__RefHeading___Toc1650_564680076"/>
      <w:bookmarkEnd w:id="3"/>
      <w:r>
        <w:rPr>
          <w:rFonts w:ascii="Times New Roman" w:hAnsi="Times New Roman"/>
        </w:rPr>
        <w:t>Краткая характеристика работы</w:t>
      </w:r>
    </w:p>
    <w:p>
      <w:pPr>
        <w:pStyle w:val="Style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Представленная работа является первым применением технологий машинного обучения для решения задач на картах дорог. Результатом работы является нейронная сеть которая управляет виртуальной армией на реальных картах дорог в военной стратегии «WarOnMap». «WarOnMap» является стратегией, ранее разработанной студентами ПГТУ, действия которой происходят на картах дорог(как автомагистралей, так и железнодорожных).   Игроку в этой стратегии нужно управлять отрядами пехоты, артиллерии, мото-стрелковых подразделений и другими видами. У каждого подразделения имеется запас здоровья, патронов, еды, воды, кроме этого игроку при ведении боя необходимо учитывать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будут учитываться нейронной сетью при достижении цели.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4" w:name="__RefHeading___Toc1652_564680076"/>
      <w:bookmarkEnd w:id="4"/>
      <w:r>
        <w:rPr>
          <w:rFonts w:ascii="Times New Roman" w:hAnsi="Times New Roman"/>
        </w:rPr>
        <w:t>Объект патентного исследования</w:t>
      </w:r>
    </w:p>
    <w:p>
      <w:pPr>
        <w:pStyle w:val="Style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Применение нейронных сетей для решения задач на картах дорог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highlight w:val="yellow"/>
        </w:rPr>
      </w:pPr>
      <w:bookmarkStart w:id="5" w:name="__RefHeading___Toc1654_564680076"/>
      <w:bookmarkEnd w:id="5"/>
      <w:r>
        <w:rPr>
          <w:rFonts w:ascii="Times New Roman" w:hAnsi="Times New Roman"/>
        </w:rPr>
        <w:t>Индекс МПК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10/04 .прогнозирование или оптимизация, например линейное программирование, "проблема коммивояжера" или "проблема уменьшения при резке" [2012.01] 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10/06 .управление ресурсами, рабочими потоками, людьми или проектами, например организация, планирование, составление расписаний или распределение временных, человеческих или машинных ресурсов; планирование предприятия; организационные модели [2012.01]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6" w:name="__RefHeading___Toc1656_564680076"/>
      <w:bookmarkEnd w:id="6"/>
      <w:r>
        <w:rPr>
          <w:rFonts w:ascii="Times New Roman" w:hAnsi="Times New Roman"/>
        </w:rPr>
        <w:t>Ключевые слова для поиска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</w:rPr>
        <w:t>Нейронные сети, карты, карты дорог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7" w:name="__RefHeading___Toc1658_564680076"/>
      <w:bookmarkEnd w:id="7"/>
      <w:r>
        <w:rPr>
          <w:rFonts w:ascii="Times New Roman" w:hAnsi="Times New Roman"/>
        </w:rPr>
        <w:t>БД ФИПС для поиска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Программы для ЭВМ, БД и ТИМС. Разделы: «Программы для ЭВМ с 2013 года» и «Базы данных с 2013 года»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Патентные документы РФ (рус.). Разделы: 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Рефераты российских изобретений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Заявки на российские изобретения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Полные тексты российских изобретений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Перспективные российские изобретения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Патентные документы РФ (анг.). Разделы:  Рефераты российских изобретений на английском языке</w:t>
      </w:r>
    </w:p>
    <w:p>
      <w:pPr>
        <w:pStyle w:val="Style18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8" w:name="__RefHeading___Toc1660_564680076"/>
      <w:bookmarkEnd w:id="8"/>
      <w:r>
        <w:rPr>
          <w:rFonts w:ascii="Times New Roman" w:hAnsi="Times New Roman"/>
        </w:rPr>
        <w:t>Список найденных документов</w:t>
      </w:r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2" w:tgtFrame="_blank">
        <w:r>
          <w:rPr>
            <w:rStyle w:val="Style12"/>
            <w:rFonts w:ascii="Times New Roman" w:hAnsi="Times New Roman"/>
            <w:b w:val="false"/>
            <w:bCs w:val="false"/>
          </w:rPr>
          <w:t>2018618934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3" w:tgtFrame="_blank">
        <w:r>
          <w:rPr>
            <w:rStyle w:val="Style12"/>
            <w:rFonts w:ascii="Times New Roman" w:hAnsi="Times New Roman"/>
            <w:b w:val="false"/>
            <w:bCs w:val="false"/>
          </w:rPr>
          <w:t>2019611069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4" w:tgtFrame="_blank">
        <w:r>
          <w:rPr>
            <w:rStyle w:val="Style12"/>
            <w:rFonts w:ascii="Times New Roman" w:hAnsi="Times New Roman"/>
            <w:b w:val="false"/>
            <w:bCs w:val="false"/>
          </w:rPr>
          <w:t>2014617156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Интеллектуальная космическая система для управления проектами.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5" w:tgtFrame="_blank">
        <w:r>
          <w:rPr>
            <w:rStyle w:val="Style12"/>
            <w:rFonts w:ascii="Times New Roman" w:hAnsi="Times New Roman"/>
            <w:b/>
            <w:bCs w:val="false"/>
          </w:rPr>
          <w:t>2 679 541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>Беспилотный авиационный комплекс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6" w:tgtFrame="_blank">
        <w:r>
          <w:rPr>
            <w:rStyle w:val="Style12"/>
            <w:rFonts w:ascii="Times New Roman" w:hAnsi="Times New Roman"/>
            <w:b/>
            <w:bCs w:val="false"/>
          </w:rPr>
          <w:t>187 275</w:t>
        </w:r>
      </w:hyperlink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9" w:name="__RefHeading___Toc1662_564680076"/>
      <w:bookmarkEnd w:id="9"/>
      <w:r>
        <w:rPr>
          <w:rFonts w:ascii="Times New Roman" w:hAnsi="Times New Roman"/>
        </w:rPr>
        <w:t>Анализ найденных патентов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ab/>
        <w:t>Выбраны следующие патенты, потому-что они больше всего подходят тематике моей работы: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7" w:tgtFrame="_blank">
        <w:r>
          <w:rPr>
            <w:rStyle w:val="Style12"/>
            <w:rFonts w:ascii="Times New Roman" w:hAnsi="Times New Roman"/>
            <w:b w:val="false"/>
            <w:bCs w:val="false"/>
          </w:rPr>
          <w:t>2018618934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8" w:tgtFrame="_blank">
        <w:r>
          <w:rPr>
            <w:rStyle w:val="Style12"/>
            <w:rFonts w:ascii="Times New Roman" w:hAnsi="Times New Roman"/>
            <w:b w:val="false"/>
            <w:bCs w:val="false"/>
          </w:rPr>
          <w:t>2019611069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Номер регистрации (свидетельства): </w:t>
      </w:r>
      <w:hyperlink r:id="rId9" w:tgtFrame="_blank">
        <w:r>
          <w:rPr>
            <w:rStyle w:val="Style12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2014617156</w:t>
        </w:r>
      </w:hyperlink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0" w:name="__RefHeading___Toc687_2257438558"/>
      <w:bookmarkEnd w:id="10"/>
      <w:r>
        <w:rPr>
          <w:rFonts w:cs="Times New Roman" w:ascii="Times New Roman" w:hAnsi="Times New Roman"/>
          <w:sz w:val="28"/>
          <w:szCs w:val="28"/>
        </w:rPr>
        <w:t xml:space="preserve">Патент №2018618934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Программный комплекс "Geoplat Pro-S v.1.5." интегрированной интерпретации геолого-геофизических и промысловых данных.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</w:t>
      </w:r>
      <w:r>
        <w:rPr>
          <w:rFonts w:cs="Times New Roman" w:ascii="Times New Roman" w:hAnsi="Times New Roman"/>
          <w:sz w:val="28"/>
          <w:szCs w:val="28"/>
        </w:rPr>
        <w:t>. Программный комплекс предназначен для детального анализа сейсмических данных совместно с результатами геофизических исследований в скважинах, позволяющий формировать детальную модель геологической среды. Программный комплекс обладает следующей функциональностью: работа с сейсмическими кубами данных и профилями формата SEGY, динамический режим просмотра данных с получением любых видов сечений в реальном масштабе времени, работа с ломаными и «композиционными» профилями, одновременная работа с несколькими кубами данных, сравнение слайсов, полученных из разных кубов данных и различных версий профилей, ручная и автоматическая корреляция горизонтов, построение карт изохрон по поверхности горизонта, интерпретация нарушений, получение карт атрибутов параметров, получение кубов атрибутов параметров, визуализация скважинных данных, комплексная интерпретация данных сейсморазведки и ГИС, построение каротажных план-диаграмм, палеореконструкция, седиментационный анализ, палеотектонический анализ, корреляционный анализ, сейсмическая инверсия, прогноз геологических параметров на основе нейронных сетей , дополнительная обработка кубов данных и профилей, преобразование кубов данных, профилей и объектов интерпретации в глубинный масштаб, получение твердых копий изображений.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Данный патент позволяет решать задачи связанные с геофизическими данными, но не с картами дорог.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1" w:name="__RefHeading___Toc689_2257438558"/>
      <w:bookmarkEnd w:id="11"/>
      <w:r>
        <w:rPr>
          <w:rFonts w:cs="Times New Roman" w:ascii="Times New Roman" w:hAnsi="Times New Roman"/>
          <w:sz w:val="28"/>
          <w:szCs w:val="28"/>
        </w:rPr>
        <w:t xml:space="preserve">Патент № 2019611069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Программа обучения алгоритмов искусственного интеллекта для систем управления беспилотными катерами.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предназначена для обучения интеллектуальных систем управления беспилотными катерами и тестирования полученных систем на физико-математической модели судна. Алгоритм системы управления беспилотным катером основан на использовании иерархических нейронных сетей и нечетких методов обработки информации. Реализованная физико-математическая модель катера позволяет учитывать геометрические, гидродинамические и аэродинамические характеристики катера и задавать изменение условий внешней среды (течения, ветер). При обучении алгоритмов используются способы «с учителем» и «без учителя». Программа позволяет задавать различные условия внешней среды: направление и скорость для ветра и течения, карта местности, расстановка препятствий, начального и конечного положения катера. В процессе моделирования строятся графики обучения алгоритма и изменения физических величин модели катера.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Представленный патент позволяет управлять множеством катеров, с учётом множества характеристик, что является похожей задачей, но только на реках, а не на картах дорог.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2" w:name="__RefHeading___Toc691_2257438558"/>
      <w:bookmarkEnd w:id="12"/>
      <w:r>
        <w:rPr>
          <w:rFonts w:cs="Times New Roman" w:ascii="Times New Roman" w:hAnsi="Times New Roman"/>
          <w:sz w:val="28"/>
          <w:szCs w:val="28"/>
        </w:rPr>
        <w:t xml:space="preserve">Патент № 2014617156 </w:t>
      </w:r>
      <w:r>
        <w:rPr>
          <w:rFonts w:cs="Times New Roman" w:ascii="Times New Roman" w:hAnsi="Times New Roman"/>
          <w:b/>
          <w:sz w:val="28"/>
          <w:szCs w:val="28"/>
        </w:rPr>
        <w:t>Программа совмещения данных дистанционного зондирования Земли с цифровыми картами местности с использованием искусственных нейронных сетей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совмещения данных дистанционного зондирования Земли (ДЗЗ) с цифровыми картами местности (ЦКМ) реализует два подхода к нейросетевому интеллектуальному совмещению данных ДЗЗ и ЦКМ -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памяти, основанной на ограниченных стохастических машинах Больцмана. Одной из основных особенностей программы является выполнение совмещения в режиме, приближенном к режиму реального времени. Программа предназначена для использования в составе геоинформационных систем различного назначения, в составе бортовых комплексов навигации летательных аппаратов, в учебном процессе.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Представленная программа работает с различными гео-данными, в том числе и с дорогами, но не решает никаких задач связанных с ними, а просто корректирует данные о дорогах в зависимости от данных со спутника.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3" w:name="__RefHeading___Toc693_2257438558"/>
      <w:bookmarkEnd w:id="13"/>
      <w:r>
        <w:rPr>
          <w:rFonts w:ascii="Times New Roman" w:hAnsi="Times New Roman"/>
        </w:rPr>
        <w:t>Наиболее близкий патент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Наиболее близким является патент № 2019611069 Программа обучения алгоритмов искусственного интеллекта для систем управления беспилотными катерами. Он больше всего подходит к теме моего исследования, так как там решаются задачи по управлению множеством единиц на картах, только в моём исследовании в качестве единиц - подразделения, в качестве карт - карты автомагистралей и железных дорог, а в рассмотренном патенте в качестве единиц - катера, в качестве карт — карты рек.</w:t>
      </w:r>
    </w:p>
    <w:p>
      <w:pPr>
        <w:pStyle w:val="1"/>
        <w:widowControl/>
        <w:numPr>
          <w:ilvl w:val="0"/>
          <w:numId w:val="0"/>
        </w:num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14" w:name="__RefHeading___Toc1664_564680076"/>
      <w:bookmarkEnd w:id="14"/>
      <w:r>
        <w:rPr>
          <w:rFonts w:ascii="Times New Roman" w:hAnsi="Times New Roman"/>
        </w:rPr>
        <w:t>Характеристики моего патента</w:t>
      </w:r>
    </w:p>
    <w:p>
      <w:pPr>
        <w:pStyle w:val="2"/>
        <w:numPr>
          <w:ilvl w:val="1"/>
          <w:numId w:val="3"/>
        </w:numPr>
        <w:rPr>
          <w:rFonts w:ascii="Times New Roman" w:hAnsi="Times New Roman"/>
        </w:rPr>
      </w:pPr>
      <w:bookmarkStart w:id="15" w:name="__RefHeading___Toc1666_564680076"/>
      <w:bookmarkEnd w:id="15"/>
      <w:r>
        <w:rPr>
          <w:rFonts w:ascii="Times New Roman" w:hAnsi="Times New Roman"/>
        </w:rPr>
        <w:t>Формула изобретения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 xml:space="preserve">Программа будет представлять из себя нейронную сеть, которая будет управлять войсками в стратегии «WarOnMap». Представленная нейросеть является первым применением технологии машинного обучения в задача на картах дорог, </w:t>
      </w:r>
      <w:r>
        <w:rPr>
          <w:rFonts w:ascii="Times New Roman" w:hAnsi="Times New Roman"/>
          <w:sz w:val="28"/>
          <w:szCs w:val="28"/>
        </w:rPr>
        <w:t>которые включают карты автомагистралей и железных дорог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Нейросеть управляет различными видами войск: пехота, артиллерия, мотострелковые подразделения, танки, поезда(войска снабжения). </w:t>
      </w:r>
      <w:r>
        <w:rPr>
          <w:rFonts w:ascii="Times New Roman" w:hAnsi="Times New Roman"/>
          <w:sz w:val="28"/>
          <w:szCs w:val="28"/>
        </w:rPr>
        <w:t xml:space="preserve">У каждого подразделения имеется запас здоровья </w:t>
      </w:r>
      <w:r>
        <w:rPr>
          <w:rFonts w:ascii="Times New Roman" w:hAnsi="Times New Roman"/>
          <w:sz w:val="28"/>
          <w:szCs w:val="28"/>
        </w:rPr>
        <w:t>или прочности</w:t>
      </w:r>
      <w:r>
        <w:rPr>
          <w:rFonts w:ascii="Times New Roman" w:hAnsi="Times New Roman"/>
          <w:sz w:val="28"/>
          <w:szCs w:val="28"/>
        </w:rPr>
        <w:t xml:space="preserve">, патронов, еды, воды, кроме этого при ведении боя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читыва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читыва</w:t>
      </w:r>
      <w:r>
        <w:rPr>
          <w:rFonts w:ascii="Times New Roman" w:hAnsi="Times New Roman"/>
          <w:sz w:val="28"/>
          <w:szCs w:val="28"/>
        </w:rPr>
        <w:t>ются</w:t>
      </w:r>
      <w:r>
        <w:rPr>
          <w:rFonts w:ascii="Times New Roman" w:hAnsi="Times New Roman"/>
          <w:sz w:val="28"/>
          <w:szCs w:val="28"/>
        </w:rPr>
        <w:t xml:space="preserve"> нейронной сетью при достижении цели.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numPr>
          <w:ilvl w:val="1"/>
          <w:numId w:val="3"/>
        </w:numPr>
        <w:rPr>
          <w:rFonts w:ascii="Times New Roman" w:hAnsi="Times New Roman"/>
        </w:rPr>
      </w:pPr>
      <w:bookmarkStart w:id="16" w:name="__RefHeading___Toc1668_564680076"/>
      <w:bookmarkEnd w:id="16"/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ехнический результат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Ожидаемый технический результат: Будет разработана первая нейросеть решающая какую-либо задачу на картах дорог(автомагистралей и железнодорожных). В данном случае этой задачей является управление армией в стратегии «WarOnMap»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Указанный технический результат достигается за счет того, что </w:t>
      </w:r>
      <w:r>
        <w:rPr>
          <w:rFonts w:cs="Times New Roman" w:ascii="Times New Roman" w:hAnsi="Times New Roman"/>
          <w:sz w:val="28"/>
          <w:szCs w:val="28"/>
        </w:rPr>
        <w:t xml:space="preserve">в разработанной нейросети будет слой отвечающий за нахождение оптимального пути на картах дорог с учётом </w:t>
      </w:r>
      <w:r>
        <w:rPr>
          <w:rFonts w:cs="Times New Roman" w:ascii="Times New Roman" w:hAnsi="Times New Roman"/>
          <w:sz w:val="28"/>
          <w:szCs w:val="28"/>
        </w:rPr>
        <w:t xml:space="preserve">заданного </w:t>
      </w:r>
      <w:r>
        <w:rPr>
          <w:rFonts w:cs="Times New Roman" w:ascii="Times New Roman" w:hAnsi="Times New Roman"/>
          <w:sz w:val="28"/>
          <w:szCs w:val="28"/>
        </w:rPr>
        <w:t xml:space="preserve">множества характеристик. На основе этого слоя </w:t>
      </w:r>
      <w:r>
        <w:rPr>
          <w:rFonts w:cs="Times New Roman" w:ascii="Times New Roman" w:hAnsi="Times New Roman"/>
          <w:sz w:val="28"/>
          <w:szCs w:val="28"/>
        </w:rPr>
        <w:t>будут</w:t>
      </w:r>
      <w:r>
        <w:rPr>
          <w:rFonts w:cs="Times New Roman" w:ascii="Times New Roman" w:hAnsi="Times New Roman"/>
          <w:sz w:val="28"/>
          <w:szCs w:val="28"/>
        </w:rPr>
        <w:t xml:space="preserve"> созда</w:t>
      </w:r>
      <w:r>
        <w:rPr>
          <w:rFonts w:cs="Times New Roman" w:ascii="Times New Roman" w:hAnsi="Times New Roman"/>
          <w:sz w:val="28"/>
          <w:szCs w:val="28"/>
        </w:rPr>
        <w:t xml:space="preserve">ны </w:t>
      </w:r>
      <w:r>
        <w:rPr>
          <w:rFonts w:cs="Times New Roman" w:ascii="Times New Roman" w:hAnsi="Times New Roman"/>
          <w:sz w:val="28"/>
          <w:szCs w:val="28"/>
        </w:rPr>
        <w:t>слои, которые смогут решить определённые задач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, например, задачу отступления, атаки или разведки.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17" w:name="__RefHeading___Toc1670_564680076"/>
      <w:bookmarkEnd w:id="17"/>
      <w:r>
        <w:rPr/>
        <w:t>Найденные патенты</w:t>
      </w:r>
    </w:p>
    <w:p>
      <w:pPr>
        <w:pStyle w:val="Normal"/>
        <w:spacing w:before="0" w:after="120"/>
        <w:ind w:firstLine="708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/>
      <w:bCs w:val="false"/>
    </w:rPr>
  </w:style>
  <w:style w:type="character" w:styleId="ListLabel32">
    <w:name w:val="ListLabel 32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1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1.fips.ru/fips_servl/fips_servlet?DB=EVM&amp;DocNumber=2018618934&amp;TypeFile=html" TargetMode="External"/><Relationship Id="rId3" Type="http://schemas.openxmlformats.org/officeDocument/2006/relationships/hyperlink" Target="http://www1.fips.ru/fips_servl/fips_servlet?DB=EVM&amp;DocNumber=2019611069&amp;TypeFile=html" TargetMode="External"/><Relationship Id="rId4" Type="http://schemas.openxmlformats.org/officeDocument/2006/relationships/hyperlink" Target="http://www1.fips.ru/fips_servl/fips_servlet?DB=EVM&amp;DocNumber=2014617156&amp;TypeFile=html" TargetMode="External"/><Relationship Id="rId5" Type="http://schemas.openxmlformats.org/officeDocument/2006/relationships/hyperlink" Target="http://www1.fips.ru/fips_servl/fips_servlet?DB=RUPAT&amp;DocNumber=2679541&amp;TypeFile=html" TargetMode="External"/><Relationship Id="rId6" Type="http://schemas.openxmlformats.org/officeDocument/2006/relationships/hyperlink" Target="http://www1.fips.ru/fips_servl/fips_servlet?DB=RUPM&amp;DocNumber=187275&amp;TypeFile=html" TargetMode="External"/><Relationship Id="rId7" Type="http://schemas.openxmlformats.org/officeDocument/2006/relationships/hyperlink" Target="http://www1.fips.ru/fips_servl/fips_servlet?DB=EVM&amp;DocNumber=2018618934&amp;TypeFile=html" TargetMode="External"/><Relationship Id="rId8" Type="http://schemas.openxmlformats.org/officeDocument/2006/relationships/hyperlink" Target="http://www1.fips.ru/fips_servl/fips_servlet?DB=EVM&amp;DocNumber=2019611069&amp;TypeFile=html" TargetMode="External"/><Relationship Id="rId9" Type="http://schemas.openxmlformats.org/officeDocument/2006/relationships/hyperlink" Target="http://www1.fips.ru/fips_servl/fips_servlet?DB=EVM&amp;DocNumber=2014617156&amp;TypeFile=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615</TotalTime>
  <Application>LibreOffice/6.0.7.3$Linux_X86_64 LibreOffice_project/00m0$Build-3</Application>
  <Pages>8</Pages>
  <Words>1257</Words>
  <Characters>9389</Characters>
  <CharactersWithSpaces>10557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2019-03-17T15:28:24Z</dcterms:created>
  <dc:creator/>
  <dc:description/>
  <dc:language>ru-RU</dc:language>
  <cp:lastModifiedBy/>
  <dcterms:modified xsi:type="dcterms:W3CDTF">2019-03-31T11:32:40Z</dcterms:modified>
  <cp:revision>35</cp:revision>
  <dc:subject/>
  <dc:title/>
</cp:coreProperties>
</file>