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80" w:after="80"/>
      </w:pPr>
      <w:r>
        <w:rPr>
          <w:rFonts w:ascii="Arial" w:cs="Arial" w:eastAsia="Arial" w:hAnsi="Arial"/>
          <w:b/>
          <w:bCs/>
          <w:color w:val="00C4B4"/>
          <w:sz w:val="52"/>
          <w:szCs w:val="52"/>
        </w:rPr>
        <w:t xml:space="preserve">7 KIN HOMESTEAD</w:t>
      </w:r>
    </w:p>
    <w:p>
      <w:pPr>
        <w:spacing w:after="80"/>
      </w:pPr>
      <w:r>
        <w:rPr>
          <w:rFonts w:ascii="Arial" w:cs="Arial" w:eastAsia="Arial" w:hAnsi="Arial"/>
          <w:b/>
          <w:bCs/>
          <w:color w:val="FFFFFF"/>
          <w:sz w:val="36"/>
          <w:szCs w:val="36"/>
        </w:rPr>
        <w:t xml:space="preserve">CONTENT OS — COMMERCIAL STRATEGY</w:t>
      </w:r>
    </w:p>
    <w:p>
      <w:pPr>
        <w:spacing w:after="80"/>
      </w:pPr>
      <w:r>
        <w:rPr>
          <w:rFonts w:ascii="Arial" w:cs="Arial" w:eastAsia="Arial" w:hAnsi="Arial"/>
          <w:i/>
          <w:iCs/>
          <w:color w:val="888888"/>
          <w:sz w:val="22"/>
          <w:szCs w:val="22"/>
        </w:rPr>
        <w:t xml:space="preserve">Design Constraints · Business Model · The Suite · Go-to-Market</w:t>
      </w:r>
    </w:p>
    <w:p>
      <w:pPr>
        <w:spacing w:after="60"/>
      </w:pPr>
      <w:r>
        <w:rPr>
          <w:rFonts w:ascii="Arial" w:cs="Arial" w:eastAsia="Arial" w:hAnsi="Arial"/>
          <w:color w:val="888888"/>
          <w:sz w:val="18"/>
          <w:szCs w:val="18"/>
        </w:rPr>
        <w:t xml:space="preserve">Companion to: Architecture v1.0 · Battle Plan v1.0 · Feature Wishlist v1.0  ·  Started March 2026</w:t>
      </w:r>
    </w:p>
    <w:p>
      <w:pPr>
        <w:pBdr>
          <w:bottom w:val="single" w:color="00C4B4" w:sz="4" w:space="1"/>
        </w:pBdr>
        <w:spacing w:before="180" w:after="180"/>
      </w:pPr>
      <w:r>
        <w:t xml:space="preserve"/>
      </w:r>
    </w:p>
    <w:p>
      <w:pPr>
        <w:spacing w:after="100"/>
      </w:pPr>
      <w:r>
        <w:rPr>
          <w:rFonts w:ascii="Arial" w:cs="Arial" w:eastAsia="Arial" w:hAnsi="Arial"/>
          <w:color w:val="D0D0D0"/>
          <w:sz w:val="21"/>
          <w:szCs w:val="21"/>
        </w:rPr>
        <w:t xml:space="preserve">This document captures the commercial strategy layer of the 7 Kin Content OS. It is a design constraint document first and a business plan second — meaning it shapes how we build the personal tool so that turning it into a product later requires no rework, only configuration.</w:t>
      </w:r>
    </w:p>
    <w:p>
      <w:pPr>
        <w:spacing w:after="100"/>
      </w:pPr>
      <w:r>
        <w:rPr>
          <w:rFonts w:ascii="Arial" w:cs="Arial" w:eastAsia="Arial" w:hAnsi="Arial"/>
          <w:color w:val="888888"/>
          <w:sz w:val="21"/>
          <w:szCs w:val="21"/>
        </w:rPr>
        <w:t xml:space="preserve">The personal build does not slow down. The commercial thinking just rides along.</w:t>
      </w:r>
    </w:p>
    <w:p>
      <w:pPr>
        <w:spacing w:after="60"/>
      </w:pPr>
      <w:r>
        <w:t xml:space="preserve"/>
      </w:r>
    </w:p>
    <w:p>
      <w:pPr>
        <w:pBdr>
          <w:bottom w:val="single" w:color="00C4B4" w:sz="4" w:space="1"/>
        </w:pBdr>
        <w:spacing w:before="180" w:after="180"/>
      </w:pPr>
      <w:r>
        <w:t xml:space="preserve"/>
      </w:r>
    </w:p>
    <w:p>
      <w:pPr>
        <w:pStyle w:val="Heading1"/>
        <w:spacing w:before="400" w:after="160"/>
      </w:pPr>
      <w:r>
        <w:rPr>
          <w:rFonts w:ascii="Arial" w:cs="Arial" w:eastAsia="Arial" w:hAnsi="Arial"/>
          <w:b/>
          <w:bCs/>
          <w:color w:val="00C4B4"/>
          <w:sz w:val="36"/>
          <w:szCs w:val="36"/>
        </w:rPr>
        <w:t xml:space="preserve">SECTION 1 — THE ONE RULE</w:t>
      </w:r>
    </w:p>
    <w:p>
      <w:pPr>
        <w:spacing w:after="60"/>
      </w:pPr>
      <w:r>
        <w:t xml:space="preserve"/>
      </w:r>
    </w:p>
    <w:tbl>
      <w:tblPr>
        <w:tblW w:type="dxa" w:w="9360"/>
        <w:tblBorders>
          <w:top w:val="single" w:color="3b82f6" w:sz="6"/>
          <w:left w:val="single" w:color="3b82f6" w:sz="6"/>
          <w:bottom w:val="single" w:color="333333" w:sz="1"/>
          <w:right w:val="single" w:color="333333" w:sz="1"/>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a1a2e" w:val="clear"/>
            <w:tcMar>
              <w:top w:type="dxa" w:w="120"/>
              <w:left w:type="dxa" w:w="180"/>
              <w:bottom w:type="dxa" w:w="40"/>
              <w:right w:type="dxa" w:w="180"/>
            </w:tcMar>
          </w:tcPr>
          <w:p>
            <w:r>
              <w:rPr>
                <w:rFonts w:ascii="Arial" w:cs="Arial" w:eastAsia="Arial" w:hAnsi="Arial"/>
                <w:b/>
                <w:bCs/>
                <w:color w:val="FFFFFF"/>
                <w:sz w:val="20"/>
                <w:szCs w:val="20"/>
              </w:rPr>
              <w:t xml:space="preserve">SEPARATE THE ENGINE FROM THE SOUL.</w:t>
            </w:r>
          </w:p>
        </w:tc>
      </w:tr>
      <w:tr>
        <w:tc>
          <w:tcPr>
            <w:tcW w:type="dxa" w:w="9360"/>
            <w:tcBorders>
              <w:top w:val="none" w:color="FFFFFF" w:sz="0"/>
              <w:left w:val="none" w:color="FFFFFF" w:sz="0"/>
              <w:bottom w:val="none" w:color="FFFFFF" w:sz="0"/>
              <w:right w:val="none" w:color="FFFFFF" w:sz="0"/>
            </w:tcBorders>
            <w:shd w:fill="0a1a2e" w:val="clear"/>
            <w:tcMar>
              <w:top w:type="dxa" w:w="40"/>
              <w:left w:type="dxa" w:w="180"/>
              <w:bottom w:type="dxa" w:w="40"/>
              <w:right w:type="dxa" w:w="180"/>
            </w:tcMar>
          </w:tcPr>
          <w:p>
            <w:r>
              <w:rPr>
                <w:rFonts w:ascii="Arial" w:cs="Arial" w:eastAsia="Arial" w:hAnsi="Arial"/>
                <w:b w:val="false"/>
                <w:bCs w:val="false"/>
                <w:color w:val="D0D0D0"/>
                <w:sz w:val="20"/>
                <w:szCs w:val="20"/>
              </w:rPr>
              <w:t xml:space="preserve"/>
            </w:r>
          </w:p>
        </w:tc>
      </w:tr>
      <w:tr>
        <w:tc>
          <w:tcPr>
            <w:tcW w:type="dxa" w:w="9360"/>
            <w:tcBorders>
              <w:top w:val="none" w:color="FFFFFF" w:sz="0"/>
              <w:left w:val="none" w:color="FFFFFF" w:sz="0"/>
              <w:bottom w:val="none" w:color="FFFFFF" w:sz="0"/>
              <w:right w:val="none" w:color="FFFFFF" w:sz="0"/>
            </w:tcBorders>
            <w:shd w:fill="0a1a2e" w:val="clear"/>
            <w:tcMar>
              <w:top w:type="dxa" w:w="40"/>
              <w:left w:type="dxa" w:w="180"/>
              <w:bottom w:type="dxa" w:w="40"/>
              <w:right w:type="dxa" w:w="180"/>
            </w:tcMar>
          </w:tcPr>
          <w:p>
            <w:r>
              <w:rPr>
                <w:rFonts w:ascii="Arial" w:cs="Arial" w:eastAsia="Arial" w:hAnsi="Arial"/>
                <w:b w:val="false"/>
                <w:bCs w:val="false"/>
                <w:color w:val="D0D0D0"/>
                <w:sz w:val="20"/>
                <w:szCs w:val="20"/>
              </w:rPr>
              <w:t xml:space="preserve">Engine:  The pipeline logic, automation, database structure, API integrations.</w:t>
            </w:r>
          </w:p>
        </w:tc>
      </w:tr>
      <w:tr>
        <w:tc>
          <w:tcPr>
            <w:tcW w:type="dxa" w:w="9360"/>
            <w:tcBorders>
              <w:top w:val="none" w:color="FFFFFF" w:sz="0"/>
              <w:left w:val="none" w:color="FFFFFF" w:sz="0"/>
              <w:bottom w:val="none" w:color="FFFFFF" w:sz="0"/>
              <w:right w:val="none" w:color="FFFFFF" w:sz="0"/>
            </w:tcBorders>
            <w:shd w:fill="0a1a2e" w:val="clear"/>
            <w:tcMar>
              <w:top w:type="dxa" w:w="40"/>
              <w:left w:type="dxa" w:w="180"/>
              <w:bottom w:type="dxa" w:w="40"/>
              <w:right w:type="dxa" w:w="180"/>
            </w:tcMar>
          </w:tcPr>
          <w:p>
            <w:r>
              <w:rPr>
                <w:rFonts w:ascii="Arial" w:cs="Arial" w:eastAsia="Arial" w:hAnsi="Arial"/>
                <w:b w:val="false"/>
                <w:bCs w:val="false"/>
                <w:color w:val="D0D0D0"/>
                <w:sz w:val="20"/>
                <w:szCs w:val="20"/>
              </w:rPr>
              <w:t xml:space="preserve">         Lives in the codebase. Niche-agnostic. Reusable by any creator.</w:t>
            </w:r>
          </w:p>
        </w:tc>
      </w:tr>
      <w:tr>
        <w:tc>
          <w:tcPr>
            <w:tcW w:type="dxa" w:w="9360"/>
            <w:tcBorders>
              <w:top w:val="none" w:color="FFFFFF" w:sz="0"/>
              <w:left w:val="none" w:color="FFFFFF" w:sz="0"/>
              <w:bottom w:val="none" w:color="FFFFFF" w:sz="0"/>
              <w:right w:val="none" w:color="FFFFFF" w:sz="0"/>
            </w:tcBorders>
            <w:shd w:fill="0a1a2e" w:val="clear"/>
            <w:tcMar>
              <w:top w:type="dxa" w:w="40"/>
              <w:left w:type="dxa" w:w="180"/>
              <w:bottom w:type="dxa" w:w="40"/>
              <w:right w:type="dxa" w:w="180"/>
            </w:tcMar>
          </w:tcPr>
          <w:p>
            <w:r>
              <w:rPr>
                <w:rFonts w:ascii="Arial" w:cs="Arial" w:eastAsia="Arial" w:hAnsi="Arial"/>
                <w:b w:val="false"/>
                <w:bCs w:val="false"/>
                <w:color w:val="D0D0D0"/>
                <w:sz w:val="20"/>
                <w:szCs w:val="20"/>
              </w:rPr>
              <w:t xml:space="preserve"/>
            </w:r>
          </w:p>
        </w:tc>
      </w:tr>
      <w:tr>
        <w:tc>
          <w:tcPr>
            <w:tcW w:type="dxa" w:w="9360"/>
            <w:tcBorders>
              <w:top w:val="none" w:color="FFFFFF" w:sz="0"/>
              <w:left w:val="none" w:color="FFFFFF" w:sz="0"/>
              <w:bottom w:val="none" w:color="FFFFFF" w:sz="0"/>
              <w:right w:val="none" w:color="FFFFFF" w:sz="0"/>
            </w:tcBorders>
            <w:shd w:fill="0a1a2e" w:val="clear"/>
            <w:tcMar>
              <w:top w:type="dxa" w:w="40"/>
              <w:left w:type="dxa" w:w="180"/>
              <w:bottom w:type="dxa" w:w="40"/>
              <w:right w:type="dxa" w:w="180"/>
            </w:tcMar>
          </w:tcPr>
          <w:p>
            <w:r>
              <w:rPr>
                <w:rFonts w:ascii="Arial" w:cs="Arial" w:eastAsia="Arial" w:hAnsi="Arial"/>
                <w:b w:val="false"/>
                <w:bCs w:val="false"/>
                <w:color w:val="D0D0D0"/>
                <w:sz w:val="20"/>
                <w:szCs w:val="20"/>
              </w:rPr>
              <w:t xml:space="preserve">Soul:    The voice profile, community details, API keys, personality config.</w:t>
            </w:r>
          </w:p>
        </w:tc>
      </w:tr>
      <w:tr>
        <w:tc>
          <w:tcPr>
            <w:tcW w:type="dxa" w:w="9360"/>
            <w:tcBorders>
              <w:top w:val="none" w:color="FFFFFF" w:sz="0"/>
              <w:left w:val="none" w:color="FFFFFF" w:sz="0"/>
              <w:bottom w:val="none" w:color="FFFFFF" w:sz="0"/>
              <w:right w:val="none" w:color="FFFFFF" w:sz="0"/>
            </w:tcBorders>
            <w:shd w:fill="0a1a2e" w:val="clear"/>
            <w:tcMar>
              <w:top w:type="dxa" w:w="40"/>
              <w:left w:type="dxa" w:w="180"/>
              <w:bottom w:type="dxa" w:w="40"/>
              <w:right w:type="dxa" w:w="180"/>
            </w:tcMar>
          </w:tcPr>
          <w:p>
            <w:r>
              <w:rPr>
                <w:rFonts w:ascii="Arial" w:cs="Arial" w:eastAsia="Arial" w:hAnsi="Arial"/>
                <w:b w:val="false"/>
                <w:bCs w:val="false"/>
                <w:color w:val="D0D0D0"/>
                <w:sz w:val="20"/>
                <w:szCs w:val="20"/>
              </w:rPr>
              <w:t xml:space="preserve">         Lives in creator-profile.json. Swappable. Never hardcoded.</w:t>
            </w:r>
          </w:p>
        </w:tc>
      </w:tr>
      <w:tr>
        <w:tc>
          <w:tcPr>
            <w:tcW w:type="dxa" w:w="9360"/>
            <w:tcBorders>
              <w:top w:val="none" w:color="FFFFFF" w:sz="0"/>
              <w:left w:val="none" w:color="FFFFFF" w:sz="0"/>
              <w:bottom w:val="none" w:color="FFFFFF" w:sz="0"/>
              <w:right w:val="none" w:color="FFFFFF" w:sz="0"/>
            </w:tcBorders>
            <w:shd w:fill="0a1a2e" w:val="clear"/>
            <w:tcMar>
              <w:top w:type="dxa" w:w="40"/>
              <w:left w:type="dxa" w:w="180"/>
              <w:bottom w:type="dxa" w:w="40"/>
              <w:right w:type="dxa" w:w="180"/>
            </w:tcMar>
          </w:tcPr>
          <w:p>
            <w:r>
              <w:rPr>
                <w:rFonts w:ascii="Arial" w:cs="Arial" w:eastAsia="Arial" w:hAnsi="Arial"/>
                <w:b w:val="false"/>
                <w:bCs w:val="false"/>
                <w:color w:val="D0D0D0"/>
                <w:sz w:val="20"/>
                <w:szCs w:val="20"/>
              </w:rPr>
              <w:t xml:space="preserve"/>
            </w:r>
          </w:p>
        </w:tc>
      </w:tr>
      <w:tr>
        <w:tc>
          <w:tcPr>
            <w:tcW w:type="dxa" w:w="9360"/>
            <w:tcBorders>
              <w:top w:val="none" w:color="FFFFFF" w:sz="0"/>
              <w:left w:val="none" w:color="FFFFFF" w:sz="0"/>
              <w:bottom w:val="none" w:color="FFFFFF" w:sz="0"/>
              <w:right w:val="none" w:color="FFFFFF" w:sz="0"/>
            </w:tcBorders>
            <w:shd w:fill="0a1a2e" w:val="clear"/>
            <w:tcMar>
              <w:top w:type="dxa" w:w="40"/>
              <w:left w:type="dxa" w:w="180"/>
              <w:bottom w:type="dxa" w:w="40"/>
              <w:right w:type="dxa" w:w="180"/>
            </w:tcMar>
          </w:tcPr>
          <w:p>
            <w:r>
              <w:rPr>
                <w:rFonts w:ascii="Arial" w:cs="Arial" w:eastAsia="Arial" w:hAnsi="Arial"/>
                <w:b w:val="false"/>
                <w:bCs w:val="false"/>
                <w:color w:val="D0D0D0"/>
                <w:sz w:val="20"/>
                <w:szCs w:val="20"/>
              </w:rPr>
              <w:t xml:space="preserve">The difference between a personal tool and a SaaS is one config file.</w:t>
            </w:r>
          </w:p>
        </w:tc>
      </w:tr>
      <w:tr>
        <w:tc>
          <w:tcPr>
            <w:tcW w:type="dxa" w:w="9360"/>
            <w:tcBorders>
              <w:top w:val="none" w:color="FFFFFF" w:sz="0"/>
              <w:left w:val="none" w:color="FFFFFF" w:sz="0"/>
              <w:bottom w:val="none" w:color="FFFFFF" w:sz="0"/>
              <w:right w:val="none" w:color="FFFFFF" w:sz="0"/>
            </w:tcBorders>
            <w:shd w:fill="0a1a2e" w:val="clear"/>
            <w:tcMar>
              <w:top w:type="dxa" w:w="40"/>
              <w:left w:type="dxa" w:w="180"/>
              <w:bottom w:type="dxa" w:w="40"/>
              <w:right w:type="dxa" w:w="180"/>
            </w:tcMar>
          </w:tcPr>
          <w:p>
            <w:r>
              <w:rPr>
                <w:rFonts w:ascii="Arial" w:cs="Arial" w:eastAsia="Arial" w:hAnsi="Arial"/>
                <w:b w:val="false"/>
                <w:bCs w:val="false"/>
                <w:color w:val="D0D0D0"/>
                <w:sz w:val="20"/>
                <w:szCs w:val="20"/>
              </w:rPr>
              <w:t xml:space="preserve">We build that way from day one. No rework needed later.</w:t>
            </w:r>
          </w:p>
        </w:tc>
      </w:tr>
    </w:tbl>
    <w:p>
      <w:pPr>
        <w:spacing w:after="60"/>
      </w:pPr>
      <w:r>
        <w:t xml:space="preserve"/>
      </w:r>
    </w:p>
    <w:p>
      <w:pPr>
        <w:pStyle w:val="Heading2"/>
        <w:spacing w:before="280" w:after="120"/>
      </w:pPr>
      <w:r>
        <w:rPr>
          <w:rFonts w:ascii="Arial" w:cs="Arial" w:eastAsia="Arial" w:hAnsi="Arial"/>
          <w:b/>
          <w:bCs/>
          <w:color w:val="FFFFFF"/>
          <w:sz w:val="26"/>
          <w:szCs w:val="26"/>
        </w:rPr>
        <w:t xml:space="preserve">What This Means in Practice</w:t>
      </w:r>
    </w:p>
    <w:p>
      <w:pPr>
        <w:spacing w:after="100"/>
      </w:pPr>
      <w:r>
        <w:rPr>
          <w:rFonts w:ascii="Arial" w:cs="Arial" w:eastAsia="Arial" w:hAnsi="Arial"/>
          <w:color w:val="D0D0D0"/>
          <w:sz w:val="21"/>
          <w:szCs w:val="21"/>
        </w:rPr>
        <w:t xml:space="preserve">Every time we build a feature, we ask one question: "Is this specific to 7 Kin Homestead, or would any creator need this?" If the answer is "any creator" — it goes in the engine. If it's specific to this creator — it goes in the config.</w:t>
      </w:r>
    </w:p>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00C4B4" w:sz="1"/>
              <w:left w:val="single" w:color="00C4B4" w:sz="1"/>
              <w:bottom w:val="single" w:color="00C4B4" w:sz="1"/>
              <w:right w:val="single" w:color="00C4B4" w:sz="1"/>
            </w:tcBorders>
            <w:shd w:fill="0a2e2b" w:val="clear"/>
            <w:tcMar>
              <w:top w:type="dxa" w:w="80"/>
              <w:left w:type="dxa" w:w="120"/>
              <w:bottom w:type="dxa" w:w="80"/>
              <w:right w:type="dxa" w:w="120"/>
            </w:tcMar>
          </w:tcPr>
          <w:p>
            <w:r>
              <w:rPr>
                <w:rFonts w:ascii="Arial" w:cs="Arial" w:eastAsia="Arial" w:hAnsi="Arial"/>
                <w:b/>
                <w:bCs/>
                <w:color w:val="00C4B4"/>
                <w:sz w:val="20"/>
                <w:szCs w:val="20"/>
              </w:rPr>
              <w:t xml:space="preserve">Goes in the ENGINE (reusable)</w:t>
            </w:r>
          </w:p>
        </w:tc>
        <w:tc>
          <w:tcPr>
            <w:tcW w:type="dxa" w:w="4680"/>
            <w:tcBorders>
              <w:top w:val="single" w:color="00C4B4" w:sz="1"/>
              <w:left w:val="single" w:color="00C4B4" w:sz="1"/>
              <w:bottom w:val="single" w:color="00C4B4" w:sz="1"/>
              <w:right w:val="single" w:color="00C4B4" w:sz="1"/>
            </w:tcBorders>
            <w:shd w:fill="0a2e2b" w:val="clear"/>
            <w:tcMar>
              <w:top w:type="dxa" w:w="80"/>
              <w:left w:type="dxa" w:w="120"/>
              <w:bottom w:type="dxa" w:w="80"/>
              <w:right w:type="dxa" w:w="120"/>
            </w:tcMar>
          </w:tcPr>
          <w:p>
            <w:r>
              <w:rPr>
                <w:rFonts w:ascii="Arial" w:cs="Arial" w:eastAsia="Arial" w:hAnsi="Arial"/>
                <w:b/>
                <w:bCs/>
                <w:color w:val="00C4B4"/>
                <w:sz w:val="20"/>
                <w:szCs w:val="20"/>
              </w:rPr>
              <w:t xml:space="preserve">Goes in creator-profile.json (personal)</w:t>
            </w:r>
          </w:p>
        </w:tc>
      </w:tr>
      <w:tr>
        <w:tc>
          <w:tcPr>
            <w:tcW w:type="dxa" w:w="4680"/>
            <w:tcBorders>
              <w:top w:val="single" w:color="2a2a2a" w:sz="1"/>
              <w:left w:val="single" w:color="2a2a2a" w:sz="1"/>
              <w:bottom w:val="single" w:color="2a2a2a" w:sz="1"/>
              <w:right w:val="single" w:color="2a2a2a" w:sz="1"/>
            </w:tcBorders>
            <w:shd w:fill="161616" w:val="clear"/>
            <w:tcMar>
              <w:top w:type="dxa" w:w="80"/>
              <w:left w:type="dxa" w:w="120"/>
              <w:bottom w:type="dxa" w:w="80"/>
              <w:right w:type="dxa" w:w="120"/>
            </w:tcMar>
          </w:tcPr>
          <w:p>
            <w:r>
              <w:rPr>
                <w:rFonts w:ascii="Arial" w:cs="Arial" w:eastAsia="Arial" w:hAnsi="Arial"/>
                <w:b w:val="false"/>
                <w:bCs w:val="false"/>
                <w:color w:val="00C4B4"/>
                <w:sz w:val="20"/>
                <w:szCs w:val="20"/>
              </w:rPr>
              <w:t xml:space="preserve">Pipeline stage logic</w:t>
            </w:r>
          </w:p>
        </w:tc>
        <w:tc>
          <w:tcPr>
            <w:tcW w:type="dxa" w:w="4680"/>
            <w:tcBorders>
              <w:top w:val="single" w:color="2a2a2a" w:sz="1"/>
              <w:left w:val="single" w:color="2a2a2a" w:sz="1"/>
              <w:bottom w:val="single" w:color="2a2a2a" w:sz="1"/>
              <w:right w:val="single" w:color="2a2a2a" w:sz="1"/>
            </w:tcBorders>
            <w:shd w:fill="161616" w:val="clear"/>
            <w:tcMar>
              <w:top w:type="dxa" w:w="80"/>
              <w:left w:type="dxa" w:w="120"/>
              <w:bottom w:type="dxa" w:w="80"/>
              <w:right w:type="dxa" w:w="120"/>
            </w:tcMar>
          </w:tcPr>
          <w:p>
            <w:r>
              <w:rPr>
                <w:rFonts w:ascii="Arial" w:cs="Arial" w:eastAsia="Arial" w:hAnsi="Arial"/>
                <w:b w:val="false"/>
                <w:bCs w:val="false"/>
                <w:color w:val="ffb400"/>
                <w:sz w:val="20"/>
                <w:szCs w:val="20"/>
              </w:rPr>
              <w:t xml:space="preserve">Creator name and voice description</w:t>
            </w:r>
          </w:p>
        </w:tc>
      </w:tr>
      <w:tr>
        <w:tc>
          <w:tcPr>
            <w:tcW w:type="dxa" w:w="4680"/>
            <w:tcBorders>
              <w:top w:val="single" w:color="2a2a2a" w:sz="1"/>
              <w:left w:val="single" w:color="2a2a2a" w:sz="1"/>
              <w:bottom w:val="single" w:color="2a2a2a" w:sz="1"/>
              <w:right w:val="single" w:color="2a2a2a" w:sz="1"/>
            </w:tcBorders>
            <w:shd w:fill="161616" w:val="clear"/>
            <w:tcMar>
              <w:top w:type="dxa" w:w="80"/>
              <w:left w:type="dxa" w:w="120"/>
              <w:bottom w:type="dxa" w:w="80"/>
              <w:right w:type="dxa" w:w="120"/>
            </w:tcMar>
          </w:tcPr>
          <w:p>
            <w:r>
              <w:rPr>
                <w:rFonts w:ascii="Arial" w:cs="Arial" w:eastAsia="Arial" w:hAnsi="Arial"/>
                <w:b w:val="false"/>
                <w:bCs w:val="false"/>
                <w:color w:val="00C4B4"/>
                <w:sz w:val="20"/>
                <w:szCs w:val="20"/>
              </w:rPr>
              <w:t xml:space="preserve">VidIQ browser automation scripts</w:t>
            </w:r>
          </w:p>
        </w:tc>
        <w:tc>
          <w:tcPr>
            <w:tcW w:type="dxa" w:w="4680"/>
            <w:tcBorders>
              <w:top w:val="single" w:color="2a2a2a" w:sz="1"/>
              <w:left w:val="single" w:color="2a2a2a" w:sz="1"/>
              <w:bottom w:val="single" w:color="2a2a2a" w:sz="1"/>
              <w:right w:val="single" w:color="2a2a2a" w:sz="1"/>
            </w:tcBorders>
            <w:shd w:fill="161616" w:val="clear"/>
            <w:tcMar>
              <w:top w:type="dxa" w:w="80"/>
              <w:left w:type="dxa" w:w="120"/>
              <w:bottom w:type="dxa" w:w="80"/>
              <w:right w:type="dxa" w:w="120"/>
            </w:tcMar>
          </w:tcPr>
          <w:p>
            <w:r>
              <w:rPr>
                <w:rFonts w:ascii="Arial" w:cs="Arial" w:eastAsia="Arial" w:hAnsi="Arial"/>
                <w:b w:val="false"/>
                <w:bCs w:val="false"/>
                <w:color w:val="ffb400"/>
                <w:sz w:val="20"/>
                <w:szCs w:val="20"/>
              </w:rPr>
              <w:t xml:space="preserve">ROCK RICH community tier details</w:t>
            </w:r>
          </w:p>
        </w:tc>
      </w:tr>
      <w:tr>
        <w:tc>
          <w:tcPr>
            <w:tcW w:type="dxa" w:w="4680"/>
            <w:tcBorders>
              <w:top w:val="single" w:color="2a2a2a" w:sz="1"/>
              <w:left w:val="single" w:color="2a2a2a" w:sz="1"/>
              <w:bottom w:val="single" w:color="2a2a2a" w:sz="1"/>
              <w:right w:val="single" w:color="2a2a2a" w:sz="1"/>
            </w:tcBorders>
            <w:shd w:fill="161616" w:val="clear"/>
            <w:tcMar>
              <w:top w:type="dxa" w:w="80"/>
              <w:left w:type="dxa" w:w="120"/>
              <w:bottom w:type="dxa" w:w="80"/>
              <w:right w:type="dxa" w:w="120"/>
            </w:tcMar>
          </w:tcPr>
          <w:p>
            <w:r>
              <w:rPr>
                <w:rFonts w:ascii="Arial" w:cs="Arial" w:eastAsia="Arial" w:hAnsi="Arial"/>
                <w:b w:val="false"/>
                <w:bCs w:val="false"/>
                <w:color w:val="00C4B4"/>
                <w:sz w:val="20"/>
                <w:szCs w:val="20"/>
              </w:rPr>
              <w:t xml:space="preserve">YouTube upload form handler</w:t>
            </w:r>
          </w:p>
        </w:tc>
        <w:tc>
          <w:tcPr>
            <w:tcW w:type="dxa" w:w="4680"/>
            <w:tcBorders>
              <w:top w:val="single" w:color="2a2a2a" w:sz="1"/>
              <w:left w:val="single" w:color="2a2a2a" w:sz="1"/>
              <w:bottom w:val="single" w:color="2a2a2a" w:sz="1"/>
              <w:right w:val="single" w:color="2a2a2a" w:sz="1"/>
            </w:tcBorders>
            <w:shd w:fill="161616" w:val="clear"/>
            <w:tcMar>
              <w:top w:type="dxa" w:w="80"/>
              <w:left w:type="dxa" w:w="120"/>
              <w:bottom w:type="dxa" w:w="80"/>
              <w:right w:type="dxa" w:w="120"/>
            </w:tcMar>
          </w:tcPr>
          <w:p>
            <w:r>
              <w:rPr>
                <w:rFonts w:ascii="Arial" w:cs="Arial" w:eastAsia="Arial" w:hAnsi="Arial"/>
                <w:b w:val="false"/>
                <w:bCs w:val="false"/>
                <w:color w:val="ffb400"/>
                <w:sz w:val="20"/>
                <w:szCs w:val="20"/>
              </w:rPr>
              <w:t xml:space="preserve">Kajabi community URL and API key</w:t>
            </w:r>
          </w:p>
        </w:tc>
      </w:tr>
      <w:tr>
        <w:tc>
          <w:tcPr>
            <w:tcW w:type="dxa" w:w="4680"/>
            <w:tcBorders>
              <w:top w:val="single" w:color="2a2a2a" w:sz="1"/>
              <w:left w:val="single" w:color="2a2a2a" w:sz="1"/>
              <w:bottom w:val="single" w:color="2a2a2a" w:sz="1"/>
              <w:right w:val="single" w:color="2a2a2a" w:sz="1"/>
            </w:tcBorders>
            <w:shd w:fill="161616" w:val="clear"/>
            <w:tcMar>
              <w:top w:type="dxa" w:w="80"/>
              <w:left w:type="dxa" w:w="120"/>
              <w:bottom w:type="dxa" w:w="80"/>
              <w:right w:type="dxa" w:w="120"/>
            </w:tcMar>
          </w:tcPr>
          <w:p>
            <w:r>
              <w:rPr>
                <w:rFonts w:ascii="Arial" w:cs="Arial" w:eastAsia="Arial" w:hAnsi="Arial"/>
                <w:b w:val="false"/>
                <w:bCs w:val="false"/>
                <w:color w:val="00C4B4"/>
                <w:sz w:val="20"/>
                <w:szCs w:val="20"/>
              </w:rPr>
              <w:t xml:space="preserve">Clip extraction and captioning</w:t>
            </w:r>
          </w:p>
        </w:tc>
        <w:tc>
          <w:tcPr>
            <w:tcW w:type="dxa" w:w="4680"/>
            <w:tcBorders>
              <w:top w:val="single" w:color="2a2a2a" w:sz="1"/>
              <w:left w:val="single" w:color="2a2a2a" w:sz="1"/>
              <w:bottom w:val="single" w:color="2a2a2a" w:sz="1"/>
              <w:right w:val="single" w:color="2a2a2a" w:sz="1"/>
            </w:tcBorders>
            <w:shd w:fill="161616" w:val="clear"/>
            <w:tcMar>
              <w:top w:type="dxa" w:w="80"/>
              <w:left w:type="dxa" w:w="120"/>
              <w:bottom w:type="dxa" w:w="80"/>
              <w:right w:type="dxa" w:w="120"/>
            </w:tcMar>
          </w:tcPr>
          <w:p>
            <w:r>
              <w:rPr>
                <w:rFonts w:ascii="Arial" w:cs="Arial" w:eastAsia="Arial" w:hAnsi="Arial"/>
                <w:b w:val="false"/>
                <w:bCs w:val="false"/>
                <w:color w:val="ffb400"/>
                <w:sz w:val="20"/>
                <w:szCs w:val="20"/>
              </w:rPr>
              <w:t xml:space="preserve">Posting schedule preferences</w:t>
            </w:r>
          </w:p>
        </w:tc>
      </w:tr>
      <w:tr>
        <w:tc>
          <w:tcPr>
            <w:tcW w:type="dxa" w:w="4680"/>
            <w:tcBorders>
              <w:top w:val="single" w:color="2a2a2a" w:sz="1"/>
              <w:left w:val="single" w:color="2a2a2a" w:sz="1"/>
              <w:bottom w:val="single" w:color="2a2a2a" w:sz="1"/>
              <w:right w:val="single" w:color="2a2a2a" w:sz="1"/>
            </w:tcBorders>
            <w:shd w:fill="161616" w:val="clear"/>
            <w:tcMar>
              <w:top w:type="dxa" w:w="80"/>
              <w:left w:type="dxa" w:w="120"/>
              <w:bottom w:type="dxa" w:w="80"/>
              <w:right w:type="dxa" w:w="120"/>
            </w:tcMar>
          </w:tcPr>
          <w:p>
            <w:r>
              <w:rPr>
                <w:rFonts w:ascii="Arial" w:cs="Arial" w:eastAsia="Arial" w:hAnsi="Arial"/>
                <w:b w:val="false"/>
                <w:bCs w:val="false"/>
                <w:color w:val="00C4B4"/>
                <w:sz w:val="20"/>
                <w:szCs w:val="20"/>
              </w:rPr>
              <w:t xml:space="preserve">Approval dashboard UI</w:t>
            </w:r>
          </w:p>
        </w:tc>
        <w:tc>
          <w:tcPr>
            <w:tcW w:type="dxa" w:w="4680"/>
            <w:tcBorders>
              <w:top w:val="single" w:color="2a2a2a" w:sz="1"/>
              <w:left w:val="single" w:color="2a2a2a" w:sz="1"/>
              <w:bottom w:val="single" w:color="2a2a2a" w:sz="1"/>
              <w:right w:val="single" w:color="2a2a2a" w:sz="1"/>
            </w:tcBorders>
            <w:shd w:fill="161616" w:val="clear"/>
            <w:tcMar>
              <w:top w:type="dxa" w:w="80"/>
              <w:left w:type="dxa" w:w="120"/>
              <w:bottom w:type="dxa" w:w="80"/>
              <w:right w:type="dxa" w:w="120"/>
            </w:tcMar>
          </w:tcPr>
          <w:p>
            <w:r>
              <w:rPr>
                <w:rFonts w:ascii="Arial" w:cs="Arial" w:eastAsia="Arial" w:hAnsi="Arial"/>
                <w:b w:val="false"/>
                <w:bCs w:val="false"/>
                <w:color w:val="ffb400"/>
                <w:sz w:val="20"/>
                <w:szCs w:val="20"/>
              </w:rPr>
              <w:t xml:space="preserve">Platform account credentials</w:t>
            </w:r>
          </w:p>
        </w:tc>
      </w:tr>
      <w:tr>
        <w:tc>
          <w:tcPr>
            <w:tcW w:type="dxa" w:w="4680"/>
            <w:tcBorders>
              <w:top w:val="single" w:color="2a2a2a" w:sz="1"/>
              <w:left w:val="single" w:color="2a2a2a" w:sz="1"/>
              <w:bottom w:val="single" w:color="2a2a2a" w:sz="1"/>
              <w:right w:val="single" w:color="2a2a2a" w:sz="1"/>
            </w:tcBorders>
            <w:shd w:fill="161616" w:val="clear"/>
            <w:tcMar>
              <w:top w:type="dxa" w:w="80"/>
              <w:left w:type="dxa" w:w="120"/>
              <w:bottom w:type="dxa" w:w="80"/>
              <w:right w:type="dxa" w:w="120"/>
            </w:tcMar>
          </w:tcPr>
          <w:p>
            <w:r>
              <w:rPr>
                <w:rFonts w:ascii="Arial" w:cs="Arial" w:eastAsia="Arial" w:hAnsi="Arial"/>
                <w:b w:val="false"/>
                <w:bCs w:val="false"/>
                <w:color w:val="00C4B4"/>
                <w:sz w:val="20"/>
                <w:szCs w:val="20"/>
              </w:rPr>
              <w:t xml:space="preserve">Content Library database schema</w:t>
            </w:r>
          </w:p>
        </w:tc>
        <w:tc>
          <w:tcPr>
            <w:tcW w:type="dxa" w:w="4680"/>
            <w:tcBorders>
              <w:top w:val="single" w:color="2a2a2a" w:sz="1"/>
              <w:left w:val="single" w:color="2a2a2a" w:sz="1"/>
              <w:bottom w:val="single" w:color="2a2a2a" w:sz="1"/>
              <w:right w:val="single" w:color="2a2a2a" w:sz="1"/>
            </w:tcBorders>
            <w:shd w:fill="161616" w:val="clear"/>
            <w:tcMar>
              <w:top w:type="dxa" w:w="80"/>
              <w:left w:type="dxa" w:w="120"/>
              <w:bottom w:type="dxa" w:w="80"/>
              <w:right w:type="dxa" w:w="120"/>
            </w:tcMar>
          </w:tcPr>
          <w:p>
            <w:r>
              <w:rPr>
                <w:rFonts w:ascii="Arial" w:cs="Arial" w:eastAsia="Arial" w:hAnsi="Arial"/>
                <w:b w:val="false"/>
                <w:bCs w:val="false"/>
                <w:color w:val="ffb400"/>
                <w:sz w:val="20"/>
                <w:szCs w:val="20"/>
              </w:rPr>
              <w:t xml:space="preserve">Topic tags relevant to this niche</w:t>
            </w:r>
          </w:p>
        </w:tc>
      </w:tr>
      <w:tr>
        <w:tc>
          <w:tcPr>
            <w:tcW w:type="dxa" w:w="4680"/>
            <w:tcBorders>
              <w:top w:val="single" w:color="2a2a2a" w:sz="1"/>
              <w:left w:val="single" w:color="2a2a2a" w:sz="1"/>
              <w:bottom w:val="single" w:color="2a2a2a" w:sz="1"/>
              <w:right w:val="single" w:color="2a2a2a" w:sz="1"/>
            </w:tcBorders>
            <w:shd w:fill="161616" w:val="clear"/>
            <w:tcMar>
              <w:top w:type="dxa" w:w="80"/>
              <w:left w:type="dxa" w:w="120"/>
              <w:bottom w:type="dxa" w:w="80"/>
              <w:right w:type="dxa" w:w="120"/>
            </w:tcMar>
          </w:tcPr>
          <w:p>
            <w:r>
              <w:rPr>
                <w:rFonts w:ascii="Arial" w:cs="Arial" w:eastAsia="Arial" w:hAnsi="Arial"/>
                <w:b w:val="false"/>
                <w:bCs w:val="false"/>
                <w:color w:val="00C4B4"/>
                <w:sz w:val="20"/>
                <w:szCs w:val="20"/>
              </w:rPr>
              <w:t xml:space="preserve">Footage categorization AI logic</w:t>
            </w:r>
          </w:p>
        </w:tc>
        <w:tc>
          <w:tcPr>
            <w:tcW w:type="dxa" w:w="4680"/>
            <w:tcBorders>
              <w:top w:val="single" w:color="2a2a2a" w:sz="1"/>
              <w:left w:val="single" w:color="2a2a2a" w:sz="1"/>
              <w:bottom w:val="single" w:color="2a2a2a" w:sz="1"/>
              <w:right w:val="single" w:color="2a2a2a" w:sz="1"/>
            </w:tcBorders>
            <w:shd w:fill="161616" w:val="clear"/>
            <w:tcMar>
              <w:top w:type="dxa" w:w="80"/>
              <w:left w:type="dxa" w:w="120"/>
              <w:bottom w:type="dxa" w:w="80"/>
              <w:right w:type="dxa" w:w="120"/>
            </w:tcMar>
          </w:tcPr>
          <w:p>
            <w:r>
              <w:rPr>
                <w:rFonts w:ascii="Arial" w:cs="Arial" w:eastAsia="Arial" w:hAnsi="Arial"/>
                <w:b w:val="false"/>
                <w:bCs w:val="false"/>
                <w:color w:val="ffb400"/>
                <w:sz w:val="20"/>
                <w:szCs w:val="20"/>
              </w:rPr>
              <w:t xml:space="preserve">Brand colors, thumbnail style preferences</w:t>
            </w:r>
          </w:p>
        </w:tc>
      </w:tr>
      <w:tr>
        <w:tc>
          <w:tcPr>
            <w:tcW w:type="dxa" w:w="4680"/>
            <w:tcBorders>
              <w:top w:val="single" w:color="2a2a2a" w:sz="1"/>
              <w:left w:val="single" w:color="2a2a2a" w:sz="1"/>
              <w:bottom w:val="single" w:color="2a2a2a" w:sz="1"/>
              <w:right w:val="single" w:color="2a2a2a" w:sz="1"/>
            </w:tcBorders>
            <w:shd w:fill="161616" w:val="clear"/>
            <w:tcMar>
              <w:top w:type="dxa" w:w="80"/>
              <w:left w:type="dxa" w:w="120"/>
              <w:bottom w:type="dxa" w:w="80"/>
              <w:right w:type="dxa" w:w="120"/>
            </w:tcMar>
          </w:tcPr>
          <w:p>
            <w:r>
              <w:rPr>
                <w:rFonts w:ascii="Arial" w:cs="Arial" w:eastAsia="Arial" w:hAnsi="Arial"/>
                <w:b w:val="false"/>
                <w:bCs w:val="false"/>
                <w:color w:val="00C4B4"/>
                <w:sz w:val="20"/>
                <w:szCs w:val="20"/>
              </w:rPr>
              <w:t xml:space="preserve">Email sequence generation logic</w:t>
            </w:r>
          </w:p>
        </w:tc>
        <w:tc>
          <w:tcPr>
            <w:tcW w:type="dxa" w:w="4680"/>
            <w:tcBorders>
              <w:top w:val="single" w:color="2a2a2a" w:sz="1"/>
              <w:left w:val="single" w:color="2a2a2a" w:sz="1"/>
              <w:bottom w:val="single" w:color="2a2a2a" w:sz="1"/>
              <w:right w:val="single" w:color="2a2a2a" w:sz="1"/>
            </w:tcBorders>
            <w:shd w:fill="161616" w:val="clear"/>
            <w:tcMar>
              <w:top w:type="dxa" w:w="80"/>
              <w:left w:type="dxa" w:w="120"/>
              <w:bottom w:type="dxa" w:w="80"/>
              <w:right w:type="dxa" w:w="120"/>
            </w:tcMar>
          </w:tcPr>
          <w:p>
            <w:r>
              <w:rPr>
                <w:rFonts w:ascii="Arial" w:cs="Arial" w:eastAsia="Arial" w:hAnsi="Arial"/>
                <w:b w:val="false"/>
                <w:bCs w:val="false"/>
                <w:color w:val="ffb400"/>
                <w:sz w:val="20"/>
                <w:szCs w:val="20"/>
              </w:rPr>
              <w:t xml:space="preserve">Email list provider and API key</w:t>
            </w:r>
          </w:p>
        </w:tc>
      </w:tr>
      <w:tr>
        <w:tc>
          <w:tcPr>
            <w:tcW w:type="dxa" w:w="4680"/>
            <w:tcBorders>
              <w:top w:val="single" w:color="2a2a2a" w:sz="1"/>
              <w:left w:val="single" w:color="2a2a2a" w:sz="1"/>
              <w:bottom w:val="single" w:color="2a2a2a" w:sz="1"/>
              <w:right w:val="single" w:color="2a2a2a" w:sz="1"/>
            </w:tcBorders>
            <w:shd w:fill="161616" w:val="clear"/>
            <w:tcMar>
              <w:top w:type="dxa" w:w="80"/>
              <w:left w:type="dxa" w:w="120"/>
              <w:bottom w:type="dxa" w:w="80"/>
              <w:right w:type="dxa" w:w="120"/>
            </w:tcMar>
          </w:tcPr>
          <w:p>
            <w:r>
              <w:rPr>
                <w:rFonts w:ascii="Arial" w:cs="Arial" w:eastAsia="Arial" w:hAnsi="Arial"/>
                <w:b w:val="false"/>
                <w:bCs w:val="false"/>
                <w:color w:val="00C4B4"/>
                <w:sz w:val="20"/>
                <w:szCs w:val="20"/>
              </w:rPr>
              <w:t xml:space="preserve">"Computer" voice interface layer</w:t>
            </w:r>
          </w:p>
        </w:tc>
        <w:tc>
          <w:tcPr>
            <w:tcW w:type="dxa" w:w="4680"/>
            <w:tcBorders>
              <w:top w:val="single" w:color="2a2a2a" w:sz="1"/>
              <w:left w:val="single" w:color="2a2a2a" w:sz="1"/>
              <w:bottom w:val="single" w:color="2a2a2a" w:sz="1"/>
              <w:right w:val="single" w:color="2a2a2a" w:sz="1"/>
            </w:tcBorders>
            <w:shd w:fill="161616" w:val="clear"/>
            <w:tcMar>
              <w:top w:type="dxa" w:w="80"/>
              <w:left w:type="dxa" w:w="120"/>
              <w:bottom w:type="dxa" w:w="80"/>
              <w:right w:type="dxa" w:w="120"/>
            </w:tcMar>
          </w:tcPr>
          <w:p>
            <w:r>
              <w:rPr>
                <w:rFonts w:ascii="Arial" w:cs="Arial" w:eastAsia="Arial" w:hAnsi="Arial"/>
                <w:b w:val="false"/>
                <w:bCs w:val="false"/>
                <w:color w:val="ffb400"/>
                <w:sz w:val="20"/>
                <w:szCs w:val="20"/>
              </w:rPr>
              <w:t xml:space="preserve">Chosen voice model (Majel clone for personal)</w:t>
            </w:r>
          </w:p>
        </w:tc>
      </w:tr>
    </w:tbl>
    <w:p>
      <w:pPr>
        <w:spacing w:after="60"/>
      </w:pPr>
      <w:r>
        <w:t xml:space="preserve"/>
      </w:r>
    </w:p>
    <w:p>
      <w:pPr>
        <w:pStyle w:val="Heading2"/>
        <w:spacing w:before="280" w:after="120"/>
      </w:pPr>
      <w:r>
        <w:rPr>
          <w:rFonts w:ascii="Arial" w:cs="Arial" w:eastAsia="Arial" w:hAnsi="Arial"/>
          <w:b/>
          <w:bCs/>
          <w:color w:val="FFFFFF"/>
          <w:sz w:val="26"/>
          <w:szCs w:val="26"/>
        </w:rPr>
        <w:t xml:space="preserve">The creator-profile.json Structure</w:t>
      </w:r>
    </w:p>
    <w:p>
      <w:pPr>
        <w:spacing w:after="100"/>
      </w:pPr>
      <w:r>
        <w:rPr>
          <w:rFonts w:ascii="Arial" w:cs="Arial" w:eastAsia="Arial" w:hAnsi="Arial"/>
          <w:color w:val="D0D0D0"/>
          <w:sz w:val="21"/>
          <w:szCs w:val="21"/>
        </w:rPr>
        <w:t xml:space="preserve">Every instance of the Content OS reads from this file on startup. Changing this file changes whose OS it is.</w:t>
      </w:r>
    </w:p>
    <w:p>
      <w:pPr>
        <w:spacing w:after="60"/>
      </w:pPr>
      <w:r>
        <w:t xml:space="preserve"/>
      </w:r>
    </w:p>
    <w:tbl>
      <w:tblPr>
        <w:tblW w:type="dxa" w:w="9360"/>
        <w:tblBorders>
          <w:top w:val="single" w:color="00C4B4" w:sz="6"/>
          <w:left w:val="single" w:color="00C4B4" w:sz="6"/>
          <w:bottom w:val="single" w:color="333333" w:sz="1"/>
          <w:right w:val="single" w:color="333333" w:sz="1"/>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a0a1a" w:val="clear"/>
            <w:tcMar>
              <w:top w:type="dxa" w:w="120"/>
              <w:left w:type="dxa" w:w="180"/>
              <w:bottom w:type="dxa" w:w="40"/>
              <w:right w:type="dxa" w:w="180"/>
            </w:tcMar>
          </w:tcPr>
          <w:p>
            <w:r>
              <w:rPr>
                <w:rFonts w:ascii="Arial" w:cs="Arial" w:eastAsia="Arial" w:hAnsi="Arial"/>
                <w:b/>
                <w:bCs/>
                <w:color w:val="FFFFFF"/>
                <w:sz w:val="20"/>
                <w:szCs w:val="20"/>
              </w:rPr>
              <w:t xml:space="preserve">creator-profile.json (example — 7 Kin Homestead instance):</w:t>
            </w:r>
          </w:p>
        </w:tc>
      </w:tr>
      <w:tr>
        <w:tc>
          <w:tcPr>
            <w:tcW w:type="dxa" w:w="9360"/>
            <w:tcBorders>
              <w:top w:val="none" w:color="FFFFFF" w:sz="0"/>
              <w:left w:val="none" w:color="FFFFFF" w:sz="0"/>
              <w:bottom w:val="none" w:color="FFFFFF" w:sz="0"/>
              <w:right w:val="none" w:color="FFFFFF" w:sz="0"/>
            </w:tcBorders>
            <w:shd w:fill="0a0a1a" w:val="clear"/>
            <w:tcMar>
              <w:top w:type="dxa" w:w="40"/>
              <w:left w:type="dxa" w:w="180"/>
              <w:bottom w:type="dxa" w:w="40"/>
              <w:right w:type="dxa" w:w="180"/>
            </w:tcMar>
          </w:tcPr>
          <w:p>
            <w:r>
              <w:rPr>
                <w:rFonts w:ascii="Arial" w:cs="Arial" w:eastAsia="Arial" w:hAnsi="Arial"/>
                <w:b w:val="false"/>
                <w:bCs w:val="false"/>
                <w:color w:val="D0D0D0"/>
                <w:sz w:val="20"/>
                <w:szCs w:val="20"/>
              </w:rPr>
              <w:t xml:space="preserve"/>
            </w:r>
          </w:p>
        </w:tc>
      </w:tr>
      <w:tr>
        <w:tc>
          <w:tcPr>
            <w:tcW w:type="dxa" w:w="9360"/>
            <w:tcBorders>
              <w:top w:val="none" w:color="FFFFFF" w:sz="0"/>
              <w:left w:val="none" w:color="FFFFFF" w:sz="0"/>
              <w:bottom w:val="none" w:color="FFFFFF" w:sz="0"/>
              <w:right w:val="none" w:color="FFFFFF" w:sz="0"/>
            </w:tcBorders>
            <w:shd w:fill="0a0a1a" w:val="clear"/>
            <w:tcMar>
              <w:top w:type="dxa" w:w="40"/>
              <w:left w:type="dxa" w:w="180"/>
              <w:bottom w:type="dxa" w:w="40"/>
              <w:right w:type="dxa" w:w="180"/>
            </w:tcMar>
          </w:tcPr>
          <w:p>
            <w:r>
              <w:rPr>
                <w:rFonts w:ascii="Arial" w:cs="Arial" w:eastAsia="Arial" w:hAnsi="Arial"/>
                <w:b w:val="false"/>
                <w:bCs w:val="false"/>
                <w:color w:val="D0D0D0"/>
                <w:sz w:val="20"/>
                <w:szCs w:val="20"/>
              </w:rPr>
              <w:t xml:space="preserve">{</w:t>
            </w:r>
          </w:p>
        </w:tc>
      </w:tr>
      <w:tr>
        <w:tc>
          <w:tcPr>
            <w:tcW w:type="dxa" w:w="9360"/>
            <w:tcBorders>
              <w:top w:val="none" w:color="FFFFFF" w:sz="0"/>
              <w:left w:val="none" w:color="FFFFFF" w:sz="0"/>
              <w:bottom w:val="none" w:color="FFFFFF" w:sz="0"/>
              <w:right w:val="none" w:color="FFFFFF" w:sz="0"/>
            </w:tcBorders>
            <w:shd w:fill="0a0a1a" w:val="clear"/>
            <w:tcMar>
              <w:top w:type="dxa" w:w="40"/>
              <w:left w:type="dxa" w:w="180"/>
              <w:bottom w:type="dxa" w:w="40"/>
              <w:right w:type="dxa" w:w="180"/>
            </w:tcMar>
          </w:tcPr>
          <w:p>
            <w:r>
              <w:rPr>
                <w:rFonts w:ascii="Arial" w:cs="Arial" w:eastAsia="Arial" w:hAnsi="Arial"/>
                <w:b w:val="false"/>
                <w:bCs w:val="false"/>
                <w:color w:val="D0D0D0"/>
                <w:sz w:val="20"/>
                <w:szCs w:val="20"/>
              </w:rPr>
              <w:t xml:space="preserve">  "creator_name": "7 Kin Homestead",</w:t>
            </w:r>
          </w:p>
        </w:tc>
      </w:tr>
      <w:tr>
        <w:tc>
          <w:tcPr>
            <w:tcW w:type="dxa" w:w="9360"/>
            <w:tcBorders>
              <w:top w:val="none" w:color="FFFFFF" w:sz="0"/>
              <w:left w:val="none" w:color="FFFFFF" w:sz="0"/>
              <w:bottom w:val="none" w:color="FFFFFF" w:sz="0"/>
              <w:right w:val="none" w:color="FFFFFF" w:sz="0"/>
            </w:tcBorders>
            <w:shd w:fill="0a0a1a" w:val="clear"/>
            <w:tcMar>
              <w:top w:type="dxa" w:w="40"/>
              <w:left w:type="dxa" w:w="180"/>
              <w:bottom w:type="dxa" w:w="40"/>
              <w:right w:type="dxa" w:w="180"/>
            </w:tcMar>
          </w:tcPr>
          <w:p>
            <w:r>
              <w:rPr>
                <w:rFonts w:ascii="Arial" w:cs="Arial" w:eastAsia="Arial" w:hAnsi="Arial"/>
                <w:b w:val="false"/>
                <w:bCs w:val="false"/>
                <w:color w:val="D0D0D0"/>
                <w:sz w:val="20"/>
                <w:szCs w:val="20"/>
              </w:rPr>
              <w:t xml:space="preserve">  "niche": "off-grid living and homesteading",</w:t>
            </w:r>
          </w:p>
        </w:tc>
      </w:tr>
      <w:tr>
        <w:tc>
          <w:tcPr>
            <w:tcW w:type="dxa" w:w="9360"/>
            <w:tcBorders>
              <w:top w:val="none" w:color="FFFFFF" w:sz="0"/>
              <w:left w:val="none" w:color="FFFFFF" w:sz="0"/>
              <w:bottom w:val="none" w:color="FFFFFF" w:sz="0"/>
              <w:right w:val="none" w:color="FFFFFF" w:sz="0"/>
            </w:tcBorders>
            <w:shd w:fill="0a0a1a" w:val="clear"/>
            <w:tcMar>
              <w:top w:type="dxa" w:w="40"/>
              <w:left w:type="dxa" w:w="180"/>
              <w:bottom w:type="dxa" w:w="40"/>
              <w:right w:type="dxa" w:w="180"/>
            </w:tcMar>
          </w:tcPr>
          <w:p>
            <w:r>
              <w:rPr>
                <w:rFonts w:ascii="Arial" w:cs="Arial" w:eastAsia="Arial" w:hAnsi="Arial"/>
                <w:b w:val="false"/>
                <w:bCs w:val="false"/>
                <w:color w:val="D0D0D0"/>
                <w:sz w:val="20"/>
                <w:szCs w:val="20"/>
              </w:rPr>
              <w:t xml:space="preserve">  "voice_profile": "Straight-talking, warm, encouraging, genuinely funny.",</w:t>
            </w:r>
          </w:p>
        </w:tc>
      </w:tr>
      <w:tr>
        <w:tc>
          <w:tcPr>
            <w:tcW w:type="dxa" w:w="9360"/>
            <w:tcBorders>
              <w:top w:val="none" w:color="FFFFFF" w:sz="0"/>
              <w:left w:val="none" w:color="FFFFFF" w:sz="0"/>
              <w:bottom w:val="none" w:color="FFFFFF" w:sz="0"/>
              <w:right w:val="none" w:color="FFFFFF" w:sz="0"/>
            </w:tcBorders>
            <w:shd w:fill="0a0a1a" w:val="clear"/>
            <w:tcMar>
              <w:top w:type="dxa" w:w="40"/>
              <w:left w:type="dxa" w:w="180"/>
              <w:bottom w:type="dxa" w:w="40"/>
              <w:right w:type="dxa" w:w="180"/>
            </w:tcMar>
          </w:tcPr>
          <w:p>
            <w:r>
              <w:rPr>
                <w:rFonts w:ascii="Arial" w:cs="Arial" w:eastAsia="Arial" w:hAnsi="Arial"/>
                <w:b w:val="false"/>
                <w:bCs w:val="false"/>
                <w:color w:val="D0D0D0"/>
                <w:sz w:val="20"/>
                <w:szCs w:val="20"/>
              </w:rPr>
              <w:t xml:space="preserve">  "voice_notes": "Most unserious serious person. Never corporate.",</w:t>
            </w:r>
          </w:p>
        </w:tc>
      </w:tr>
      <w:tr>
        <w:tc>
          <w:tcPr>
            <w:tcW w:type="dxa" w:w="9360"/>
            <w:tcBorders>
              <w:top w:val="none" w:color="FFFFFF" w:sz="0"/>
              <w:left w:val="none" w:color="FFFFFF" w:sz="0"/>
              <w:bottom w:val="none" w:color="FFFFFF" w:sz="0"/>
              <w:right w:val="none" w:color="FFFFFF" w:sz="0"/>
            </w:tcBorders>
            <w:shd w:fill="0a0a1a" w:val="clear"/>
            <w:tcMar>
              <w:top w:type="dxa" w:w="40"/>
              <w:left w:type="dxa" w:w="180"/>
              <w:bottom w:type="dxa" w:w="40"/>
              <w:right w:type="dxa" w:w="180"/>
            </w:tcMar>
          </w:tcPr>
          <w:p>
            <w:r>
              <w:rPr>
                <w:rFonts w:ascii="Arial" w:cs="Arial" w:eastAsia="Arial" w:hAnsi="Arial"/>
                <w:b w:val="false"/>
                <w:bCs w:val="false"/>
                <w:color w:val="D0D0D0"/>
                <w:sz w:val="20"/>
                <w:szCs w:val="20"/>
              </w:rPr>
              <w:t xml:space="preserve">  "platforms": ["youtube", "tiktok", "instagram", "facebook"],</w:t>
            </w:r>
          </w:p>
        </w:tc>
      </w:tr>
      <w:tr>
        <w:tc>
          <w:tcPr>
            <w:tcW w:type="dxa" w:w="9360"/>
            <w:tcBorders>
              <w:top w:val="none" w:color="FFFFFF" w:sz="0"/>
              <w:left w:val="none" w:color="FFFFFF" w:sz="0"/>
              <w:bottom w:val="none" w:color="FFFFFF" w:sz="0"/>
              <w:right w:val="none" w:color="FFFFFF" w:sz="0"/>
            </w:tcBorders>
            <w:shd w:fill="0a0a1a" w:val="clear"/>
            <w:tcMar>
              <w:top w:type="dxa" w:w="40"/>
              <w:left w:type="dxa" w:w="180"/>
              <w:bottom w:type="dxa" w:w="40"/>
              <w:right w:type="dxa" w:w="180"/>
            </w:tcMar>
          </w:tcPr>
          <w:p>
            <w:r>
              <w:rPr>
                <w:rFonts w:ascii="Arial" w:cs="Arial" w:eastAsia="Arial" w:hAnsi="Arial"/>
                <w:b w:val="false"/>
                <w:bCs w:val="false"/>
                <w:color w:val="D0D0D0"/>
                <w:sz w:val="20"/>
                <w:szCs w:val="20"/>
              </w:rPr>
              <w:t xml:space="preserve">  "community": {</w:t>
            </w:r>
          </w:p>
        </w:tc>
      </w:tr>
      <w:tr>
        <w:tc>
          <w:tcPr>
            <w:tcW w:type="dxa" w:w="9360"/>
            <w:tcBorders>
              <w:top w:val="none" w:color="FFFFFF" w:sz="0"/>
              <w:left w:val="none" w:color="FFFFFF" w:sz="0"/>
              <w:bottom w:val="none" w:color="FFFFFF" w:sz="0"/>
              <w:right w:val="none" w:color="FFFFFF" w:sz="0"/>
            </w:tcBorders>
            <w:shd w:fill="0a0a1a" w:val="clear"/>
            <w:tcMar>
              <w:top w:type="dxa" w:w="40"/>
              <w:left w:type="dxa" w:w="180"/>
              <w:bottom w:type="dxa" w:w="40"/>
              <w:right w:type="dxa" w:w="180"/>
            </w:tcMar>
          </w:tcPr>
          <w:p>
            <w:r>
              <w:rPr>
                <w:rFonts w:ascii="Arial" w:cs="Arial" w:eastAsia="Arial" w:hAnsi="Arial"/>
                <w:b w:val="false"/>
                <w:bCs w:val="false"/>
                <w:color w:val="D0D0D0"/>
                <w:sz w:val="20"/>
                <w:szCs w:val="20"/>
              </w:rPr>
              <w:t xml:space="preserve">    "platform": "kajabi",</w:t>
            </w:r>
          </w:p>
        </w:tc>
      </w:tr>
      <w:tr>
        <w:tc>
          <w:tcPr>
            <w:tcW w:type="dxa" w:w="9360"/>
            <w:tcBorders>
              <w:top w:val="none" w:color="FFFFFF" w:sz="0"/>
              <w:left w:val="none" w:color="FFFFFF" w:sz="0"/>
              <w:bottom w:val="none" w:color="FFFFFF" w:sz="0"/>
              <w:right w:val="none" w:color="FFFFFF" w:sz="0"/>
            </w:tcBorders>
            <w:shd w:fill="0a0a1a" w:val="clear"/>
            <w:tcMar>
              <w:top w:type="dxa" w:w="40"/>
              <w:left w:type="dxa" w:w="180"/>
              <w:bottom w:type="dxa" w:w="40"/>
              <w:right w:type="dxa" w:w="180"/>
            </w:tcMar>
          </w:tcPr>
          <w:p>
            <w:r>
              <w:rPr>
                <w:rFonts w:ascii="Arial" w:cs="Arial" w:eastAsia="Arial" w:hAnsi="Arial"/>
                <w:b w:val="false"/>
                <w:bCs w:val="false"/>
                <w:color w:val="D0D0D0"/>
                <w:sz w:val="20"/>
                <w:szCs w:val="20"/>
              </w:rPr>
              <w:t xml:space="preserve">    "name": "ROCK RICH",</w:t>
            </w:r>
          </w:p>
        </w:tc>
      </w:tr>
      <w:tr>
        <w:tc>
          <w:tcPr>
            <w:tcW w:type="dxa" w:w="9360"/>
            <w:tcBorders>
              <w:top w:val="none" w:color="FFFFFF" w:sz="0"/>
              <w:left w:val="none" w:color="FFFFFF" w:sz="0"/>
              <w:bottom w:val="none" w:color="FFFFFF" w:sz="0"/>
              <w:right w:val="none" w:color="FFFFFF" w:sz="0"/>
            </w:tcBorders>
            <w:shd w:fill="0a0a1a" w:val="clear"/>
            <w:tcMar>
              <w:top w:type="dxa" w:w="40"/>
              <w:left w:type="dxa" w:w="180"/>
              <w:bottom w:type="dxa" w:w="40"/>
              <w:right w:type="dxa" w:w="180"/>
            </w:tcMar>
          </w:tcPr>
          <w:p>
            <w:r>
              <w:rPr>
                <w:rFonts w:ascii="Arial" w:cs="Arial" w:eastAsia="Arial" w:hAnsi="Arial"/>
                <w:b w:val="false"/>
                <w:bCs w:val="false"/>
                <w:color w:val="D0D0D0"/>
                <w:sz w:val="20"/>
                <w:szCs w:val="20"/>
              </w:rPr>
              <w:t xml:space="preserve">    "tiers": [</w:t>
            </w:r>
          </w:p>
        </w:tc>
      </w:tr>
      <w:tr>
        <w:tc>
          <w:tcPr>
            <w:tcW w:type="dxa" w:w="9360"/>
            <w:tcBorders>
              <w:top w:val="none" w:color="FFFFFF" w:sz="0"/>
              <w:left w:val="none" w:color="FFFFFF" w:sz="0"/>
              <w:bottom w:val="none" w:color="FFFFFF" w:sz="0"/>
              <w:right w:val="none" w:color="FFFFFF" w:sz="0"/>
            </w:tcBorders>
            <w:shd w:fill="0a0a1a" w:val="clear"/>
            <w:tcMar>
              <w:top w:type="dxa" w:w="40"/>
              <w:left w:type="dxa" w:w="180"/>
              <w:bottom w:type="dxa" w:w="40"/>
              <w:right w:type="dxa" w:w="180"/>
            </w:tcMar>
          </w:tcPr>
          <w:p>
            <w:r>
              <w:rPr>
                <w:rFonts w:ascii="Arial" w:cs="Arial" w:eastAsia="Arial" w:hAnsi="Arial"/>
                <w:b w:val="false"/>
                <w:bCs w:val="false"/>
                <w:color w:val="D0D0D0"/>
                <w:sz w:val="20"/>
                <w:szCs w:val="20"/>
              </w:rPr>
              <w:t xml:space="preserve">      { "name": "The Greenhouse", "price": "free" },</w:t>
            </w:r>
          </w:p>
        </w:tc>
      </w:tr>
      <w:tr>
        <w:tc>
          <w:tcPr>
            <w:tcW w:type="dxa" w:w="9360"/>
            <w:tcBorders>
              <w:top w:val="none" w:color="FFFFFF" w:sz="0"/>
              <w:left w:val="none" w:color="FFFFFF" w:sz="0"/>
              <w:bottom w:val="none" w:color="FFFFFF" w:sz="0"/>
              <w:right w:val="none" w:color="FFFFFF" w:sz="0"/>
            </w:tcBorders>
            <w:shd w:fill="0a0a1a" w:val="clear"/>
            <w:tcMar>
              <w:top w:type="dxa" w:w="40"/>
              <w:left w:type="dxa" w:w="180"/>
              <w:bottom w:type="dxa" w:w="40"/>
              <w:right w:type="dxa" w:w="180"/>
            </w:tcMar>
          </w:tcPr>
          <w:p>
            <w:r>
              <w:rPr>
                <w:rFonts w:ascii="Arial" w:cs="Arial" w:eastAsia="Arial" w:hAnsi="Arial"/>
                <w:b w:val="false"/>
                <w:bCs w:val="false"/>
                <w:color w:val="D0D0D0"/>
                <w:sz w:val="20"/>
                <w:szCs w:val="20"/>
              </w:rPr>
              <w:t xml:space="preserve">      { "name": "The Garden", "price": "$19/mo" },</w:t>
            </w:r>
          </w:p>
        </w:tc>
      </w:tr>
      <w:tr>
        <w:tc>
          <w:tcPr>
            <w:tcW w:type="dxa" w:w="9360"/>
            <w:tcBorders>
              <w:top w:val="none" w:color="FFFFFF" w:sz="0"/>
              <w:left w:val="none" w:color="FFFFFF" w:sz="0"/>
              <w:bottom w:val="none" w:color="FFFFFF" w:sz="0"/>
              <w:right w:val="none" w:color="FFFFFF" w:sz="0"/>
            </w:tcBorders>
            <w:shd w:fill="0a0a1a" w:val="clear"/>
            <w:tcMar>
              <w:top w:type="dxa" w:w="40"/>
              <w:left w:type="dxa" w:w="180"/>
              <w:bottom w:type="dxa" w:w="40"/>
              <w:right w:type="dxa" w:w="180"/>
            </w:tcMar>
          </w:tcPr>
          <w:p>
            <w:r>
              <w:rPr>
                <w:rFonts w:ascii="Arial" w:cs="Arial" w:eastAsia="Arial" w:hAnsi="Arial"/>
                <w:b w:val="false"/>
                <w:bCs w:val="false"/>
                <w:color w:val="D0D0D0"/>
                <w:sz w:val="20"/>
                <w:szCs w:val="20"/>
              </w:rPr>
              <w:t xml:space="preserve">      { "name": "The Founding 50", "price": "$297 one-time", "spots": 50 }</w:t>
            </w:r>
          </w:p>
        </w:tc>
      </w:tr>
      <w:tr>
        <w:tc>
          <w:tcPr>
            <w:tcW w:type="dxa" w:w="9360"/>
            <w:tcBorders>
              <w:top w:val="none" w:color="FFFFFF" w:sz="0"/>
              <w:left w:val="none" w:color="FFFFFF" w:sz="0"/>
              <w:bottom w:val="none" w:color="FFFFFF" w:sz="0"/>
              <w:right w:val="none" w:color="FFFFFF" w:sz="0"/>
            </w:tcBorders>
            <w:shd w:fill="0a0a1a" w:val="clear"/>
            <w:tcMar>
              <w:top w:type="dxa" w:w="40"/>
              <w:left w:type="dxa" w:w="180"/>
              <w:bottom w:type="dxa" w:w="40"/>
              <w:right w:type="dxa" w:w="180"/>
            </w:tcMar>
          </w:tcPr>
          <w:p>
            <w:r>
              <w:rPr>
                <w:rFonts w:ascii="Arial" w:cs="Arial" w:eastAsia="Arial" w:hAnsi="Arial"/>
                <w:b w:val="false"/>
                <w:bCs w:val="false"/>
                <w:color w:val="D0D0D0"/>
                <w:sz w:val="20"/>
                <w:szCs w:val="20"/>
              </w:rPr>
              <w:t xml:space="preserve">    ]</w:t>
            </w:r>
          </w:p>
        </w:tc>
      </w:tr>
      <w:tr>
        <w:tc>
          <w:tcPr>
            <w:tcW w:type="dxa" w:w="9360"/>
            <w:tcBorders>
              <w:top w:val="none" w:color="FFFFFF" w:sz="0"/>
              <w:left w:val="none" w:color="FFFFFF" w:sz="0"/>
              <w:bottom w:val="none" w:color="FFFFFF" w:sz="0"/>
              <w:right w:val="none" w:color="FFFFFF" w:sz="0"/>
            </w:tcBorders>
            <w:shd w:fill="0a0a1a" w:val="clear"/>
            <w:tcMar>
              <w:top w:type="dxa" w:w="40"/>
              <w:left w:type="dxa" w:w="180"/>
              <w:bottom w:type="dxa" w:w="40"/>
              <w:right w:type="dxa" w:w="180"/>
            </w:tcMar>
          </w:tcPr>
          <w:p>
            <w:r>
              <w:rPr>
                <w:rFonts w:ascii="Arial" w:cs="Arial" w:eastAsia="Arial" w:hAnsi="Arial"/>
                <w:b w:val="false"/>
                <w:bCs w:val="false"/>
                <w:color w:val="D0D0D0"/>
                <w:sz w:val="20"/>
                <w:szCs w:val="20"/>
              </w:rPr>
              <w:t xml:space="preserve">  },</w:t>
            </w:r>
          </w:p>
        </w:tc>
      </w:tr>
      <w:tr>
        <w:tc>
          <w:tcPr>
            <w:tcW w:type="dxa" w:w="9360"/>
            <w:tcBorders>
              <w:top w:val="none" w:color="FFFFFF" w:sz="0"/>
              <w:left w:val="none" w:color="FFFFFF" w:sz="0"/>
              <w:bottom w:val="none" w:color="FFFFFF" w:sz="0"/>
              <w:right w:val="none" w:color="FFFFFF" w:sz="0"/>
            </w:tcBorders>
            <w:shd w:fill="0a0a1a" w:val="clear"/>
            <w:tcMar>
              <w:top w:type="dxa" w:w="40"/>
              <w:left w:type="dxa" w:w="180"/>
              <w:bottom w:type="dxa" w:w="40"/>
              <w:right w:type="dxa" w:w="180"/>
            </w:tcMar>
          </w:tcPr>
          <w:p>
            <w:r>
              <w:rPr>
                <w:rFonts w:ascii="Arial" w:cs="Arial" w:eastAsia="Arial" w:hAnsi="Arial"/>
                <w:b w:val="false"/>
                <w:bCs w:val="false"/>
                <w:color w:val="D0D0D0"/>
                <w:sz w:val="20"/>
                <w:szCs w:val="20"/>
              </w:rPr>
              <w:t xml:space="preserve">  "voice_agent": {</w:t>
            </w:r>
          </w:p>
        </w:tc>
      </w:tr>
      <w:tr>
        <w:tc>
          <w:tcPr>
            <w:tcW w:type="dxa" w:w="9360"/>
            <w:tcBorders>
              <w:top w:val="none" w:color="FFFFFF" w:sz="0"/>
              <w:left w:val="none" w:color="FFFFFF" w:sz="0"/>
              <w:bottom w:val="none" w:color="FFFFFF" w:sz="0"/>
              <w:right w:val="none" w:color="FFFFFF" w:sz="0"/>
            </w:tcBorders>
            <w:shd w:fill="0a0a1a" w:val="clear"/>
            <w:tcMar>
              <w:top w:type="dxa" w:w="40"/>
              <w:left w:type="dxa" w:w="180"/>
              <w:bottom w:type="dxa" w:w="40"/>
              <w:right w:type="dxa" w:w="180"/>
            </w:tcMar>
          </w:tcPr>
          <w:p>
            <w:r>
              <w:rPr>
                <w:rFonts w:ascii="Arial" w:cs="Arial" w:eastAsia="Arial" w:hAnsi="Arial"/>
                <w:b w:val="false"/>
                <w:bCs w:val="false"/>
                <w:color w:val="D0D0D0"/>
                <w:sz w:val="20"/>
                <w:szCs w:val="20"/>
              </w:rPr>
              <w:t xml:space="preserve">    "enabled": true,</w:t>
            </w:r>
          </w:p>
        </w:tc>
      </w:tr>
      <w:tr>
        <w:tc>
          <w:tcPr>
            <w:tcW w:type="dxa" w:w="9360"/>
            <w:tcBorders>
              <w:top w:val="none" w:color="FFFFFF" w:sz="0"/>
              <w:left w:val="none" w:color="FFFFFF" w:sz="0"/>
              <w:bottom w:val="none" w:color="FFFFFF" w:sz="0"/>
              <w:right w:val="none" w:color="FFFFFF" w:sz="0"/>
            </w:tcBorders>
            <w:shd w:fill="0a0a1a" w:val="clear"/>
            <w:tcMar>
              <w:top w:type="dxa" w:w="40"/>
              <w:left w:type="dxa" w:w="180"/>
              <w:bottom w:type="dxa" w:w="40"/>
              <w:right w:type="dxa" w:w="180"/>
            </w:tcMar>
          </w:tcPr>
          <w:p>
            <w:r>
              <w:rPr>
                <w:rFonts w:ascii="Arial" w:cs="Arial" w:eastAsia="Arial" w:hAnsi="Arial"/>
                <w:b w:val="false"/>
                <w:bCs w:val="false"/>
                <w:color w:val="D0D0D0"/>
                <w:sz w:val="20"/>
                <w:szCs w:val="20"/>
              </w:rPr>
              <w:t xml:space="preserve">    "name": "Computer",</w:t>
            </w:r>
          </w:p>
        </w:tc>
      </w:tr>
      <w:tr>
        <w:tc>
          <w:tcPr>
            <w:tcW w:type="dxa" w:w="9360"/>
            <w:tcBorders>
              <w:top w:val="none" w:color="FFFFFF" w:sz="0"/>
              <w:left w:val="none" w:color="FFFFFF" w:sz="0"/>
              <w:bottom w:val="none" w:color="FFFFFF" w:sz="0"/>
              <w:right w:val="none" w:color="FFFFFF" w:sz="0"/>
            </w:tcBorders>
            <w:shd w:fill="0a0a1a" w:val="clear"/>
            <w:tcMar>
              <w:top w:type="dxa" w:w="40"/>
              <w:left w:type="dxa" w:w="180"/>
              <w:bottom w:type="dxa" w:w="40"/>
              <w:right w:type="dxa" w:w="180"/>
            </w:tcMar>
          </w:tcPr>
          <w:p>
            <w:r>
              <w:rPr>
                <w:rFonts w:ascii="Arial" w:cs="Arial" w:eastAsia="Arial" w:hAnsi="Arial"/>
                <w:b w:val="false"/>
                <w:bCs w:val="false"/>
                <w:color w:val="D0D0D0"/>
                <w:sz w:val="20"/>
                <w:szCs w:val="20"/>
              </w:rPr>
              <w:t xml:space="preserve">    "voice_model_id": "elevenlabs_model_id_here"</w:t>
            </w:r>
          </w:p>
        </w:tc>
      </w:tr>
      <w:tr>
        <w:tc>
          <w:tcPr>
            <w:tcW w:type="dxa" w:w="9360"/>
            <w:tcBorders>
              <w:top w:val="none" w:color="FFFFFF" w:sz="0"/>
              <w:left w:val="none" w:color="FFFFFF" w:sz="0"/>
              <w:bottom w:val="none" w:color="FFFFFF" w:sz="0"/>
              <w:right w:val="none" w:color="FFFFFF" w:sz="0"/>
            </w:tcBorders>
            <w:shd w:fill="0a0a1a" w:val="clear"/>
            <w:tcMar>
              <w:top w:type="dxa" w:w="40"/>
              <w:left w:type="dxa" w:w="180"/>
              <w:bottom w:type="dxa" w:w="40"/>
              <w:right w:type="dxa" w:w="180"/>
            </w:tcMar>
          </w:tcPr>
          <w:p>
            <w:r>
              <w:rPr>
                <w:rFonts w:ascii="Arial" w:cs="Arial" w:eastAsia="Arial" w:hAnsi="Arial"/>
                <w:b w:val="false"/>
                <w:bCs w:val="false"/>
                <w:color w:val="D0D0D0"/>
                <w:sz w:val="20"/>
                <w:szCs w:val="20"/>
              </w:rPr>
              <w:t xml:space="preserve">  },</w:t>
            </w:r>
          </w:p>
        </w:tc>
      </w:tr>
      <w:tr>
        <w:tc>
          <w:tcPr>
            <w:tcW w:type="dxa" w:w="9360"/>
            <w:tcBorders>
              <w:top w:val="none" w:color="FFFFFF" w:sz="0"/>
              <w:left w:val="none" w:color="FFFFFF" w:sz="0"/>
              <w:bottom w:val="none" w:color="FFFFFF" w:sz="0"/>
              <w:right w:val="none" w:color="FFFFFF" w:sz="0"/>
            </w:tcBorders>
            <w:shd w:fill="0a0a1a" w:val="clear"/>
            <w:tcMar>
              <w:top w:type="dxa" w:w="40"/>
              <w:left w:type="dxa" w:w="180"/>
              <w:bottom w:type="dxa" w:w="40"/>
              <w:right w:type="dxa" w:w="180"/>
            </w:tcMar>
          </w:tcPr>
          <w:p>
            <w:r>
              <w:rPr>
                <w:rFonts w:ascii="Arial" w:cs="Arial" w:eastAsia="Arial" w:hAnsi="Arial"/>
                <w:b w:val="false"/>
                <w:bCs w:val="false"/>
                <w:color w:val="D0D0D0"/>
                <w:sz w:val="20"/>
                <w:szCs w:val="20"/>
              </w:rPr>
              <w:t xml:space="preserve">  "content_library_path": "/media/external/7kin-content-library",</w:t>
            </w:r>
          </w:p>
        </w:tc>
      </w:tr>
      <w:tr>
        <w:tc>
          <w:tcPr>
            <w:tcW w:type="dxa" w:w="9360"/>
            <w:tcBorders>
              <w:top w:val="none" w:color="FFFFFF" w:sz="0"/>
              <w:left w:val="none" w:color="FFFFFF" w:sz="0"/>
              <w:bottom w:val="none" w:color="FFFFFF" w:sz="0"/>
              <w:right w:val="none" w:color="FFFFFF" w:sz="0"/>
            </w:tcBorders>
            <w:shd w:fill="0a0a1a" w:val="clear"/>
            <w:tcMar>
              <w:top w:type="dxa" w:w="40"/>
              <w:left w:type="dxa" w:w="180"/>
              <w:bottom w:type="dxa" w:w="40"/>
              <w:right w:type="dxa" w:w="180"/>
            </w:tcMar>
          </w:tcPr>
          <w:p>
            <w:r>
              <w:rPr>
                <w:rFonts w:ascii="Arial" w:cs="Arial" w:eastAsia="Arial" w:hAnsi="Arial"/>
                <w:b w:val="false"/>
                <w:bCs w:val="false"/>
                <w:color w:val="D0D0D0"/>
                <w:sz w:val="20"/>
                <w:szCs w:val="20"/>
              </w:rPr>
              <w:t xml:space="preserve">  "posting_schedule": { "clips_per_week": 5, "stagger_days": 3 }</w:t>
            </w:r>
          </w:p>
        </w:tc>
      </w:tr>
      <w:tr>
        <w:tc>
          <w:tcPr>
            <w:tcW w:type="dxa" w:w="9360"/>
            <w:tcBorders>
              <w:top w:val="none" w:color="FFFFFF" w:sz="0"/>
              <w:left w:val="none" w:color="FFFFFF" w:sz="0"/>
              <w:bottom w:val="none" w:color="FFFFFF" w:sz="0"/>
              <w:right w:val="none" w:color="FFFFFF" w:sz="0"/>
            </w:tcBorders>
            <w:shd w:fill="0a0a1a" w:val="clear"/>
            <w:tcMar>
              <w:top w:type="dxa" w:w="40"/>
              <w:left w:type="dxa" w:w="180"/>
              <w:bottom w:type="dxa" w:w="40"/>
              <w:right w:type="dxa" w:w="180"/>
            </w:tcMar>
          </w:tcPr>
          <w:p>
            <w:r>
              <w:rPr>
                <w:rFonts w:ascii="Arial" w:cs="Arial" w:eastAsia="Arial" w:hAnsi="Arial"/>
                <w:b w:val="false"/>
                <w:bCs w:val="false"/>
                <w:color w:val="D0D0D0"/>
                <w:sz w:val="20"/>
                <w:szCs w:val="20"/>
              </w:rPr>
              <w:t xml:space="preserve">}</w:t>
            </w:r>
          </w:p>
        </w:tc>
      </w:tr>
    </w:tbl>
    <w:p>
      <w:pPr>
        <w:spacing w:after="60"/>
      </w:pPr>
      <w:r>
        <w:t xml:space="preserve"/>
      </w:r>
    </w:p>
    <w:p>
      <w:pPr>
        <w:spacing w:after="100"/>
      </w:pPr>
      <w:r>
        <w:rPr>
          <w:rFonts w:ascii="Arial" w:cs="Arial" w:eastAsia="Arial" w:hAnsi="Arial"/>
          <w:color w:val="888888"/>
          <w:sz w:val="21"/>
          <w:szCs w:val="21"/>
        </w:rPr>
        <w:t xml:space="preserve">A second creator's instance has an identical file with their name, niche, voice, community, and credentials. The engine never changes. Only the config does.</w:t>
      </w:r>
    </w:p>
    <w:p>
      <w:pPr>
        <w:pBdr>
          <w:bottom w:val="single" w:color="00C4B4" w:sz="4" w:space="1"/>
        </w:pBdr>
        <w:spacing w:before="180" w:after="180"/>
      </w:pPr>
      <w:r>
        <w:t xml:space="preserve"/>
      </w:r>
    </w:p>
    <w:p>
      <w:pPr>
        <w:pStyle w:val="Heading1"/>
        <w:spacing w:before="400" w:after="160"/>
      </w:pPr>
      <w:r>
        <w:rPr>
          <w:rFonts w:ascii="Arial" w:cs="Arial" w:eastAsia="Arial" w:hAnsi="Arial"/>
          <w:b/>
          <w:bCs/>
          <w:color w:val="00C4B4"/>
          <w:sz w:val="36"/>
          <w:szCs w:val="36"/>
        </w:rPr>
        <w:t xml:space="preserve">SECTION 2 — THE PRODUCT SUITE</w:t>
      </w:r>
    </w:p>
    <w:p>
      <w:pPr>
        <w:spacing w:after="100"/>
      </w:pPr>
      <w:r>
        <w:rPr>
          <w:rFonts w:ascii="Arial" w:cs="Arial" w:eastAsia="Arial" w:hAnsi="Arial"/>
          <w:color w:val="D0D0D0"/>
          <w:sz w:val="21"/>
          <w:szCs w:val="21"/>
        </w:rPr>
        <w:t xml:space="preserve">Three products. One engine. A natural upgrade path from solo creator tool to full creator OS.</w:t>
      </w:r>
    </w:p>
    <w:p>
      <w:pPr>
        <w:spacing w:after="60"/>
      </w:pPr>
      <w:r>
        <w:t xml:space="preserve"/>
      </w:r>
    </w:p>
    <w:p>
      <w:pPr>
        <w:pStyle w:val="Heading2"/>
        <w:spacing w:before="280" w:after="120"/>
      </w:pPr>
      <w:r>
        <w:rPr>
          <w:rFonts w:ascii="Arial" w:cs="Arial" w:eastAsia="Arial" w:hAnsi="Arial"/>
          <w:b/>
          <w:bCs/>
          <w:color w:val="FFFFFF"/>
          <w:sz w:val="26"/>
          <w:szCs w:val="26"/>
        </w:rPr>
        <w:t xml:space="preserve">Product 1 — CreatorOS</w:t>
      </w:r>
    </w:p>
    <w:p>
      <w:pPr>
        <w:spacing w:after="100"/>
      </w:pPr>
      <w:r>
        <w:rPr>
          <w:rFonts w:ascii="Arial" w:cs="Arial" w:eastAsia="Arial" w:hAnsi="Arial"/>
          <w:color w:val="D0D0D0"/>
          <w:sz w:val="21"/>
          <w:szCs w:val="21"/>
        </w:rPr>
        <w:t xml:space="preserve">The full content pipeline. Research → generation → approval → distribution → email → community. Everything in the Architecture document, packaged for any solo creator in any niche.</w:t>
      </w:r>
    </w:p>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00C4B4" w:sz="1"/>
              <w:left w:val="single" w:color="00C4B4" w:sz="1"/>
              <w:bottom w:val="single" w:color="00C4B4" w:sz="1"/>
              <w:right w:val="single" w:color="00C4B4" w:sz="1"/>
            </w:tcBorders>
            <w:shd w:fill="0a2e2b" w:val="clear"/>
            <w:tcMar>
              <w:top w:type="dxa" w:w="80"/>
              <w:left w:type="dxa" w:w="120"/>
              <w:bottom w:type="dxa" w:w="80"/>
              <w:right w:type="dxa" w:w="120"/>
            </w:tcMar>
          </w:tcPr>
          <w:p>
            <w:r>
              <w:rPr>
                <w:rFonts w:ascii="Arial" w:cs="Arial" w:eastAsia="Arial" w:hAnsi="Arial"/>
                <w:b/>
                <w:bCs/>
                <w:color w:val="00C4B4"/>
                <w:sz w:val="20"/>
                <w:szCs w:val="20"/>
              </w:rPr>
              <w:t xml:space="preserve">Attribute</w:t>
            </w:r>
          </w:p>
        </w:tc>
        <w:tc>
          <w:tcPr>
            <w:tcW w:type="dxa" w:w="6960"/>
            <w:tcBorders>
              <w:top w:val="single" w:color="00C4B4" w:sz="1"/>
              <w:left w:val="single" w:color="00C4B4" w:sz="1"/>
              <w:bottom w:val="single" w:color="00C4B4" w:sz="1"/>
              <w:right w:val="single" w:color="00C4B4" w:sz="1"/>
            </w:tcBorders>
            <w:shd w:fill="0a2e2b" w:val="clear"/>
            <w:tcMar>
              <w:top w:type="dxa" w:w="80"/>
              <w:left w:type="dxa" w:w="120"/>
              <w:bottom w:type="dxa" w:w="80"/>
              <w:right w:type="dxa" w:w="120"/>
            </w:tcMar>
          </w:tcPr>
          <w:p>
            <w:r>
              <w:rPr>
                <w:rFonts w:ascii="Arial" w:cs="Arial" w:eastAsia="Arial" w:hAnsi="Arial"/>
                <w:b/>
                <w:bCs/>
                <w:color w:val="00C4B4"/>
                <w:sz w:val="20"/>
                <w:szCs w:val="20"/>
              </w:rPr>
              <w:t xml:space="preserve">Detail</w:t>
            </w:r>
          </w:p>
        </w:tc>
      </w:tr>
      <w:tr>
        <w:tc>
          <w:tcPr>
            <w:tcW w:type="dxa" w:w="2400"/>
            <w:tcBorders>
              <w:top w:val="single" w:color="2a2a2a" w:sz="1"/>
              <w:left w:val="single" w:color="2a2a2a" w:sz="1"/>
              <w:bottom w:val="single" w:color="2a2a2a" w:sz="1"/>
              <w:right w:val="single" w:color="2a2a2a" w:sz="1"/>
            </w:tcBorders>
            <w:shd w:fill="161616" w:val="clear"/>
            <w:tcMar>
              <w:top w:type="dxa" w:w="80"/>
              <w:left w:type="dxa" w:w="120"/>
              <w:bottom w:type="dxa" w:w="80"/>
              <w:right w:type="dxa" w:w="120"/>
            </w:tcMar>
          </w:tcPr>
          <w:p>
            <w:r>
              <w:rPr>
                <w:rFonts w:ascii="Arial" w:cs="Arial" w:eastAsia="Arial" w:hAnsi="Arial"/>
                <w:b w:val="false"/>
                <w:bCs w:val="false"/>
                <w:color w:val="00C4B4"/>
                <w:sz w:val="20"/>
                <w:szCs w:val="20"/>
              </w:rPr>
              <w:t xml:space="preserve">Core problem</w:t>
            </w:r>
          </w:p>
        </w:tc>
        <w:tc>
          <w:tcPr>
            <w:tcW w:type="dxa" w:w="6960"/>
            <w:tcBorders>
              <w:top w:val="single" w:color="2a2a2a" w:sz="1"/>
              <w:left w:val="single" w:color="2a2a2a" w:sz="1"/>
              <w:bottom w:val="single" w:color="2a2a2a" w:sz="1"/>
              <w:right w:val="single" w:color="2a2a2a" w:sz="1"/>
            </w:tcBorders>
            <w:shd w:fill="161616" w:val="clear"/>
            <w:tcMar>
              <w:top w:type="dxa" w:w="80"/>
              <w:left w:type="dxa" w:w="120"/>
              <w:bottom w:type="dxa" w:w="80"/>
              <w:right w:type="dxa" w:w="120"/>
            </w:tcMar>
          </w:tcPr>
          <w:p>
            <w:r>
              <w:rPr>
                <w:rFonts w:ascii="Arial" w:cs="Arial" w:eastAsia="Arial" w:hAnsi="Arial"/>
                <w:b w:val="false"/>
                <w:bCs w:val="false"/>
                <w:color w:val="D0D0D0"/>
                <w:sz w:val="20"/>
                <w:szCs w:val="20"/>
              </w:rPr>
              <w:t xml:space="preserve">Solo creators spend 60-70% of their time on admin, not creating</w:t>
            </w:r>
          </w:p>
        </w:tc>
      </w:tr>
      <w:tr>
        <w:tc>
          <w:tcPr>
            <w:tcW w:type="dxa" w:w="2400"/>
            <w:tcBorders>
              <w:top w:val="single" w:color="2a2a2a" w:sz="1"/>
              <w:left w:val="single" w:color="2a2a2a" w:sz="1"/>
              <w:bottom w:val="single" w:color="2a2a2a" w:sz="1"/>
              <w:right w:val="single" w:color="2a2a2a" w:sz="1"/>
            </w:tcBorders>
            <w:shd w:fill="161616" w:val="clear"/>
            <w:tcMar>
              <w:top w:type="dxa" w:w="80"/>
              <w:left w:type="dxa" w:w="120"/>
              <w:bottom w:type="dxa" w:w="80"/>
              <w:right w:type="dxa" w:w="120"/>
            </w:tcMar>
          </w:tcPr>
          <w:p>
            <w:r>
              <w:rPr>
                <w:rFonts w:ascii="Arial" w:cs="Arial" w:eastAsia="Arial" w:hAnsi="Arial"/>
                <w:b w:val="false"/>
                <w:bCs w:val="false"/>
                <w:color w:val="00C4B4"/>
                <w:sz w:val="20"/>
                <w:szCs w:val="20"/>
              </w:rPr>
              <w:t xml:space="preserve">Core promise</w:t>
            </w:r>
          </w:p>
        </w:tc>
        <w:tc>
          <w:tcPr>
            <w:tcW w:type="dxa" w:w="6960"/>
            <w:tcBorders>
              <w:top w:val="single" w:color="2a2a2a" w:sz="1"/>
              <w:left w:val="single" w:color="2a2a2a" w:sz="1"/>
              <w:bottom w:val="single" w:color="2a2a2a" w:sz="1"/>
              <w:right w:val="single" w:color="2a2a2a" w:sz="1"/>
            </w:tcBorders>
            <w:shd w:fill="161616" w:val="clear"/>
            <w:tcMar>
              <w:top w:type="dxa" w:w="80"/>
              <w:left w:type="dxa" w:w="120"/>
              <w:bottom w:type="dxa" w:w="80"/>
              <w:right w:type="dxa" w:w="120"/>
            </w:tcMar>
          </w:tcPr>
          <w:p>
            <w:r>
              <w:rPr>
                <w:rFonts w:ascii="Arial" w:cs="Arial" w:eastAsia="Arial" w:hAnsi="Arial"/>
                <w:b/>
                <w:bCs/>
                <w:color w:val="FFFFFF"/>
                <w:sz w:val="20"/>
                <w:szCs w:val="20"/>
              </w:rPr>
              <w:t xml:space="preserve">3 decisions per video. Everything else automated.</w:t>
            </w:r>
          </w:p>
        </w:tc>
      </w:tr>
      <w:tr>
        <w:tc>
          <w:tcPr>
            <w:tcW w:type="dxa" w:w="2400"/>
            <w:tcBorders>
              <w:top w:val="single" w:color="2a2a2a" w:sz="1"/>
              <w:left w:val="single" w:color="2a2a2a" w:sz="1"/>
              <w:bottom w:val="single" w:color="2a2a2a" w:sz="1"/>
              <w:right w:val="single" w:color="2a2a2a" w:sz="1"/>
            </w:tcBorders>
            <w:shd w:fill="161616" w:val="clear"/>
            <w:tcMar>
              <w:top w:type="dxa" w:w="80"/>
              <w:left w:type="dxa" w:w="120"/>
              <w:bottom w:type="dxa" w:w="80"/>
              <w:right w:type="dxa" w:w="120"/>
            </w:tcMar>
          </w:tcPr>
          <w:p>
            <w:r>
              <w:rPr>
                <w:rFonts w:ascii="Arial" w:cs="Arial" w:eastAsia="Arial" w:hAnsi="Arial"/>
                <w:b w:val="false"/>
                <w:bCs w:val="false"/>
                <w:color w:val="00C4B4"/>
                <w:sz w:val="20"/>
                <w:szCs w:val="20"/>
              </w:rPr>
              <w:t xml:space="preserve">Differentiator</w:t>
            </w:r>
          </w:p>
        </w:tc>
        <w:tc>
          <w:tcPr>
            <w:tcW w:type="dxa" w:w="6960"/>
            <w:tcBorders>
              <w:top w:val="single" w:color="2a2a2a" w:sz="1"/>
              <w:left w:val="single" w:color="2a2a2a" w:sz="1"/>
              <w:bottom w:val="single" w:color="2a2a2a" w:sz="1"/>
              <w:right w:val="single" w:color="2a2a2a" w:sz="1"/>
            </w:tcBorders>
            <w:shd w:fill="161616" w:val="clear"/>
            <w:tcMar>
              <w:top w:type="dxa" w:w="80"/>
              <w:left w:type="dxa" w:w="120"/>
              <w:bottom w:type="dxa" w:w="80"/>
              <w:right w:type="dxa" w:w="120"/>
            </w:tcMar>
          </w:tcPr>
          <w:p>
            <w:r>
              <w:rPr>
                <w:rFonts w:ascii="Arial" w:cs="Arial" w:eastAsia="Arial" w:hAnsi="Arial"/>
                <w:b w:val="false"/>
                <w:bCs w:val="false"/>
                <w:color w:val="D0D0D0"/>
                <w:sz w:val="20"/>
                <w:szCs w:val="20"/>
              </w:rPr>
              <w:t xml:space="preserve">The only tool that does the thinking, not just the scheduling</w:t>
            </w:r>
          </w:p>
        </w:tc>
      </w:tr>
      <w:tr>
        <w:tc>
          <w:tcPr>
            <w:tcW w:type="dxa" w:w="2400"/>
            <w:tcBorders>
              <w:top w:val="single" w:color="2a2a2a" w:sz="1"/>
              <w:left w:val="single" w:color="2a2a2a" w:sz="1"/>
              <w:bottom w:val="single" w:color="2a2a2a" w:sz="1"/>
              <w:right w:val="single" w:color="2a2a2a" w:sz="1"/>
            </w:tcBorders>
            <w:shd w:fill="161616" w:val="clear"/>
            <w:tcMar>
              <w:top w:type="dxa" w:w="80"/>
              <w:left w:type="dxa" w:w="120"/>
              <w:bottom w:type="dxa" w:w="80"/>
              <w:right w:type="dxa" w:w="120"/>
            </w:tcMar>
          </w:tcPr>
          <w:p>
            <w:r>
              <w:rPr>
                <w:rFonts w:ascii="Arial" w:cs="Arial" w:eastAsia="Arial" w:hAnsi="Arial"/>
                <w:b w:val="false"/>
                <w:bCs w:val="false"/>
                <w:color w:val="00C4B4"/>
                <w:sz w:val="20"/>
                <w:szCs w:val="20"/>
              </w:rPr>
              <w:t xml:space="preserve">Target user</w:t>
            </w:r>
          </w:p>
        </w:tc>
        <w:tc>
          <w:tcPr>
            <w:tcW w:type="dxa" w:w="6960"/>
            <w:tcBorders>
              <w:top w:val="single" w:color="2a2a2a" w:sz="1"/>
              <w:left w:val="single" w:color="2a2a2a" w:sz="1"/>
              <w:bottom w:val="single" w:color="2a2a2a" w:sz="1"/>
              <w:right w:val="single" w:color="2a2a2a" w:sz="1"/>
            </w:tcBorders>
            <w:shd w:fill="161616" w:val="clear"/>
            <w:tcMar>
              <w:top w:type="dxa" w:w="80"/>
              <w:left w:type="dxa" w:w="120"/>
              <w:bottom w:type="dxa" w:w="80"/>
              <w:right w:type="dxa" w:w="120"/>
            </w:tcMar>
          </w:tcPr>
          <w:p>
            <w:r>
              <w:rPr>
                <w:rFonts w:ascii="Arial" w:cs="Arial" w:eastAsia="Arial" w:hAnsi="Arial"/>
                <w:b w:val="false"/>
                <w:bCs w:val="false"/>
                <w:color w:val="D0D0D0"/>
                <w:sz w:val="20"/>
                <w:szCs w:val="20"/>
              </w:rPr>
              <w:t xml:space="preserve">Solo creator, 10k-500k followers, any niche, publishing 2-8 videos/month</w:t>
            </w:r>
          </w:p>
        </w:tc>
      </w:tr>
      <w:tr>
        <w:tc>
          <w:tcPr>
            <w:tcW w:type="dxa" w:w="2400"/>
            <w:tcBorders>
              <w:top w:val="single" w:color="2a2a2a" w:sz="1"/>
              <w:left w:val="single" w:color="2a2a2a" w:sz="1"/>
              <w:bottom w:val="single" w:color="2a2a2a" w:sz="1"/>
              <w:right w:val="single" w:color="2a2a2a" w:sz="1"/>
            </w:tcBorders>
            <w:shd w:fill="161616" w:val="clear"/>
            <w:tcMar>
              <w:top w:type="dxa" w:w="80"/>
              <w:left w:type="dxa" w:w="120"/>
              <w:bottom w:type="dxa" w:w="80"/>
              <w:right w:type="dxa" w:w="120"/>
            </w:tcMar>
          </w:tcPr>
          <w:p>
            <w:r>
              <w:rPr>
                <w:rFonts w:ascii="Arial" w:cs="Arial" w:eastAsia="Arial" w:hAnsi="Arial"/>
                <w:b w:val="false"/>
                <w:bCs w:val="false"/>
                <w:color w:val="00C4B4"/>
                <w:sz w:val="20"/>
                <w:szCs w:val="20"/>
              </w:rPr>
              <w:t xml:space="preserve">Revenue model</w:t>
            </w:r>
          </w:p>
        </w:tc>
        <w:tc>
          <w:tcPr>
            <w:tcW w:type="dxa" w:w="6960"/>
            <w:tcBorders>
              <w:top w:val="single" w:color="2a2a2a" w:sz="1"/>
              <w:left w:val="single" w:color="2a2a2a" w:sz="1"/>
              <w:bottom w:val="single" w:color="2a2a2a" w:sz="1"/>
              <w:right w:val="single" w:color="2a2a2a" w:sz="1"/>
            </w:tcBorders>
            <w:shd w:fill="161616" w:val="clear"/>
            <w:tcMar>
              <w:top w:type="dxa" w:w="80"/>
              <w:left w:type="dxa" w:w="120"/>
              <w:bottom w:type="dxa" w:w="80"/>
              <w:right w:type="dxa" w:w="120"/>
            </w:tcMar>
          </w:tcPr>
          <w:p>
            <w:r>
              <w:rPr>
                <w:rFonts w:ascii="Arial" w:cs="Arial" w:eastAsia="Arial" w:hAnsi="Arial"/>
                <w:b w:val="false"/>
                <w:bCs w:val="false"/>
                <w:color w:val="D0D0D0"/>
                <w:sz w:val="20"/>
                <w:szCs w:val="20"/>
              </w:rPr>
              <w:t xml:space="preserve">Monthly subscription SaaS</w:t>
            </w:r>
          </w:p>
        </w:tc>
      </w:tr>
      <w:tr>
        <w:tc>
          <w:tcPr>
            <w:tcW w:type="dxa" w:w="2400"/>
            <w:tcBorders>
              <w:top w:val="single" w:color="2a2a2a" w:sz="1"/>
              <w:left w:val="single" w:color="2a2a2a" w:sz="1"/>
              <w:bottom w:val="single" w:color="2a2a2a" w:sz="1"/>
              <w:right w:val="single" w:color="2a2a2a" w:sz="1"/>
            </w:tcBorders>
            <w:shd w:fill="161616" w:val="clear"/>
            <w:tcMar>
              <w:top w:type="dxa" w:w="80"/>
              <w:left w:type="dxa" w:w="120"/>
              <w:bottom w:type="dxa" w:w="80"/>
              <w:right w:type="dxa" w:w="120"/>
            </w:tcMar>
          </w:tcPr>
          <w:p>
            <w:r>
              <w:rPr>
                <w:rFonts w:ascii="Arial" w:cs="Arial" w:eastAsia="Arial" w:hAnsi="Arial"/>
                <w:b w:val="false"/>
                <w:bCs w:val="false"/>
                <w:color w:val="00C4B4"/>
                <w:sz w:val="20"/>
                <w:szCs w:val="20"/>
              </w:rPr>
              <w:t xml:space="preserve">Proof of concept</w:t>
            </w:r>
          </w:p>
        </w:tc>
        <w:tc>
          <w:tcPr>
            <w:tcW w:type="dxa" w:w="6960"/>
            <w:tcBorders>
              <w:top w:val="single" w:color="2a2a2a" w:sz="1"/>
              <w:left w:val="single" w:color="2a2a2a" w:sz="1"/>
              <w:bottom w:val="single" w:color="2a2a2a" w:sz="1"/>
              <w:right w:val="single" w:color="2a2a2a" w:sz="1"/>
            </w:tcBorders>
            <w:shd w:fill="161616" w:val="clear"/>
            <w:tcMar>
              <w:top w:type="dxa" w:w="80"/>
              <w:left w:type="dxa" w:w="120"/>
              <w:bottom w:type="dxa" w:w="80"/>
              <w:right w:type="dxa" w:w="120"/>
            </w:tcMar>
          </w:tcPr>
          <w:p>
            <w:r>
              <w:rPr>
                <w:rFonts w:ascii="Arial" w:cs="Arial" w:eastAsia="Arial" w:hAnsi="Arial"/>
                <w:b w:val="false"/>
                <w:bCs w:val="false"/>
                <w:color w:val="22c55e"/>
                <w:sz w:val="20"/>
                <w:szCs w:val="20"/>
              </w:rPr>
              <w:t xml:space="preserve">7 Kin Homestead personal instance — built and battle-tested by the founder</w:t>
            </w:r>
          </w:p>
        </w:tc>
      </w:tr>
    </w:tbl>
    <w:p>
      <w:pPr>
        <w:spacing w:after="60"/>
      </w:pPr>
      <w:r>
        <w:t xml:space="preserve"/>
      </w:r>
    </w:p>
    <w:p>
      <w:pPr>
        <w:pStyle w:val="Heading2"/>
        <w:spacing w:before="280" w:after="120"/>
      </w:pPr>
      <w:r>
        <w:rPr>
          <w:rFonts w:ascii="Arial" w:cs="Arial" w:eastAsia="Arial" w:hAnsi="Arial"/>
          <w:b/>
          <w:bCs/>
          <w:color w:val="FFFFFF"/>
          <w:sz w:val="26"/>
          <w:szCs w:val="26"/>
        </w:rPr>
        <w:t xml:space="preserve">Product 2 — FootageIQ</w:t>
      </w:r>
    </w:p>
    <w:p>
      <w:pPr>
        <w:spacing w:after="100"/>
      </w:pPr>
      <w:r>
        <w:rPr>
          <w:rFonts w:ascii="Arial" w:cs="Arial" w:eastAsia="Arial" w:hAnsi="Arial"/>
          <w:color w:val="D0D0D0"/>
          <w:sz w:val="21"/>
          <w:szCs w:val="21"/>
        </w:rPr>
        <w:t xml:space="preserve">The footage intelligence library as a standalone product. Drag, drop, search. Works independently of the full Content OS — any videographer, any creator, any production house can use it without the full pipeline.</w:t>
      </w:r>
    </w:p>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00C4B4" w:sz="1"/>
              <w:left w:val="single" w:color="00C4B4" w:sz="1"/>
              <w:bottom w:val="single" w:color="00C4B4" w:sz="1"/>
              <w:right w:val="single" w:color="00C4B4" w:sz="1"/>
            </w:tcBorders>
            <w:shd w:fill="0a2e2b" w:val="clear"/>
            <w:tcMar>
              <w:top w:type="dxa" w:w="80"/>
              <w:left w:type="dxa" w:w="120"/>
              <w:bottom w:type="dxa" w:w="80"/>
              <w:right w:type="dxa" w:w="120"/>
            </w:tcMar>
          </w:tcPr>
          <w:p>
            <w:r>
              <w:rPr>
                <w:rFonts w:ascii="Arial" w:cs="Arial" w:eastAsia="Arial" w:hAnsi="Arial"/>
                <w:b/>
                <w:bCs/>
                <w:color w:val="00C4B4"/>
                <w:sz w:val="20"/>
                <w:szCs w:val="20"/>
              </w:rPr>
              <w:t xml:space="preserve">Attribute</w:t>
            </w:r>
          </w:p>
        </w:tc>
        <w:tc>
          <w:tcPr>
            <w:tcW w:type="dxa" w:w="6960"/>
            <w:tcBorders>
              <w:top w:val="single" w:color="00C4B4" w:sz="1"/>
              <w:left w:val="single" w:color="00C4B4" w:sz="1"/>
              <w:bottom w:val="single" w:color="00C4B4" w:sz="1"/>
              <w:right w:val="single" w:color="00C4B4" w:sz="1"/>
            </w:tcBorders>
            <w:shd w:fill="0a2e2b" w:val="clear"/>
            <w:tcMar>
              <w:top w:type="dxa" w:w="80"/>
              <w:left w:type="dxa" w:w="120"/>
              <w:bottom w:type="dxa" w:w="80"/>
              <w:right w:type="dxa" w:w="120"/>
            </w:tcMar>
          </w:tcPr>
          <w:p>
            <w:r>
              <w:rPr>
                <w:rFonts w:ascii="Arial" w:cs="Arial" w:eastAsia="Arial" w:hAnsi="Arial"/>
                <w:b/>
                <w:bCs/>
                <w:color w:val="00C4B4"/>
                <w:sz w:val="20"/>
                <w:szCs w:val="20"/>
              </w:rPr>
              <w:t xml:space="preserve">Detail</w:t>
            </w:r>
          </w:p>
        </w:tc>
      </w:tr>
      <w:tr>
        <w:tc>
          <w:tcPr>
            <w:tcW w:type="dxa" w:w="2400"/>
            <w:tcBorders>
              <w:top w:val="single" w:color="2a2a2a" w:sz="1"/>
              <w:left w:val="single" w:color="2a2a2a" w:sz="1"/>
              <w:bottom w:val="single" w:color="2a2a2a" w:sz="1"/>
              <w:right w:val="single" w:color="2a2a2a" w:sz="1"/>
            </w:tcBorders>
            <w:shd w:fill="161616" w:val="clear"/>
            <w:tcMar>
              <w:top w:type="dxa" w:w="80"/>
              <w:left w:type="dxa" w:w="120"/>
              <w:bottom w:type="dxa" w:w="80"/>
              <w:right w:type="dxa" w:w="120"/>
            </w:tcMar>
          </w:tcPr>
          <w:p>
            <w:r>
              <w:rPr>
                <w:rFonts w:ascii="Arial" w:cs="Arial" w:eastAsia="Arial" w:hAnsi="Arial"/>
                <w:b w:val="false"/>
                <w:bCs w:val="false"/>
                <w:color w:val="00C4B4"/>
                <w:sz w:val="20"/>
                <w:szCs w:val="20"/>
              </w:rPr>
              <w:t xml:space="preserve">Core problem</w:t>
            </w:r>
          </w:p>
        </w:tc>
        <w:tc>
          <w:tcPr>
            <w:tcW w:type="dxa" w:w="6960"/>
            <w:tcBorders>
              <w:top w:val="single" w:color="2a2a2a" w:sz="1"/>
              <w:left w:val="single" w:color="2a2a2a" w:sz="1"/>
              <w:bottom w:val="single" w:color="2a2a2a" w:sz="1"/>
              <w:right w:val="single" w:color="2a2a2a" w:sz="1"/>
            </w:tcBorders>
            <w:shd w:fill="161616" w:val="clear"/>
            <w:tcMar>
              <w:top w:type="dxa" w:w="80"/>
              <w:left w:type="dxa" w:w="120"/>
              <w:bottom w:type="dxa" w:w="80"/>
              <w:right w:type="dxa" w:w="120"/>
            </w:tcMar>
          </w:tcPr>
          <w:p>
            <w:r>
              <w:rPr>
                <w:rFonts w:ascii="Arial" w:cs="Arial" w:eastAsia="Arial" w:hAnsi="Arial"/>
                <w:b w:val="false"/>
                <w:bCs w:val="false"/>
                <w:color w:val="D0D0D0"/>
                <w:sz w:val="20"/>
                <w:szCs w:val="20"/>
              </w:rPr>
              <w:t xml:space="preserve">Creators and videographers spend hours manually scrubbing footage</w:t>
            </w:r>
          </w:p>
        </w:tc>
      </w:tr>
      <w:tr>
        <w:tc>
          <w:tcPr>
            <w:tcW w:type="dxa" w:w="2400"/>
            <w:tcBorders>
              <w:top w:val="single" w:color="2a2a2a" w:sz="1"/>
              <w:left w:val="single" w:color="2a2a2a" w:sz="1"/>
              <w:bottom w:val="single" w:color="2a2a2a" w:sz="1"/>
              <w:right w:val="single" w:color="2a2a2a" w:sz="1"/>
            </w:tcBorders>
            <w:shd w:fill="161616" w:val="clear"/>
            <w:tcMar>
              <w:top w:type="dxa" w:w="80"/>
              <w:left w:type="dxa" w:w="120"/>
              <w:bottom w:type="dxa" w:w="80"/>
              <w:right w:type="dxa" w:w="120"/>
            </w:tcMar>
          </w:tcPr>
          <w:p>
            <w:r>
              <w:rPr>
                <w:rFonts w:ascii="Arial" w:cs="Arial" w:eastAsia="Arial" w:hAnsi="Arial"/>
                <w:b w:val="false"/>
                <w:bCs w:val="false"/>
                <w:color w:val="00C4B4"/>
                <w:sz w:val="20"/>
                <w:szCs w:val="20"/>
              </w:rPr>
              <w:t xml:space="preserve">Core promise</w:t>
            </w:r>
          </w:p>
        </w:tc>
        <w:tc>
          <w:tcPr>
            <w:tcW w:type="dxa" w:w="6960"/>
            <w:tcBorders>
              <w:top w:val="single" w:color="2a2a2a" w:sz="1"/>
              <w:left w:val="single" w:color="2a2a2a" w:sz="1"/>
              <w:bottom w:val="single" w:color="2a2a2a" w:sz="1"/>
              <w:right w:val="single" w:color="2a2a2a" w:sz="1"/>
            </w:tcBorders>
            <w:shd w:fill="161616" w:val="clear"/>
            <w:tcMar>
              <w:top w:type="dxa" w:w="80"/>
              <w:left w:type="dxa" w:w="120"/>
              <w:bottom w:type="dxa" w:w="80"/>
              <w:right w:type="dxa" w:w="120"/>
            </w:tcMar>
          </w:tcPr>
          <w:p>
            <w:r>
              <w:rPr>
                <w:rFonts w:ascii="Arial" w:cs="Arial" w:eastAsia="Arial" w:hAnsi="Arial"/>
                <w:b/>
                <w:bCs/>
                <w:color w:val="FFFFFF"/>
                <w:sz w:val="20"/>
                <w:szCs w:val="20"/>
              </w:rPr>
              <w:t xml:space="preserve">Drop in a folder. Search in seconds. Find any shot you've ever taken.</w:t>
            </w:r>
          </w:p>
        </w:tc>
      </w:tr>
      <w:tr>
        <w:tc>
          <w:tcPr>
            <w:tcW w:type="dxa" w:w="2400"/>
            <w:tcBorders>
              <w:top w:val="single" w:color="2a2a2a" w:sz="1"/>
              <w:left w:val="single" w:color="2a2a2a" w:sz="1"/>
              <w:bottom w:val="single" w:color="2a2a2a" w:sz="1"/>
              <w:right w:val="single" w:color="2a2a2a" w:sz="1"/>
            </w:tcBorders>
            <w:shd w:fill="161616" w:val="clear"/>
            <w:tcMar>
              <w:top w:type="dxa" w:w="80"/>
              <w:left w:type="dxa" w:w="120"/>
              <w:bottom w:type="dxa" w:w="80"/>
              <w:right w:type="dxa" w:w="120"/>
            </w:tcMar>
          </w:tcPr>
          <w:p>
            <w:r>
              <w:rPr>
                <w:rFonts w:ascii="Arial" w:cs="Arial" w:eastAsia="Arial" w:hAnsi="Arial"/>
                <w:b w:val="false"/>
                <w:bCs w:val="false"/>
                <w:color w:val="00C4B4"/>
                <w:sz w:val="20"/>
                <w:szCs w:val="20"/>
              </w:rPr>
              <w:t xml:space="preserve">Differentiator</w:t>
            </w:r>
          </w:p>
        </w:tc>
        <w:tc>
          <w:tcPr>
            <w:tcW w:type="dxa" w:w="6960"/>
            <w:tcBorders>
              <w:top w:val="single" w:color="2a2a2a" w:sz="1"/>
              <w:left w:val="single" w:color="2a2a2a" w:sz="1"/>
              <w:bottom w:val="single" w:color="2a2a2a" w:sz="1"/>
              <w:right w:val="single" w:color="2a2a2a" w:sz="1"/>
            </w:tcBorders>
            <w:shd w:fill="161616" w:val="clear"/>
            <w:tcMar>
              <w:top w:type="dxa" w:w="80"/>
              <w:left w:type="dxa" w:w="120"/>
              <w:bottom w:type="dxa" w:w="80"/>
              <w:right w:type="dxa" w:w="120"/>
            </w:tcMar>
          </w:tcPr>
          <w:p>
            <w:r>
              <w:rPr>
                <w:rFonts w:ascii="Arial" w:cs="Arial" w:eastAsia="Arial" w:hAnsi="Arial"/>
                <w:b w:val="false"/>
                <w:bCs w:val="false"/>
                <w:color w:val="D0D0D0"/>
                <w:sz w:val="20"/>
                <w:szCs w:val="20"/>
              </w:rPr>
              <w:t xml:space="preserve">AI categorization (dialogue/talking head/b-roll/action) + natural language search</w:t>
            </w:r>
          </w:p>
        </w:tc>
      </w:tr>
      <w:tr>
        <w:tc>
          <w:tcPr>
            <w:tcW w:type="dxa" w:w="2400"/>
            <w:tcBorders>
              <w:top w:val="single" w:color="2a2a2a" w:sz="1"/>
              <w:left w:val="single" w:color="2a2a2a" w:sz="1"/>
              <w:bottom w:val="single" w:color="2a2a2a" w:sz="1"/>
              <w:right w:val="single" w:color="2a2a2a" w:sz="1"/>
            </w:tcBorders>
            <w:shd w:fill="161616" w:val="clear"/>
            <w:tcMar>
              <w:top w:type="dxa" w:w="80"/>
              <w:left w:type="dxa" w:w="120"/>
              <w:bottom w:type="dxa" w:w="80"/>
              <w:right w:type="dxa" w:w="120"/>
            </w:tcMar>
          </w:tcPr>
          <w:p>
            <w:r>
              <w:rPr>
                <w:rFonts w:ascii="Arial" w:cs="Arial" w:eastAsia="Arial" w:hAnsi="Arial"/>
                <w:b w:val="false"/>
                <w:bCs w:val="false"/>
                <w:color w:val="00C4B4"/>
                <w:sz w:val="20"/>
                <w:szCs w:val="20"/>
              </w:rPr>
              <w:t xml:space="preserve">Target user</w:t>
            </w:r>
          </w:p>
        </w:tc>
        <w:tc>
          <w:tcPr>
            <w:tcW w:type="dxa" w:w="6960"/>
            <w:tcBorders>
              <w:top w:val="single" w:color="2a2a2a" w:sz="1"/>
              <w:left w:val="single" w:color="2a2a2a" w:sz="1"/>
              <w:bottom w:val="single" w:color="2a2a2a" w:sz="1"/>
              <w:right w:val="single" w:color="2a2a2a" w:sz="1"/>
            </w:tcBorders>
            <w:shd w:fill="161616" w:val="clear"/>
            <w:tcMar>
              <w:top w:type="dxa" w:w="80"/>
              <w:left w:type="dxa" w:w="120"/>
              <w:bottom w:type="dxa" w:w="80"/>
              <w:right w:type="dxa" w:w="120"/>
            </w:tcMar>
          </w:tcPr>
          <w:p>
            <w:r>
              <w:rPr>
                <w:rFonts w:ascii="Arial" w:cs="Arial" w:eastAsia="Arial" w:hAnsi="Arial"/>
                <w:b w:val="false"/>
                <w:bCs w:val="false"/>
                <w:color w:val="D0D0D0"/>
                <w:sz w:val="20"/>
                <w:szCs w:val="20"/>
              </w:rPr>
              <w:t xml:space="preserve">Solo creators, wedding/event videographers, small production teams</w:t>
            </w:r>
          </w:p>
        </w:tc>
      </w:tr>
      <w:tr>
        <w:tc>
          <w:tcPr>
            <w:tcW w:type="dxa" w:w="2400"/>
            <w:tcBorders>
              <w:top w:val="single" w:color="2a2a2a" w:sz="1"/>
              <w:left w:val="single" w:color="2a2a2a" w:sz="1"/>
              <w:bottom w:val="single" w:color="2a2a2a" w:sz="1"/>
              <w:right w:val="single" w:color="2a2a2a" w:sz="1"/>
            </w:tcBorders>
            <w:shd w:fill="161616" w:val="clear"/>
            <w:tcMar>
              <w:top w:type="dxa" w:w="80"/>
              <w:left w:type="dxa" w:w="120"/>
              <w:bottom w:type="dxa" w:w="80"/>
              <w:right w:type="dxa" w:w="120"/>
            </w:tcMar>
          </w:tcPr>
          <w:p>
            <w:r>
              <w:rPr>
                <w:rFonts w:ascii="Arial" w:cs="Arial" w:eastAsia="Arial" w:hAnsi="Arial"/>
                <w:b w:val="false"/>
                <w:bCs w:val="false"/>
                <w:color w:val="00C4B4"/>
                <w:sz w:val="20"/>
                <w:szCs w:val="20"/>
              </w:rPr>
              <w:t xml:space="preserve">Revenue model</w:t>
            </w:r>
          </w:p>
        </w:tc>
        <w:tc>
          <w:tcPr>
            <w:tcW w:type="dxa" w:w="6960"/>
            <w:tcBorders>
              <w:top w:val="single" w:color="2a2a2a" w:sz="1"/>
              <w:left w:val="single" w:color="2a2a2a" w:sz="1"/>
              <w:bottom w:val="single" w:color="2a2a2a" w:sz="1"/>
              <w:right w:val="single" w:color="2a2a2a" w:sz="1"/>
            </w:tcBorders>
            <w:shd w:fill="161616" w:val="clear"/>
            <w:tcMar>
              <w:top w:type="dxa" w:w="80"/>
              <w:left w:type="dxa" w:w="120"/>
              <w:bottom w:type="dxa" w:w="80"/>
              <w:right w:type="dxa" w:w="120"/>
            </w:tcMar>
          </w:tcPr>
          <w:p>
            <w:r>
              <w:rPr>
                <w:rFonts w:ascii="Arial" w:cs="Arial" w:eastAsia="Arial" w:hAnsi="Arial"/>
                <w:b w:val="false"/>
                <w:bCs w:val="false"/>
                <w:color w:val="D0D0D0"/>
                <w:sz w:val="20"/>
                <w:szCs w:val="20"/>
              </w:rPr>
              <w:t xml:space="preserve">One-time purchase or subscription — market to determine</w:t>
            </w:r>
          </w:p>
        </w:tc>
      </w:tr>
      <w:tr>
        <w:tc>
          <w:tcPr>
            <w:tcW w:type="dxa" w:w="2400"/>
            <w:tcBorders>
              <w:top w:val="single" w:color="2a2a2a" w:sz="1"/>
              <w:left w:val="single" w:color="2a2a2a" w:sz="1"/>
              <w:bottom w:val="single" w:color="2a2a2a" w:sz="1"/>
              <w:right w:val="single" w:color="2a2a2a" w:sz="1"/>
            </w:tcBorders>
            <w:shd w:fill="161616" w:val="clear"/>
            <w:tcMar>
              <w:top w:type="dxa" w:w="80"/>
              <w:left w:type="dxa" w:w="120"/>
              <w:bottom w:type="dxa" w:w="80"/>
              <w:right w:type="dxa" w:w="120"/>
            </w:tcMar>
          </w:tcPr>
          <w:p>
            <w:r>
              <w:rPr>
                <w:rFonts w:ascii="Arial" w:cs="Arial" w:eastAsia="Arial" w:hAnsi="Arial"/>
                <w:b w:val="false"/>
                <w:bCs w:val="false"/>
                <w:color w:val="00C4B4"/>
                <w:sz w:val="20"/>
                <w:szCs w:val="20"/>
              </w:rPr>
              <w:t xml:space="preserve">Standalone value</w:t>
            </w:r>
          </w:p>
        </w:tc>
        <w:tc>
          <w:tcPr>
            <w:tcW w:type="dxa" w:w="6960"/>
            <w:tcBorders>
              <w:top w:val="single" w:color="2a2a2a" w:sz="1"/>
              <w:left w:val="single" w:color="2a2a2a" w:sz="1"/>
              <w:bottom w:val="single" w:color="2a2a2a" w:sz="1"/>
              <w:right w:val="single" w:color="2a2a2a" w:sz="1"/>
            </w:tcBorders>
            <w:shd w:fill="161616" w:val="clear"/>
            <w:tcMar>
              <w:top w:type="dxa" w:w="80"/>
              <w:left w:type="dxa" w:w="120"/>
              <w:bottom w:type="dxa" w:w="80"/>
              <w:right w:type="dxa" w:w="120"/>
            </w:tcMar>
          </w:tcPr>
          <w:p>
            <w:r>
              <w:rPr>
                <w:rFonts w:ascii="Arial" w:cs="Arial" w:eastAsia="Arial" w:hAnsi="Arial"/>
                <w:b w:val="false"/>
                <w:bCs w:val="false"/>
                <w:color w:val="22c55e"/>
                <w:sz w:val="20"/>
                <w:szCs w:val="20"/>
              </w:rPr>
              <w:t xml:space="preserve">Solves a painful problem with zero pipeline dependency</w:t>
            </w:r>
          </w:p>
        </w:tc>
      </w:tr>
    </w:tbl>
    <w:p>
      <w:pPr>
        <w:spacing w:after="60"/>
      </w:pPr>
      <w:r>
        <w:t xml:space="preserve"/>
      </w:r>
    </w:p>
    <w:p>
      <w:pPr>
        <w:pStyle w:val="Heading2"/>
        <w:spacing w:before="280" w:after="120"/>
      </w:pPr>
      <w:r>
        <w:rPr>
          <w:rFonts w:ascii="Arial" w:cs="Arial" w:eastAsia="Arial" w:hAnsi="Arial"/>
          <w:b/>
          <w:bCs/>
          <w:color w:val="FFFFFF"/>
          <w:sz w:val="26"/>
          <w:szCs w:val="26"/>
        </w:rPr>
        <w:t xml:space="preserve">Product 3 — Computer (Voice Agent Platform)</w:t>
      </w:r>
    </w:p>
    <w:p>
      <w:pPr>
        <w:spacing w:after="100"/>
      </w:pPr>
      <w:r>
        <w:rPr>
          <w:rFonts w:ascii="Arial" w:cs="Arial" w:eastAsia="Arial" w:hAnsi="Arial"/>
          <w:color w:val="D0D0D0"/>
          <w:sz w:val="21"/>
          <w:szCs w:val="21"/>
        </w:rPr>
        <w:t xml:space="preserve">The "Computer" voice interface layer packaged as a configurable add-on — or eventually a standalone platform for creators who want a voice agent running their workflow. Personality, voice model, and wake word are all configurable.</w:t>
      </w:r>
    </w:p>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00C4B4" w:sz="1"/>
              <w:left w:val="single" w:color="00C4B4" w:sz="1"/>
              <w:bottom w:val="single" w:color="00C4B4" w:sz="1"/>
              <w:right w:val="single" w:color="00C4B4" w:sz="1"/>
            </w:tcBorders>
            <w:shd w:fill="0a2e2b" w:val="clear"/>
            <w:tcMar>
              <w:top w:type="dxa" w:w="80"/>
              <w:left w:type="dxa" w:w="120"/>
              <w:bottom w:type="dxa" w:w="80"/>
              <w:right w:type="dxa" w:w="120"/>
            </w:tcMar>
          </w:tcPr>
          <w:p>
            <w:r>
              <w:rPr>
                <w:rFonts w:ascii="Arial" w:cs="Arial" w:eastAsia="Arial" w:hAnsi="Arial"/>
                <w:b/>
                <w:bCs/>
                <w:color w:val="00C4B4"/>
                <w:sz w:val="20"/>
                <w:szCs w:val="20"/>
              </w:rPr>
              <w:t xml:space="preserve">Attribute</w:t>
            </w:r>
          </w:p>
        </w:tc>
        <w:tc>
          <w:tcPr>
            <w:tcW w:type="dxa" w:w="6960"/>
            <w:tcBorders>
              <w:top w:val="single" w:color="00C4B4" w:sz="1"/>
              <w:left w:val="single" w:color="00C4B4" w:sz="1"/>
              <w:bottom w:val="single" w:color="00C4B4" w:sz="1"/>
              <w:right w:val="single" w:color="00C4B4" w:sz="1"/>
            </w:tcBorders>
            <w:shd w:fill="0a2e2b" w:val="clear"/>
            <w:tcMar>
              <w:top w:type="dxa" w:w="80"/>
              <w:left w:type="dxa" w:w="120"/>
              <w:bottom w:type="dxa" w:w="80"/>
              <w:right w:type="dxa" w:w="120"/>
            </w:tcMar>
          </w:tcPr>
          <w:p>
            <w:r>
              <w:rPr>
                <w:rFonts w:ascii="Arial" w:cs="Arial" w:eastAsia="Arial" w:hAnsi="Arial"/>
                <w:b/>
                <w:bCs/>
                <w:color w:val="00C4B4"/>
                <w:sz w:val="20"/>
                <w:szCs w:val="20"/>
              </w:rPr>
              <w:t xml:space="preserve">Detail</w:t>
            </w:r>
          </w:p>
        </w:tc>
      </w:tr>
      <w:tr>
        <w:tc>
          <w:tcPr>
            <w:tcW w:type="dxa" w:w="2400"/>
            <w:tcBorders>
              <w:top w:val="single" w:color="2a2a2a" w:sz="1"/>
              <w:left w:val="single" w:color="2a2a2a" w:sz="1"/>
              <w:bottom w:val="single" w:color="2a2a2a" w:sz="1"/>
              <w:right w:val="single" w:color="2a2a2a" w:sz="1"/>
            </w:tcBorders>
            <w:shd w:fill="161616" w:val="clear"/>
            <w:tcMar>
              <w:top w:type="dxa" w:w="80"/>
              <w:left w:type="dxa" w:w="120"/>
              <w:bottom w:type="dxa" w:w="80"/>
              <w:right w:type="dxa" w:w="120"/>
            </w:tcMar>
          </w:tcPr>
          <w:p>
            <w:r>
              <w:rPr>
                <w:rFonts w:ascii="Arial" w:cs="Arial" w:eastAsia="Arial" w:hAnsi="Arial"/>
                <w:b w:val="false"/>
                <w:bCs w:val="false"/>
                <w:color w:val="00C4B4"/>
                <w:sz w:val="20"/>
                <w:szCs w:val="20"/>
              </w:rPr>
              <w:t xml:space="preserve">Core problem</w:t>
            </w:r>
          </w:p>
        </w:tc>
        <w:tc>
          <w:tcPr>
            <w:tcW w:type="dxa" w:w="6960"/>
            <w:tcBorders>
              <w:top w:val="single" w:color="2a2a2a" w:sz="1"/>
              <w:left w:val="single" w:color="2a2a2a" w:sz="1"/>
              <w:bottom w:val="single" w:color="2a2a2a" w:sz="1"/>
              <w:right w:val="single" w:color="2a2a2a" w:sz="1"/>
            </w:tcBorders>
            <w:shd w:fill="161616" w:val="clear"/>
            <w:tcMar>
              <w:top w:type="dxa" w:w="80"/>
              <w:left w:type="dxa" w:w="120"/>
              <w:bottom w:type="dxa" w:w="80"/>
              <w:right w:type="dxa" w:w="120"/>
            </w:tcMar>
          </w:tcPr>
          <w:p>
            <w:r>
              <w:rPr>
                <w:rFonts w:ascii="Arial" w:cs="Arial" w:eastAsia="Arial" w:hAnsi="Arial"/>
                <w:b w:val="false"/>
                <w:bCs w:val="false"/>
                <w:color w:val="D0D0D0"/>
                <w:sz w:val="20"/>
                <w:szCs w:val="20"/>
              </w:rPr>
              <w:t xml:space="preserve">Creator tools are silent, screen-based, require constant attention</w:t>
            </w:r>
          </w:p>
        </w:tc>
      </w:tr>
      <w:tr>
        <w:tc>
          <w:tcPr>
            <w:tcW w:type="dxa" w:w="2400"/>
            <w:tcBorders>
              <w:top w:val="single" w:color="2a2a2a" w:sz="1"/>
              <w:left w:val="single" w:color="2a2a2a" w:sz="1"/>
              <w:bottom w:val="single" w:color="2a2a2a" w:sz="1"/>
              <w:right w:val="single" w:color="2a2a2a" w:sz="1"/>
            </w:tcBorders>
            <w:shd w:fill="161616" w:val="clear"/>
            <w:tcMar>
              <w:top w:type="dxa" w:w="80"/>
              <w:left w:type="dxa" w:w="120"/>
              <w:bottom w:type="dxa" w:w="80"/>
              <w:right w:type="dxa" w:w="120"/>
            </w:tcMar>
          </w:tcPr>
          <w:p>
            <w:r>
              <w:rPr>
                <w:rFonts w:ascii="Arial" w:cs="Arial" w:eastAsia="Arial" w:hAnsi="Arial"/>
                <w:b w:val="false"/>
                <w:bCs w:val="false"/>
                <w:color w:val="00C4B4"/>
                <w:sz w:val="20"/>
                <w:szCs w:val="20"/>
              </w:rPr>
              <w:t xml:space="preserve">Core promise</w:t>
            </w:r>
          </w:p>
        </w:tc>
        <w:tc>
          <w:tcPr>
            <w:tcW w:type="dxa" w:w="6960"/>
            <w:tcBorders>
              <w:top w:val="single" w:color="2a2a2a" w:sz="1"/>
              <w:left w:val="single" w:color="2a2a2a" w:sz="1"/>
              <w:bottom w:val="single" w:color="2a2a2a" w:sz="1"/>
              <w:right w:val="single" w:color="2a2a2a" w:sz="1"/>
            </w:tcBorders>
            <w:shd w:fill="161616" w:val="clear"/>
            <w:tcMar>
              <w:top w:type="dxa" w:w="80"/>
              <w:left w:type="dxa" w:w="120"/>
              <w:bottom w:type="dxa" w:w="80"/>
              <w:right w:type="dxa" w:w="120"/>
            </w:tcMar>
          </w:tcPr>
          <w:p>
            <w:r>
              <w:rPr>
                <w:rFonts w:ascii="Arial" w:cs="Arial" w:eastAsia="Arial" w:hAnsi="Arial"/>
                <w:b/>
                <w:bCs/>
                <w:color w:val="FFFFFF"/>
                <w:sz w:val="20"/>
                <w:szCs w:val="20"/>
              </w:rPr>
              <w:t xml:space="preserve">Your OS has a voice. You talk to it. It talks back. Hands free.</w:t>
            </w:r>
          </w:p>
        </w:tc>
      </w:tr>
      <w:tr>
        <w:tc>
          <w:tcPr>
            <w:tcW w:type="dxa" w:w="2400"/>
            <w:tcBorders>
              <w:top w:val="single" w:color="2a2a2a" w:sz="1"/>
              <w:left w:val="single" w:color="2a2a2a" w:sz="1"/>
              <w:bottom w:val="single" w:color="2a2a2a" w:sz="1"/>
              <w:right w:val="single" w:color="2a2a2a" w:sz="1"/>
            </w:tcBorders>
            <w:shd w:fill="161616" w:val="clear"/>
            <w:tcMar>
              <w:top w:type="dxa" w:w="80"/>
              <w:left w:type="dxa" w:w="120"/>
              <w:bottom w:type="dxa" w:w="80"/>
              <w:right w:type="dxa" w:w="120"/>
            </w:tcMar>
          </w:tcPr>
          <w:p>
            <w:r>
              <w:rPr>
                <w:rFonts w:ascii="Arial" w:cs="Arial" w:eastAsia="Arial" w:hAnsi="Arial"/>
                <w:b w:val="false"/>
                <w:bCs w:val="false"/>
                <w:color w:val="00C4B4"/>
                <w:sz w:val="20"/>
                <w:szCs w:val="20"/>
              </w:rPr>
              <w:t xml:space="preserve">Differentiator</w:t>
            </w:r>
          </w:p>
        </w:tc>
        <w:tc>
          <w:tcPr>
            <w:tcW w:type="dxa" w:w="6960"/>
            <w:tcBorders>
              <w:top w:val="single" w:color="2a2a2a" w:sz="1"/>
              <w:left w:val="single" w:color="2a2a2a" w:sz="1"/>
              <w:bottom w:val="single" w:color="2a2a2a" w:sz="1"/>
              <w:right w:val="single" w:color="2a2a2a" w:sz="1"/>
            </w:tcBorders>
            <w:shd w:fill="161616" w:val="clear"/>
            <w:tcMar>
              <w:top w:type="dxa" w:w="80"/>
              <w:left w:type="dxa" w:w="120"/>
              <w:bottom w:type="dxa" w:w="80"/>
              <w:right w:type="dxa" w:w="120"/>
            </w:tcMar>
          </w:tcPr>
          <w:p>
            <w:r>
              <w:rPr>
                <w:rFonts w:ascii="Arial" w:cs="Arial" w:eastAsia="Arial" w:hAnsi="Arial"/>
                <w:b w:val="false"/>
                <w:bCs w:val="false"/>
                <w:color w:val="D0D0D0"/>
                <w:sz w:val="20"/>
                <w:szCs w:val="20"/>
              </w:rPr>
              <w:t xml:space="preserve">Purpose-built voice agent for creator workflows — not a general assistant</w:t>
            </w:r>
          </w:p>
        </w:tc>
      </w:tr>
      <w:tr>
        <w:tc>
          <w:tcPr>
            <w:tcW w:type="dxa" w:w="2400"/>
            <w:tcBorders>
              <w:top w:val="single" w:color="2a2a2a" w:sz="1"/>
              <w:left w:val="single" w:color="2a2a2a" w:sz="1"/>
              <w:bottom w:val="single" w:color="2a2a2a" w:sz="1"/>
              <w:right w:val="single" w:color="2a2a2a" w:sz="1"/>
            </w:tcBorders>
            <w:shd w:fill="161616" w:val="clear"/>
            <w:tcMar>
              <w:top w:type="dxa" w:w="80"/>
              <w:left w:type="dxa" w:w="120"/>
              <w:bottom w:type="dxa" w:w="80"/>
              <w:right w:type="dxa" w:w="120"/>
            </w:tcMar>
          </w:tcPr>
          <w:p>
            <w:r>
              <w:rPr>
                <w:rFonts w:ascii="Arial" w:cs="Arial" w:eastAsia="Arial" w:hAnsi="Arial"/>
                <w:b w:val="false"/>
                <w:bCs w:val="false"/>
                <w:color w:val="00C4B4"/>
                <w:sz w:val="20"/>
                <w:szCs w:val="20"/>
              </w:rPr>
              <w:t xml:space="preserve">Target user</w:t>
            </w:r>
          </w:p>
        </w:tc>
        <w:tc>
          <w:tcPr>
            <w:tcW w:type="dxa" w:w="6960"/>
            <w:tcBorders>
              <w:top w:val="single" w:color="2a2a2a" w:sz="1"/>
              <w:left w:val="single" w:color="2a2a2a" w:sz="1"/>
              <w:bottom w:val="single" w:color="2a2a2a" w:sz="1"/>
              <w:right w:val="single" w:color="2a2a2a" w:sz="1"/>
            </w:tcBorders>
            <w:shd w:fill="161616" w:val="clear"/>
            <w:tcMar>
              <w:top w:type="dxa" w:w="80"/>
              <w:left w:type="dxa" w:w="120"/>
              <w:bottom w:type="dxa" w:w="80"/>
              <w:right w:type="dxa" w:w="120"/>
            </w:tcMar>
          </w:tcPr>
          <w:p>
            <w:r>
              <w:rPr>
                <w:rFonts w:ascii="Arial" w:cs="Arial" w:eastAsia="Arial" w:hAnsi="Arial"/>
                <w:b w:val="false"/>
                <w:bCs w:val="false"/>
                <w:color w:val="D0D0D0"/>
                <w:sz w:val="20"/>
                <w:szCs w:val="20"/>
              </w:rPr>
              <w:t xml:space="preserve">Creators who spend time away from screens (farms, workshops, studios)</w:t>
            </w:r>
          </w:p>
        </w:tc>
      </w:tr>
      <w:tr>
        <w:tc>
          <w:tcPr>
            <w:tcW w:type="dxa" w:w="2400"/>
            <w:tcBorders>
              <w:top w:val="single" w:color="2a2a2a" w:sz="1"/>
              <w:left w:val="single" w:color="2a2a2a" w:sz="1"/>
              <w:bottom w:val="single" w:color="2a2a2a" w:sz="1"/>
              <w:right w:val="single" w:color="2a2a2a" w:sz="1"/>
            </w:tcBorders>
            <w:shd w:fill="161616" w:val="clear"/>
            <w:tcMar>
              <w:top w:type="dxa" w:w="80"/>
              <w:left w:type="dxa" w:w="120"/>
              <w:bottom w:type="dxa" w:w="80"/>
              <w:right w:type="dxa" w:w="120"/>
            </w:tcMar>
          </w:tcPr>
          <w:p>
            <w:r>
              <w:rPr>
                <w:rFonts w:ascii="Arial" w:cs="Arial" w:eastAsia="Arial" w:hAnsi="Arial"/>
                <w:b w:val="false"/>
                <w:bCs w:val="false"/>
                <w:color w:val="00C4B4"/>
                <w:sz w:val="20"/>
                <w:szCs w:val="20"/>
              </w:rPr>
              <w:t xml:space="preserve">Revenue model</w:t>
            </w:r>
          </w:p>
        </w:tc>
        <w:tc>
          <w:tcPr>
            <w:tcW w:type="dxa" w:w="6960"/>
            <w:tcBorders>
              <w:top w:val="single" w:color="2a2a2a" w:sz="1"/>
              <w:left w:val="single" w:color="2a2a2a" w:sz="1"/>
              <w:bottom w:val="single" w:color="2a2a2a" w:sz="1"/>
              <w:right w:val="single" w:color="2a2a2a" w:sz="1"/>
            </w:tcBorders>
            <w:shd w:fill="161616" w:val="clear"/>
            <w:tcMar>
              <w:top w:type="dxa" w:w="80"/>
              <w:left w:type="dxa" w:w="120"/>
              <w:bottom w:type="dxa" w:w="80"/>
              <w:right w:type="dxa" w:w="120"/>
            </w:tcMar>
          </w:tcPr>
          <w:p>
            <w:r>
              <w:rPr>
                <w:rFonts w:ascii="Arial" w:cs="Arial" w:eastAsia="Arial" w:hAnsi="Arial"/>
                <w:b w:val="false"/>
                <w:bCs w:val="false"/>
                <w:color w:val="D0D0D0"/>
                <w:sz w:val="20"/>
                <w:szCs w:val="20"/>
              </w:rPr>
              <w:t xml:space="preserve">Premium add-on to CreatorOS, or standalone subscription</w:t>
            </w:r>
          </w:p>
        </w:tc>
      </w:tr>
      <w:tr>
        <w:tc>
          <w:tcPr>
            <w:tcW w:type="dxa" w:w="2400"/>
            <w:tcBorders>
              <w:top w:val="single" w:color="2a2a2a" w:sz="1"/>
              <w:left w:val="single" w:color="2a2a2a" w:sz="1"/>
              <w:bottom w:val="single" w:color="2a2a2a" w:sz="1"/>
              <w:right w:val="single" w:color="2a2a2a" w:sz="1"/>
            </w:tcBorders>
            <w:shd w:fill="161616" w:val="clear"/>
            <w:tcMar>
              <w:top w:type="dxa" w:w="80"/>
              <w:left w:type="dxa" w:w="120"/>
              <w:bottom w:type="dxa" w:w="80"/>
              <w:right w:type="dxa" w:w="120"/>
            </w:tcMar>
          </w:tcPr>
          <w:p>
            <w:r>
              <w:rPr>
                <w:rFonts w:ascii="Arial" w:cs="Arial" w:eastAsia="Arial" w:hAnsi="Arial"/>
                <w:b w:val="false"/>
                <w:bCs w:val="false"/>
                <w:color w:val="00C4B4"/>
                <w:sz w:val="20"/>
                <w:szCs w:val="20"/>
              </w:rPr>
              <w:t xml:space="preserve">Why it matters</w:t>
            </w:r>
          </w:p>
        </w:tc>
        <w:tc>
          <w:tcPr>
            <w:tcW w:type="dxa" w:w="6960"/>
            <w:tcBorders>
              <w:top w:val="single" w:color="2a2a2a" w:sz="1"/>
              <w:left w:val="single" w:color="2a2a2a" w:sz="1"/>
              <w:bottom w:val="single" w:color="2a2a2a" w:sz="1"/>
              <w:right w:val="single" w:color="2a2a2a" w:sz="1"/>
            </w:tcBorders>
            <w:shd w:fill="161616" w:val="clear"/>
            <w:tcMar>
              <w:top w:type="dxa" w:w="80"/>
              <w:left w:type="dxa" w:w="120"/>
              <w:bottom w:type="dxa" w:w="80"/>
              <w:right w:type="dxa" w:w="120"/>
            </w:tcMar>
          </w:tcPr>
          <w:p>
            <w:r>
              <w:rPr>
                <w:rFonts w:ascii="Arial" w:cs="Arial" w:eastAsia="Arial" w:hAnsi="Arial"/>
                <w:b w:val="false"/>
                <w:bCs w:val="false"/>
                <w:color w:val="22c55e"/>
                <w:sz w:val="20"/>
                <w:szCs w:val="20"/>
              </w:rPr>
              <w:t xml:space="preserve">Genuinely novel product category. Nothing like it exists.</w:t>
            </w:r>
          </w:p>
        </w:tc>
      </w:tr>
    </w:tbl>
    <w:p>
      <w:pPr>
        <w:spacing w:after="60"/>
      </w:pPr>
      <w:r>
        <w:t xml:space="preserve"/>
      </w:r>
    </w:p>
    <w:p>
      <w:pPr>
        <w:pStyle w:val="Heading2"/>
        <w:spacing w:before="280" w:after="120"/>
      </w:pPr>
      <w:r>
        <w:rPr>
          <w:rFonts w:ascii="Arial" w:cs="Arial" w:eastAsia="Arial" w:hAnsi="Arial"/>
          <w:b/>
          <w:bCs/>
          <w:color w:val="FFFFFF"/>
          <w:sz w:val="26"/>
          <w:szCs w:val="26"/>
        </w:rPr>
        <w:t xml:space="preserve">The Suite Relationship</w:t>
      </w:r>
    </w:p>
    <w:p>
      <w:pPr>
        <w:spacing w:after="60"/>
      </w:pPr>
      <w:r>
        <w:t xml:space="preserve"/>
      </w:r>
    </w:p>
    <w:tbl>
      <w:tblPr>
        <w:tblW w:type="dxa" w:w="9360"/>
        <w:tblBorders>
          <w:top w:val="single" w:color="3b82f6" w:sz="6"/>
          <w:left w:val="single" w:color="3b82f6" w:sz="6"/>
          <w:bottom w:val="single" w:color="333333" w:sz="1"/>
          <w:right w:val="single" w:color="333333" w:sz="1"/>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a1a2e" w:val="clear"/>
            <w:tcMar>
              <w:top w:type="dxa" w:w="120"/>
              <w:left w:type="dxa" w:w="180"/>
              <w:bottom w:type="dxa" w:w="40"/>
              <w:right w:type="dxa" w:w="180"/>
            </w:tcMar>
          </w:tcPr>
          <w:p>
            <w:r>
              <w:rPr>
                <w:rFonts w:ascii="Arial" w:cs="Arial" w:eastAsia="Arial" w:hAnsi="Arial"/>
                <w:b/>
                <w:bCs/>
                <w:color w:val="FFFFFF"/>
                <w:sz w:val="20"/>
                <w:szCs w:val="20"/>
              </w:rPr>
              <w:t xml:space="preserve">THE NATURAL UPGRADE PATH:</w:t>
            </w:r>
          </w:p>
        </w:tc>
      </w:tr>
      <w:tr>
        <w:tc>
          <w:tcPr>
            <w:tcW w:type="dxa" w:w="9360"/>
            <w:tcBorders>
              <w:top w:val="none" w:color="FFFFFF" w:sz="0"/>
              <w:left w:val="none" w:color="FFFFFF" w:sz="0"/>
              <w:bottom w:val="none" w:color="FFFFFF" w:sz="0"/>
              <w:right w:val="none" w:color="FFFFFF" w:sz="0"/>
            </w:tcBorders>
            <w:shd w:fill="0a1a2e" w:val="clear"/>
            <w:tcMar>
              <w:top w:type="dxa" w:w="40"/>
              <w:left w:type="dxa" w:w="180"/>
              <w:bottom w:type="dxa" w:w="40"/>
              <w:right w:type="dxa" w:w="180"/>
            </w:tcMar>
          </w:tcPr>
          <w:p>
            <w:r>
              <w:rPr>
                <w:rFonts w:ascii="Arial" w:cs="Arial" w:eastAsia="Arial" w:hAnsi="Arial"/>
                <w:b w:val="false"/>
                <w:bCs w:val="false"/>
                <w:color w:val="D0D0D0"/>
                <w:sz w:val="20"/>
                <w:szCs w:val="20"/>
              </w:rPr>
              <w:t xml:space="preserve"/>
            </w:r>
          </w:p>
        </w:tc>
      </w:tr>
      <w:tr>
        <w:tc>
          <w:tcPr>
            <w:tcW w:type="dxa" w:w="9360"/>
            <w:tcBorders>
              <w:top w:val="none" w:color="FFFFFF" w:sz="0"/>
              <w:left w:val="none" w:color="FFFFFF" w:sz="0"/>
              <w:bottom w:val="none" w:color="FFFFFF" w:sz="0"/>
              <w:right w:val="none" w:color="FFFFFF" w:sz="0"/>
            </w:tcBorders>
            <w:shd w:fill="0a1a2e" w:val="clear"/>
            <w:tcMar>
              <w:top w:type="dxa" w:w="40"/>
              <w:left w:type="dxa" w:w="180"/>
              <w:bottom w:type="dxa" w:w="40"/>
              <w:right w:type="dxa" w:w="180"/>
            </w:tcMar>
          </w:tcPr>
          <w:p>
            <w:r>
              <w:rPr>
                <w:rFonts w:ascii="Arial" w:cs="Arial" w:eastAsia="Arial" w:hAnsi="Arial"/>
                <w:b w:val="false"/>
                <w:bCs w:val="false"/>
                <w:color w:val="D0D0D0"/>
                <w:sz w:val="20"/>
                <w:szCs w:val="20"/>
              </w:rPr>
              <w:t xml:space="preserve">  Entry:    FootageIQ standalone  —  solves one painful problem, low friction to try</w:t>
            </w:r>
          </w:p>
        </w:tc>
      </w:tr>
      <w:tr>
        <w:tc>
          <w:tcPr>
            <w:tcW w:type="dxa" w:w="9360"/>
            <w:tcBorders>
              <w:top w:val="none" w:color="FFFFFF" w:sz="0"/>
              <w:left w:val="none" w:color="FFFFFF" w:sz="0"/>
              <w:bottom w:val="none" w:color="FFFFFF" w:sz="0"/>
              <w:right w:val="none" w:color="FFFFFF" w:sz="0"/>
            </w:tcBorders>
            <w:shd w:fill="0a1a2e" w:val="clear"/>
            <w:tcMar>
              <w:top w:type="dxa" w:w="40"/>
              <w:left w:type="dxa" w:w="180"/>
              <w:bottom w:type="dxa" w:w="40"/>
              <w:right w:type="dxa" w:w="180"/>
            </w:tcMar>
          </w:tcPr>
          <w:p>
            <w:r>
              <w:rPr>
                <w:rFonts w:ascii="Arial" w:cs="Arial" w:eastAsia="Arial" w:hAnsi="Arial"/>
                <w:b w:val="false"/>
                <w:bCs w:val="false"/>
                <w:color w:val="D0D0D0"/>
                <w:sz w:val="20"/>
                <w:szCs w:val="20"/>
              </w:rPr>
              <w:t xml:space="preserve">            Price point: one-time or low monthly. Builds trust.</w:t>
            </w:r>
          </w:p>
        </w:tc>
      </w:tr>
      <w:tr>
        <w:tc>
          <w:tcPr>
            <w:tcW w:type="dxa" w:w="9360"/>
            <w:tcBorders>
              <w:top w:val="none" w:color="FFFFFF" w:sz="0"/>
              <w:left w:val="none" w:color="FFFFFF" w:sz="0"/>
              <w:bottom w:val="none" w:color="FFFFFF" w:sz="0"/>
              <w:right w:val="none" w:color="FFFFFF" w:sz="0"/>
            </w:tcBorders>
            <w:shd w:fill="0a1a2e" w:val="clear"/>
            <w:tcMar>
              <w:top w:type="dxa" w:w="40"/>
              <w:left w:type="dxa" w:w="180"/>
              <w:bottom w:type="dxa" w:w="40"/>
              <w:right w:type="dxa" w:w="180"/>
            </w:tcMar>
          </w:tcPr>
          <w:p>
            <w:r>
              <w:rPr>
                <w:rFonts w:ascii="Arial" w:cs="Arial" w:eastAsia="Arial" w:hAnsi="Arial"/>
                <w:b w:val="false"/>
                <w:bCs w:val="false"/>
                <w:color w:val="D0D0D0"/>
                <w:sz w:val="20"/>
                <w:szCs w:val="20"/>
              </w:rPr>
              <w:t xml:space="preserve"/>
            </w:r>
          </w:p>
        </w:tc>
      </w:tr>
      <w:tr>
        <w:tc>
          <w:tcPr>
            <w:tcW w:type="dxa" w:w="9360"/>
            <w:tcBorders>
              <w:top w:val="none" w:color="FFFFFF" w:sz="0"/>
              <w:left w:val="none" w:color="FFFFFF" w:sz="0"/>
              <w:bottom w:val="none" w:color="FFFFFF" w:sz="0"/>
              <w:right w:val="none" w:color="FFFFFF" w:sz="0"/>
            </w:tcBorders>
            <w:shd w:fill="0a1a2e" w:val="clear"/>
            <w:tcMar>
              <w:top w:type="dxa" w:w="40"/>
              <w:left w:type="dxa" w:w="180"/>
              <w:bottom w:type="dxa" w:w="40"/>
              <w:right w:type="dxa" w:w="180"/>
            </w:tcMar>
          </w:tcPr>
          <w:p>
            <w:r>
              <w:rPr>
                <w:rFonts w:ascii="Arial" w:cs="Arial" w:eastAsia="Arial" w:hAnsi="Arial"/>
                <w:b w:val="false"/>
                <w:bCs w:val="false"/>
                <w:color w:val="D0D0D0"/>
                <w:sz w:val="20"/>
                <w:szCs w:val="20"/>
              </w:rPr>
              <w:t xml:space="preserve">  Core:     CreatorOS  —  the full pipeline. FootageIQ included.</w:t>
            </w:r>
          </w:p>
        </w:tc>
      </w:tr>
      <w:tr>
        <w:tc>
          <w:tcPr>
            <w:tcW w:type="dxa" w:w="9360"/>
            <w:tcBorders>
              <w:top w:val="none" w:color="FFFFFF" w:sz="0"/>
              <w:left w:val="none" w:color="FFFFFF" w:sz="0"/>
              <w:bottom w:val="none" w:color="FFFFFF" w:sz="0"/>
              <w:right w:val="none" w:color="FFFFFF" w:sz="0"/>
            </w:tcBorders>
            <w:shd w:fill="0a1a2e" w:val="clear"/>
            <w:tcMar>
              <w:top w:type="dxa" w:w="40"/>
              <w:left w:type="dxa" w:w="180"/>
              <w:bottom w:type="dxa" w:w="40"/>
              <w:right w:type="dxa" w:w="180"/>
            </w:tcMar>
          </w:tcPr>
          <w:p>
            <w:r>
              <w:rPr>
                <w:rFonts w:ascii="Arial" w:cs="Arial" w:eastAsia="Arial" w:hAnsi="Arial"/>
                <w:b w:val="false"/>
                <w:bCs w:val="false"/>
                <w:color w:val="D0D0D0"/>
                <w:sz w:val="20"/>
                <w:szCs w:val="20"/>
              </w:rPr>
              <w:t xml:space="preserve">            "You loved FootageIQ? This is the whole barn."</w:t>
            </w:r>
          </w:p>
        </w:tc>
      </w:tr>
      <w:tr>
        <w:tc>
          <w:tcPr>
            <w:tcW w:type="dxa" w:w="9360"/>
            <w:tcBorders>
              <w:top w:val="none" w:color="FFFFFF" w:sz="0"/>
              <w:left w:val="none" w:color="FFFFFF" w:sz="0"/>
              <w:bottom w:val="none" w:color="FFFFFF" w:sz="0"/>
              <w:right w:val="none" w:color="FFFFFF" w:sz="0"/>
            </w:tcBorders>
            <w:shd w:fill="0a1a2e" w:val="clear"/>
            <w:tcMar>
              <w:top w:type="dxa" w:w="40"/>
              <w:left w:type="dxa" w:w="180"/>
              <w:bottom w:type="dxa" w:w="40"/>
              <w:right w:type="dxa" w:w="180"/>
            </w:tcMar>
          </w:tcPr>
          <w:p>
            <w:r>
              <w:rPr>
                <w:rFonts w:ascii="Arial" w:cs="Arial" w:eastAsia="Arial" w:hAnsi="Arial"/>
                <w:b w:val="false"/>
                <w:bCs w:val="false"/>
                <w:color w:val="D0D0D0"/>
                <w:sz w:val="20"/>
                <w:szCs w:val="20"/>
              </w:rPr>
              <w:t xml:space="preserve"/>
            </w:r>
          </w:p>
        </w:tc>
      </w:tr>
      <w:tr>
        <w:tc>
          <w:tcPr>
            <w:tcW w:type="dxa" w:w="9360"/>
            <w:tcBorders>
              <w:top w:val="none" w:color="FFFFFF" w:sz="0"/>
              <w:left w:val="none" w:color="FFFFFF" w:sz="0"/>
              <w:bottom w:val="none" w:color="FFFFFF" w:sz="0"/>
              <w:right w:val="none" w:color="FFFFFF" w:sz="0"/>
            </w:tcBorders>
            <w:shd w:fill="0a1a2e" w:val="clear"/>
            <w:tcMar>
              <w:top w:type="dxa" w:w="40"/>
              <w:left w:type="dxa" w:w="180"/>
              <w:bottom w:type="dxa" w:w="40"/>
              <w:right w:type="dxa" w:w="180"/>
            </w:tcMar>
          </w:tcPr>
          <w:p>
            <w:r>
              <w:rPr>
                <w:rFonts w:ascii="Arial" w:cs="Arial" w:eastAsia="Arial" w:hAnsi="Arial"/>
                <w:b w:val="false"/>
                <w:bCs w:val="false"/>
                <w:color w:val="D0D0D0"/>
                <w:sz w:val="20"/>
                <w:szCs w:val="20"/>
              </w:rPr>
              <w:t xml:space="preserve">  Premium:  CreatorOS + Computer voice agent  —  the full experience.</w:t>
            </w:r>
          </w:p>
        </w:tc>
      </w:tr>
      <w:tr>
        <w:tc>
          <w:tcPr>
            <w:tcW w:type="dxa" w:w="9360"/>
            <w:tcBorders>
              <w:top w:val="none" w:color="FFFFFF" w:sz="0"/>
              <w:left w:val="none" w:color="FFFFFF" w:sz="0"/>
              <w:bottom w:val="none" w:color="FFFFFF" w:sz="0"/>
              <w:right w:val="none" w:color="FFFFFF" w:sz="0"/>
            </w:tcBorders>
            <w:shd w:fill="0a1a2e" w:val="clear"/>
            <w:tcMar>
              <w:top w:type="dxa" w:w="40"/>
              <w:left w:type="dxa" w:w="180"/>
              <w:bottom w:type="dxa" w:w="40"/>
              <w:right w:type="dxa" w:w="180"/>
            </w:tcMar>
          </w:tcPr>
          <w:p>
            <w:r>
              <w:rPr>
                <w:rFonts w:ascii="Arial" w:cs="Arial" w:eastAsia="Arial" w:hAnsi="Arial"/>
                <w:b w:val="false"/>
                <w:bCs w:val="false"/>
                <w:color w:val="D0D0D0"/>
                <w:sz w:val="20"/>
                <w:szCs w:val="20"/>
              </w:rPr>
              <w:t xml:space="preserve">            Hands-free, voice-driven, fully automated content pipeline.</w:t>
            </w:r>
          </w:p>
        </w:tc>
      </w:tr>
      <w:tr>
        <w:tc>
          <w:tcPr>
            <w:tcW w:type="dxa" w:w="9360"/>
            <w:tcBorders>
              <w:top w:val="none" w:color="FFFFFF" w:sz="0"/>
              <w:left w:val="none" w:color="FFFFFF" w:sz="0"/>
              <w:bottom w:val="none" w:color="FFFFFF" w:sz="0"/>
              <w:right w:val="none" w:color="FFFFFF" w:sz="0"/>
            </w:tcBorders>
            <w:shd w:fill="0a1a2e" w:val="clear"/>
            <w:tcMar>
              <w:top w:type="dxa" w:w="40"/>
              <w:left w:type="dxa" w:w="180"/>
              <w:bottom w:type="dxa" w:w="40"/>
              <w:right w:type="dxa" w:w="180"/>
            </w:tcMar>
          </w:tcPr>
          <w:p>
            <w:r>
              <w:rPr>
                <w:rFonts w:ascii="Arial" w:cs="Arial" w:eastAsia="Arial" w:hAnsi="Arial"/>
                <w:b w:val="false"/>
                <w:bCs w:val="false"/>
                <w:color w:val="D0D0D0"/>
                <w:sz w:val="20"/>
                <w:szCs w:val="20"/>
              </w:rPr>
              <w:t xml:space="preserve"/>
            </w:r>
          </w:p>
        </w:tc>
      </w:tr>
      <w:tr>
        <w:tc>
          <w:tcPr>
            <w:tcW w:type="dxa" w:w="9360"/>
            <w:tcBorders>
              <w:top w:val="none" w:color="FFFFFF" w:sz="0"/>
              <w:left w:val="none" w:color="FFFFFF" w:sz="0"/>
              <w:bottom w:val="none" w:color="FFFFFF" w:sz="0"/>
              <w:right w:val="none" w:color="FFFFFF" w:sz="0"/>
            </w:tcBorders>
            <w:shd w:fill="0a1a2e" w:val="clear"/>
            <w:tcMar>
              <w:top w:type="dxa" w:w="40"/>
              <w:left w:type="dxa" w:w="180"/>
              <w:bottom w:type="dxa" w:w="40"/>
              <w:right w:type="dxa" w:w="180"/>
            </w:tcMar>
          </w:tcPr>
          <w:p>
            <w:r>
              <w:rPr>
                <w:rFonts w:ascii="Arial" w:cs="Arial" w:eastAsia="Arial" w:hAnsi="Arial"/>
                <w:b w:val="false"/>
                <w:bCs w:val="false"/>
                <w:color w:val="D0D0D0"/>
                <w:sz w:val="20"/>
                <w:szCs w:val="20"/>
              </w:rPr>
              <w:t xml:space="preserve">  Each product is a door into the suite. Nobody has to buy all three at once.</w:t>
            </w:r>
          </w:p>
        </w:tc>
      </w:tr>
      <w:tr>
        <w:tc>
          <w:tcPr>
            <w:tcW w:type="dxa" w:w="9360"/>
            <w:tcBorders>
              <w:top w:val="none" w:color="FFFFFF" w:sz="0"/>
              <w:left w:val="none" w:color="FFFFFF" w:sz="0"/>
              <w:bottom w:val="none" w:color="FFFFFF" w:sz="0"/>
              <w:right w:val="none" w:color="FFFFFF" w:sz="0"/>
            </w:tcBorders>
            <w:shd w:fill="0a1a2e" w:val="clear"/>
            <w:tcMar>
              <w:top w:type="dxa" w:w="40"/>
              <w:left w:type="dxa" w:w="180"/>
              <w:bottom w:type="dxa" w:w="40"/>
              <w:right w:type="dxa" w:w="180"/>
            </w:tcMar>
          </w:tcPr>
          <w:p>
            <w:r>
              <w:rPr>
                <w:rFonts w:ascii="Arial" w:cs="Arial" w:eastAsia="Arial" w:hAnsi="Arial"/>
                <w:b w:val="false"/>
                <w:bCs w:val="false"/>
                <w:color w:val="D0D0D0"/>
                <w:sz w:val="20"/>
                <w:szCs w:val="20"/>
              </w:rPr>
              <w:t xml:space="preserve">  But the suite is where the real value lives — and the real revenue.</w:t>
            </w:r>
          </w:p>
        </w:tc>
      </w:tr>
    </w:tbl>
    <w:p>
      <w:pPr>
        <w:pBdr>
          <w:bottom w:val="single" w:color="00C4B4" w:sz="4" w:space="1"/>
        </w:pBdr>
        <w:spacing w:before="180" w:after="180"/>
      </w:pPr>
      <w:r>
        <w:t xml:space="preserve"/>
      </w:r>
    </w:p>
    <w:p>
      <w:pPr>
        <w:pStyle w:val="Heading1"/>
        <w:spacing w:before="400" w:after="160"/>
      </w:pPr>
      <w:r>
        <w:rPr>
          <w:rFonts w:ascii="Arial" w:cs="Arial" w:eastAsia="Arial" w:hAnsi="Arial"/>
          <w:b/>
          <w:bCs/>
          <w:color w:val="00C4B4"/>
          <w:sz w:val="36"/>
          <w:szCs w:val="36"/>
        </w:rPr>
        <w:t xml:space="preserve">SECTION 3 — MARKET SIZING (HONEST ESTIMATES)</w:t>
      </w:r>
    </w:p>
    <w:p>
      <w:pPr>
        <w:spacing w:after="100"/>
      </w:pPr>
      <w:r>
        <w:rPr>
          <w:rFonts w:ascii="Arial" w:cs="Arial" w:eastAsia="Arial" w:hAnsi="Arial"/>
          <w:color w:val="D0D0D0"/>
          <w:sz w:val="21"/>
          <w:szCs w:val="21"/>
        </w:rPr>
        <w:t xml:space="preserve">These are rough honest estimates, not pitch deck numbers. The goal is to understand the opportunity size, not to impress anyone.</w:t>
      </w:r>
    </w:p>
    <w:p>
      <w:pPr>
        <w:spacing w:after="60"/>
      </w:pPr>
      <w:r>
        <w:t xml:space="preserve"/>
      </w:r>
    </w:p>
    <w:p>
      <w:pPr>
        <w:pStyle w:val="Heading2"/>
        <w:spacing w:before="280" w:after="120"/>
      </w:pPr>
      <w:r>
        <w:rPr>
          <w:rFonts w:ascii="Arial" w:cs="Arial" w:eastAsia="Arial" w:hAnsi="Arial"/>
          <w:b/>
          <w:bCs/>
          <w:color w:val="FFFFFF"/>
          <w:sz w:val="26"/>
          <w:szCs w:val="26"/>
        </w:rPr>
        <w:t xml:space="preserve">The Creator Economy Context</w:t>
      </w:r>
    </w:p>
    <w:p>
      <w:pPr>
        <w:pStyle w:val="ListParagraph"/>
        <w:numPr>
          <w:ilvl w:val="0"/>
          <w:numId w:val="2"/>
        </w:numPr>
        <w:spacing w:after="80"/>
      </w:pPr>
      <w:r>
        <w:rPr>
          <w:rFonts w:ascii="Arial" w:cs="Arial" w:eastAsia="Arial" w:hAnsi="Arial"/>
          <w:color w:val="D0D0D0"/>
          <w:sz w:val="21"/>
          <w:szCs w:val="21"/>
        </w:rPr>
        <w:t xml:space="preserve">There are approximately 50 million people who consider themselves content creators globally as of 2026</w:t>
      </w:r>
    </w:p>
    <w:p>
      <w:pPr>
        <w:pStyle w:val="ListParagraph"/>
        <w:numPr>
          <w:ilvl w:val="0"/>
          <w:numId w:val="2"/>
        </w:numPr>
        <w:spacing w:after="80"/>
      </w:pPr>
      <w:r>
        <w:rPr>
          <w:rFonts w:ascii="Arial" w:cs="Arial" w:eastAsia="Arial" w:hAnsi="Arial"/>
          <w:color w:val="D0D0D0"/>
          <w:sz w:val="21"/>
          <w:szCs w:val="21"/>
        </w:rPr>
        <w:t xml:space="preserve">Roughly 2 million of those earn meaningful income from their content (over $1,000/month)</w:t>
      </w:r>
    </w:p>
    <w:p>
      <w:pPr>
        <w:pStyle w:val="ListParagraph"/>
        <w:numPr>
          <w:ilvl w:val="0"/>
          <w:numId w:val="2"/>
        </w:numPr>
        <w:spacing w:after="80"/>
      </w:pPr>
      <w:r>
        <w:rPr>
          <w:rFonts w:ascii="Arial" w:cs="Arial" w:eastAsia="Arial" w:hAnsi="Arial"/>
          <w:color w:val="D0D0D0"/>
          <w:sz w:val="21"/>
          <w:szCs w:val="21"/>
        </w:rPr>
        <w:t xml:space="preserve">The tools market (scheduling, analytics, editing) is already a multi-billion dollar space</w:t>
      </w:r>
    </w:p>
    <w:p>
      <w:pPr>
        <w:pStyle w:val="ListParagraph"/>
        <w:numPr>
          <w:ilvl w:val="0"/>
          <w:numId w:val="2"/>
        </w:numPr>
        <w:spacing w:after="80"/>
      </w:pPr>
      <w:r>
        <w:rPr>
          <w:rFonts w:ascii="Arial" w:cs="Arial" w:eastAsia="Arial" w:hAnsi="Arial"/>
          <w:color w:val="D0D0D0"/>
          <w:sz w:val="21"/>
          <w:szCs w:val="21"/>
        </w:rPr>
        <w:t xml:space="preserve">The gap: every existing tool assumes the creator does the thinking. None of them do it for you.</w:t>
      </w:r>
    </w:p>
    <w:p>
      <w:pPr>
        <w:spacing w:after="60"/>
      </w:pPr>
      <w:r>
        <w:t xml:space="preserve"/>
      </w:r>
    </w:p>
    <w:p>
      <w:pPr>
        <w:pStyle w:val="Heading2"/>
        <w:spacing w:before="280" w:after="120"/>
      </w:pPr>
      <w:r>
        <w:rPr>
          <w:rFonts w:ascii="Arial" w:cs="Arial" w:eastAsia="Arial" w:hAnsi="Arial"/>
          <w:b/>
          <w:bCs/>
          <w:color w:val="FFFFFF"/>
          <w:sz w:val="26"/>
          <w:szCs w:val="26"/>
        </w:rPr>
        <w:t xml:space="preserve">Realistic Target Market — Solo Creators</w:t>
      </w:r>
    </w:p>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2000"/>
        <w:gridCol w:w="2000"/>
        <w:gridCol w:w="1860"/>
      </w:tblGrid>
      <w:tr>
        <w:trPr>
          <w:tblHeader/>
        </w:trPr>
        <w:tc>
          <w:tcPr>
            <w:tcW w:type="dxa" w:w="3500"/>
            <w:tcBorders>
              <w:top w:val="single" w:color="00C4B4" w:sz="1"/>
              <w:left w:val="single" w:color="00C4B4" w:sz="1"/>
              <w:bottom w:val="single" w:color="00C4B4" w:sz="1"/>
              <w:right w:val="single" w:color="00C4B4" w:sz="1"/>
            </w:tcBorders>
            <w:shd w:fill="0a2e2b" w:val="clear"/>
            <w:tcMar>
              <w:top w:type="dxa" w:w="80"/>
              <w:left w:type="dxa" w:w="120"/>
              <w:bottom w:type="dxa" w:w="80"/>
              <w:right w:type="dxa" w:w="120"/>
            </w:tcMar>
          </w:tcPr>
          <w:p>
            <w:r>
              <w:rPr>
                <w:rFonts w:ascii="Arial" w:cs="Arial" w:eastAsia="Arial" w:hAnsi="Arial"/>
                <w:b/>
                <w:bCs/>
                <w:color w:val="00C4B4"/>
                <w:sz w:val="20"/>
                <w:szCs w:val="20"/>
              </w:rPr>
              <w:t xml:space="preserve">Segment</w:t>
            </w:r>
          </w:p>
        </w:tc>
        <w:tc>
          <w:tcPr>
            <w:tcW w:type="dxa" w:w="2000"/>
            <w:tcBorders>
              <w:top w:val="single" w:color="00C4B4" w:sz="1"/>
              <w:left w:val="single" w:color="00C4B4" w:sz="1"/>
              <w:bottom w:val="single" w:color="00C4B4" w:sz="1"/>
              <w:right w:val="single" w:color="00C4B4" w:sz="1"/>
            </w:tcBorders>
            <w:shd w:fill="0a2e2b" w:val="clear"/>
            <w:tcMar>
              <w:top w:type="dxa" w:w="80"/>
              <w:left w:type="dxa" w:w="120"/>
              <w:bottom w:type="dxa" w:w="80"/>
              <w:right w:type="dxa" w:w="120"/>
            </w:tcMar>
          </w:tcPr>
          <w:p>
            <w:r>
              <w:rPr>
                <w:rFonts w:ascii="Arial" w:cs="Arial" w:eastAsia="Arial" w:hAnsi="Arial"/>
                <w:b/>
                <w:bCs/>
                <w:color w:val="00C4B4"/>
                <w:sz w:val="20"/>
                <w:szCs w:val="20"/>
              </w:rPr>
              <w:t xml:space="preserve">Est. Market Size</w:t>
            </w:r>
          </w:p>
        </w:tc>
        <w:tc>
          <w:tcPr>
            <w:tcW w:type="dxa" w:w="2000"/>
            <w:tcBorders>
              <w:top w:val="single" w:color="00C4B4" w:sz="1"/>
              <w:left w:val="single" w:color="00C4B4" w:sz="1"/>
              <w:bottom w:val="single" w:color="00C4B4" w:sz="1"/>
              <w:right w:val="single" w:color="00C4B4" w:sz="1"/>
            </w:tcBorders>
            <w:shd w:fill="0a2e2b" w:val="clear"/>
            <w:tcMar>
              <w:top w:type="dxa" w:w="80"/>
              <w:left w:type="dxa" w:w="120"/>
              <w:bottom w:type="dxa" w:w="80"/>
              <w:right w:type="dxa" w:w="120"/>
            </w:tcMar>
          </w:tcPr>
          <w:p>
            <w:r>
              <w:rPr>
                <w:rFonts w:ascii="Arial" w:cs="Arial" w:eastAsia="Arial" w:hAnsi="Arial"/>
                <w:b/>
                <w:bCs/>
                <w:color w:val="00C4B4"/>
                <w:sz w:val="20"/>
                <w:szCs w:val="20"/>
              </w:rPr>
              <w:t xml:space="preserve">Realistic Capture</w:t>
            </w:r>
          </w:p>
        </w:tc>
        <w:tc>
          <w:tcPr>
            <w:tcW w:type="dxa" w:w="1860"/>
            <w:tcBorders>
              <w:top w:val="single" w:color="00C4B4" w:sz="1"/>
              <w:left w:val="single" w:color="00C4B4" w:sz="1"/>
              <w:bottom w:val="single" w:color="00C4B4" w:sz="1"/>
              <w:right w:val="single" w:color="00C4B4" w:sz="1"/>
            </w:tcBorders>
            <w:shd w:fill="0a2e2b" w:val="clear"/>
            <w:tcMar>
              <w:top w:type="dxa" w:w="80"/>
              <w:left w:type="dxa" w:w="120"/>
              <w:bottom w:type="dxa" w:w="80"/>
              <w:right w:type="dxa" w:w="120"/>
            </w:tcMar>
          </w:tcPr>
          <w:p>
            <w:r>
              <w:rPr>
                <w:rFonts w:ascii="Arial" w:cs="Arial" w:eastAsia="Arial" w:hAnsi="Arial"/>
                <w:b/>
                <w:bCs/>
                <w:color w:val="00C4B4"/>
                <w:sz w:val="20"/>
                <w:szCs w:val="20"/>
              </w:rPr>
              <w:t xml:space="preserve">Annual Revenue</w:t>
            </w:r>
          </w:p>
        </w:tc>
      </w:tr>
      <w:tr>
        <w:tc>
          <w:tcPr>
            <w:tcW w:type="dxa" w:w="3500"/>
            <w:tcBorders>
              <w:top w:val="single" w:color="2a2a2a" w:sz="1"/>
              <w:left w:val="single" w:color="2a2a2a" w:sz="1"/>
              <w:bottom w:val="single" w:color="2a2a2a" w:sz="1"/>
              <w:right w:val="single" w:color="2a2a2a" w:sz="1"/>
            </w:tcBorders>
            <w:shd w:fill="161616" w:val="clear"/>
            <w:tcMar>
              <w:top w:type="dxa" w:w="80"/>
              <w:left w:type="dxa" w:w="120"/>
              <w:bottom w:type="dxa" w:w="80"/>
              <w:right w:type="dxa" w:w="120"/>
            </w:tcMar>
          </w:tcPr>
          <w:p>
            <w:r>
              <w:rPr>
                <w:rFonts w:ascii="Arial" w:cs="Arial" w:eastAsia="Arial" w:hAnsi="Arial"/>
                <w:b/>
                <w:bCs/>
                <w:color w:val="FFFFFF"/>
                <w:sz w:val="20"/>
                <w:szCs w:val="20"/>
              </w:rPr>
              <w:t xml:space="preserve">Solo creators 10k-100k followers</w:t>
            </w:r>
          </w:p>
        </w:tc>
        <w:tc>
          <w:tcPr>
            <w:tcW w:type="dxa" w:w="2000"/>
            <w:tcBorders>
              <w:top w:val="single" w:color="2a2a2a" w:sz="1"/>
              <w:left w:val="single" w:color="2a2a2a" w:sz="1"/>
              <w:bottom w:val="single" w:color="2a2a2a" w:sz="1"/>
              <w:right w:val="single" w:color="2a2a2a" w:sz="1"/>
            </w:tcBorders>
            <w:shd w:fill="161616" w:val="clear"/>
            <w:tcMar>
              <w:top w:type="dxa" w:w="80"/>
              <w:left w:type="dxa" w:w="120"/>
              <w:bottom w:type="dxa" w:w="80"/>
              <w:right w:type="dxa" w:w="120"/>
            </w:tcMar>
          </w:tcPr>
          <w:p>
            <w:r>
              <w:rPr>
                <w:rFonts w:ascii="Arial" w:cs="Arial" w:eastAsia="Arial" w:hAnsi="Arial"/>
                <w:b w:val="false"/>
                <w:bCs w:val="false"/>
                <w:color w:val="888888"/>
                <w:sz w:val="20"/>
                <w:szCs w:val="20"/>
              </w:rPr>
              <w:t xml:space="preserve">~800,000</w:t>
            </w:r>
          </w:p>
        </w:tc>
        <w:tc>
          <w:tcPr>
            <w:tcW w:type="dxa" w:w="2000"/>
            <w:tcBorders>
              <w:top w:val="single" w:color="2a2a2a" w:sz="1"/>
              <w:left w:val="single" w:color="2a2a2a" w:sz="1"/>
              <w:bottom w:val="single" w:color="2a2a2a" w:sz="1"/>
              <w:right w:val="single" w:color="2a2a2a" w:sz="1"/>
            </w:tcBorders>
            <w:shd w:fill="161616" w:val="clear"/>
            <w:tcMar>
              <w:top w:type="dxa" w:w="80"/>
              <w:left w:type="dxa" w:w="120"/>
              <w:bottom w:type="dxa" w:w="80"/>
              <w:right w:type="dxa" w:w="120"/>
            </w:tcMar>
          </w:tcPr>
          <w:p>
            <w:r>
              <w:rPr>
                <w:rFonts w:ascii="Arial" w:cs="Arial" w:eastAsia="Arial" w:hAnsi="Arial"/>
                <w:b w:val="false"/>
                <w:bCs w:val="false"/>
                <w:color w:val="00C4B4"/>
                <w:sz w:val="20"/>
                <w:szCs w:val="20"/>
              </w:rPr>
              <w:t xml:space="preserve">0.5% = 4,000</w:t>
            </w:r>
          </w:p>
        </w:tc>
        <w:tc>
          <w:tcPr>
            <w:tcW w:type="dxa" w:w="1860"/>
            <w:tcBorders>
              <w:top w:val="single" w:color="2a2a2a" w:sz="1"/>
              <w:left w:val="single" w:color="2a2a2a" w:sz="1"/>
              <w:bottom w:val="single" w:color="2a2a2a" w:sz="1"/>
              <w:right w:val="single" w:color="2a2a2a" w:sz="1"/>
            </w:tcBorders>
            <w:shd w:fill="161616" w:val="clear"/>
            <w:tcMar>
              <w:top w:type="dxa" w:w="80"/>
              <w:left w:type="dxa" w:w="120"/>
              <w:bottom w:type="dxa" w:w="80"/>
              <w:right w:type="dxa" w:w="120"/>
            </w:tcMar>
          </w:tcPr>
          <w:p>
            <w:r>
              <w:rPr>
                <w:rFonts w:ascii="Arial" w:cs="Arial" w:eastAsia="Arial" w:hAnsi="Arial"/>
                <w:b w:val="false"/>
                <w:bCs w:val="false"/>
                <w:color w:val="22c55e"/>
                <w:sz w:val="20"/>
                <w:szCs w:val="20"/>
              </w:rPr>
              <w:t xml:space="preserve">$2.4M at $50/mo</w:t>
            </w:r>
          </w:p>
        </w:tc>
      </w:tr>
      <w:tr>
        <w:tc>
          <w:tcPr>
            <w:tcW w:type="dxa" w:w="3500"/>
            <w:tcBorders>
              <w:top w:val="single" w:color="2a2a2a" w:sz="1"/>
              <w:left w:val="single" w:color="2a2a2a" w:sz="1"/>
              <w:bottom w:val="single" w:color="2a2a2a" w:sz="1"/>
              <w:right w:val="single" w:color="2a2a2a" w:sz="1"/>
            </w:tcBorders>
            <w:shd w:fill="161616" w:val="clear"/>
            <w:tcMar>
              <w:top w:type="dxa" w:w="80"/>
              <w:left w:type="dxa" w:w="120"/>
              <w:bottom w:type="dxa" w:w="80"/>
              <w:right w:type="dxa" w:w="120"/>
            </w:tcMar>
          </w:tcPr>
          <w:p>
            <w:r>
              <w:rPr>
                <w:rFonts w:ascii="Arial" w:cs="Arial" w:eastAsia="Arial" w:hAnsi="Arial"/>
                <w:b/>
                <w:bCs/>
                <w:color w:val="FFFFFF"/>
                <w:sz w:val="20"/>
                <w:szCs w:val="20"/>
              </w:rPr>
              <w:t xml:space="preserve">Solo creators 100k-500k followers</w:t>
            </w:r>
          </w:p>
        </w:tc>
        <w:tc>
          <w:tcPr>
            <w:tcW w:type="dxa" w:w="2000"/>
            <w:tcBorders>
              <w:top w:val="single" w:color="2a2a2a" w:sz="1"/>
              <w:left w:val="single" w:color="2a2a2a" w:sz="1"/>
              <w:bottom w:val="single" w:color="2a2a2a" w:sz="1"/>
              <w:right w:val="single" w:color="2a2a2a" w:sz="1"/>
            </w:tcBorders>
            <w:shd w:fill="161616" w:val="clear"/>
            <w:tcMar>
              <w:top w:type="dxa" w:w="80"/>
              <w:left w:type="dxa" w:w="120"/>
              <w:bottom w:type="dxa" w:w="80"/>
              <w:right w:type="dxa" w:w="120"/>
            </w:tcMar>
          </w:tcPr>
          <w:p>
            <w:r>
              <w:rPr>
                <w:rFonts w:ascii="Arial" w:cs="Arial" w:eastAsia="Arial" w:hAnsi="Arial"/>
                <w:b w:val="false"/>
                <w:bCs w:val="false"/>
                <w:color w:val="888888"/>
                <w:sz w:val="20"/>
                <w:szCs w:val="20"/>
              </w:rPr>
              <w:t xml:space="preserve">~120,000</w:t>
            </w:r>
          </w:p>
        </w:tc>
        <w:tc>
          <w:tcPr>
            <w:tcW w:type="dxa" w:w="2000"/>
            <w:tcBorders>
              <w:top w:val="single" w:color="2a2a2a" w:sz="1"/>
              <w:left w:val="single" w:color="2a2a2a" w:sz="1"/>
              <w:bottom w:val="single" w:color="2a2a2a" w:sz="1"/>
              <w:right w:val="single" w:color="2a2a2a" w:sz="1"/>
            </w:tcBorders>
            <w:shd w:fill="161616" w:val="clear"/>
            <w:tcMar>
              <w:top w:type="dxa" w:w="80"/>
              <w:left w:type="dxa" w:w="120"/>
              <w:bottom w:type="dxa" w:w="80"/>
              <w:right w:type="dxa" w:w="120"/>
            </w:tcMar>
          </w:tcPr>
          <w:p>
            <w:r>
              <w:rPr>
                <w:rFonts w:ascii="Arial" w:cs="Arial" w:eastAsia="Arial" w:hAnsi="Arial"/>
                <w:b w:val="false"/>
                <w:bCs w:val="false"/>
                <w:color w:val="00C4B4"/>
                <w:sz w:val="20"/>
                <w:szCs w:val="20"/>
              </w:rPr>
              <w:t xml:space="preserve">1% = 1,200</w:t>
            </w:r>
          </w:p>
        </w:tc>
        <w:tc>
          <w:tcPr>
            <w:tcW w:type="dxa" w:w="1860"/>
            <w:tcBorders>
              <w:top w:val="single" w:color="2a2a2a" w:sz="1"/>
              <w:left w:val="single" w:color="2a2a2a" w:sz="1"/>
              <w:bottom w:val="single" w:color="2a2a2a" w:sz="1"/>
              <w:right w:val="single" w:color="2a2a2a" w:sz="1"/>
            </w:tcBorders>
            <w:shd w:fill="161616" w:val="clear"/>
            <w:tcMar>
              <w:top w:type="dxa" w:w="80"/>
              <w:left w:type="dxa" w:w="120"/>
              <w:bottom w:type="dxa" w:w="80"/>
              <w:right w:type="dxa" w:w="120"/>
            </w:tcMar>
          </w:tcPr>
          <w:p>
            <w:r>
              <w:rPr>
                <w:rFonts w:ascii="Arial" w:cs="Arial" w:eastAsia="Arial" w:hAnsi="Arial"/>
                <w:b w:val="false"/>
                <w:bCs w:val="false"/>
                <w:color w:val="22c55e"/>
                <w:sz w:val="20"/>
                <w:szCs w:val="20"/>
              </w:rPr>
              <w:t xml:space="preserve">$720k at $50/mo</w:t>
            </w:r>
          </w:p>
        </w:tc>
      </w:tr>
      <w:tr>
        <w:tc>
          <w:tcPr>
            <w:tcW w:type="dxa" w:w="3500"/>
            <w:tcBorders>
              <w:top w:val="single" w:color="2a2a2a" w:sz="1"/>
              <w:left w:val="single" w:color="2a2a2a" w:sz="1"/>
              <w:bottom w:val="single" w:color="2a2a2a" w:sz="1"/>
              <w:right w:val="single" w:color="2a2a2a" w:sz="1"/>
            </w:tcBorders>
            <w:shd w:fill="161616" w:val="clear"/>
            <w:tcMar>
              <w:top w:type="dxa" w:w="80"/>
              <w:left w:type="dxa" w:w="120"/>
              <w:bottom w:type="dxa" w:w="80"/>
              <w:right w:type="dxa" w:w="120"/>
            </w:tcMar>
          </w:tcPr>
          <w:p>
            <w:r>
              <w:rPr>
                <w:rFonts w:ascii="Arial" w:cs="Arial" w:eastAsia="Arial" w:hAnsi="Arial"/>
                <w:b/>
                <w:bCs/>
                <w:color w:val="FFFFFF"/>
                <w:sz w:val="20"/>
                <w:szCs w:val="20"/>
              </w:rPr>
              <w:t xml:space="preserve">Videographers (FootageIQ standalone)</w:t>
            </w:r>
          </w:p>
        </w:tc>
        <w:tc>
          <w:tcPr>
            <w:tcW w:type="dxa" w:w="2000"/>
            <w:tcBorders>
              <w:top w:val="single" w:color="2a2a2a" w:sz="1"/>
              <w:left w:val="single" w:color="2a2a2a" w:sz="1"/>
              <w:bottom w:val="single" w:color="2a2a2a" w:sz="1"/>
              <w:right w:val="single" w:color="2a2a2a" w:sz="1"/>
            </w:tcBorders>
            <w:shd w:fill="161616" w:val="clear"/>
            <w:tcMar>
              <w:top w:type="dxa" w:w="80"/>
              <w:left w:type="dxa" w:w="120"/>
              <w:bottom w:type="dxa" w:w="80"/>
              <w:right w:type="dxa" w:w="120"/>
            </w:tcMar>
          </w:tcPr>
          <w:p>
            <w:r>
              <w:rPr>
                <w:rFonts w:ascii="Arial" w:cs="Arial" w:eastAsia="Arial" w:hAnsi="Arial"/>
                <w:b w:val="false"/>
                <w:bCs w:val="false"/>
                <w:color w:val="888888"/>
                <w:sz w:val="20"/>
                <w:szCs w:val="20"/>
              </w:rPr>
              <w:t xml:space="preserve">~500,000</w:t>
            </w:r>
          </w:p>
        </w:tc>
        <w:tc>
          <w:tcPr>
            <w:tcW w:type="dxa" w:w="2000"/>
            <w:tcBorders>
              <w:top w:val="single" w:color="2a2a2a" w:sz="1"/>
              <w:left w:val="single" w:color="2a2a2a" w:sz="1"/>
              <w:bottom w:val="single" w:color="2a2a2a" w:sz="1"/>
              <w:right w:val="single" w:color="2a2a2a" w:sz="1"/>
            </w:tcBorders>
            <w:shd w:fill="161616" w:val="clear"/>
            <w:tcMar>
              <w:top w:type="dxa" w:w="80"/>
              <w:left w:type="dxa" w:w="120"/>
              <w:bottom w:type="dxa" w:w="80"/>
              <w:right w:type="dxa" w:w="120"/>
            </w:tcMar>
          </w:tcPr>
          <w:p>
            <w:r>
              <w:rPr>
                <w:rFonts w:ascii="Arial" w:cs="Arial" w:eastAsia="Arial" w:hAnsi="Arial"/>
                <w:b w:val="false"/>
                <w:bCs w:val="false"/>
                <w:color w:val="00C4B4"/>
                <w:sz w:val="20"/>
                <w:szCs w:val="20"/>
              </w:rPr>
              <w:t xml:space="preserve">0.3% = 1,500</w:t>
            </w:r>
          </w:p>
        </w:tc>
        <w:tc>
          <w:tcPr>
            <w:tcW w:type="dxa" w:w="1860"/>
            <w:tcBorders>
              <w:top w:val="single" w:color="2a2a2a" w:sz="1"/>
              <w:left w:val="single" w:color="2a2a2a" w:sz="1"/>
              <w:bottom w:val="single" w:color="2a2a2a" w:sz="1"/>
              <w:right w:val="single" w:color="2a2a2a" w:sz="1"/>
            </w:tcBorders>
            <w:shd w:fill="161616" w:val="clear"/>
            <w:tcMar>
              <w:top w:type="dxa" w:w="80"/>
              <w:left w:type="dxa" w:w="120"/>
              <w:bottom w:type="dxa" w:w="80"/>
              <w:right w:type="dxa" w:w="120"/>
            </w:tcMar>
          </w:tcPr>
          <w:p>
            <w:r>
              <w:rPr>
                <w:rFonts w:ascii="Arial" w:cs="Arial" w:eastAsia="Arial" w:hAnsi="Arial"/>
                <w:b w:val="false"/>
                <w:bCs w:val="false"/>
                <w:color w:val="22c55e"/>
                <w:sz w:val="20"/>
                <w:szCs w:val="20"/>
              </w:rPr>
              <w:t xml:space="preserve">$900k at $50/mo</w:t>
            </w:r>
          </w:p>
        </w:tc>
      </w:tr>
      <w:tr>
        <w:tc>
          <w:tcPr>
            <w:tcW w:type="dxa" w:w="3500"/>
            <w:tcBorders>
              <w:top w:val="single" w:color="2a2a2a" w:sz="1"/>
              <w:left w:val="single" w:color="2a2a2a" w:sz="1"/>
              <w:bottom w:val="single" w:color="2a2a2a" w:sz="1"/>
              <w:right w:val="single" w:color="2a2a2a" w:sz="1"/>
            </w:tcBorders>
            <w:shd w:fill="0a2e2b" w:val="clear"/>
            <w:tcMar>
              <w:top w:type="dxa" w:w="80"/>
              <w:left w:type="dxa" w:w="120"/>
              <w:bottom w:type="dxa" w:w="80"/>
              <w:right w:type="dxa" w:w="120"/>
            </w:tcMar>
          </w:tcPr>
          <w:p>
            <w:r>
              <w:rPr>
                <w:rFonts w:ascii="Arial" w:cs="Arial" w:eastAsia="Arial" w:hAnsi="Arial"/>
                <w:b/>
                <w:bCs/>
                <w:color w:val="00C4B4"/>
                <w:sz w:val="20"/>
                <w:szCs w:val="20"/>
              </w:rPr>
              <w:t xml:space="preserve">Conservative combined target</w:t>
            </w:r>
          </w:p>
        </w:tc>
        <w:tc>
          <w:tcPr>
            <w:tcW w:type="dxa" w:w="2000"/>
            <w:tcBorders>
              <w:top w:val="single" w:color="2a2a2a" w:sz="1"/>
              <w:left w:val="single" w:color="2a2a2a" w:sz="1"/>
              <w:bottom w:val="single" w:color="2a2a2a" w:sz="1"/>
              <w:right w:val="single" w:color="2a2a2a" w:sz="1"/>
            </w:tcBorders>
            <w:shd w:fill="0a2e2b" w:val="clear"/>
            <w:tcMar>
              <w:top w:type="dxa" w:w="80"/>
              <w:left w:type="dxa" w:w="120"/>
              <w:bottom w:type="dxa" w:w="80"/>
              <w:right w:type="dxa" w:w="120"/>
            </w:tcMar>
          </w:tcPr>
          <w:p>
            <w:r>
              <w:rPr>
                <w:rFonts w:ascii="Arial" w:cs="Arial" w:eastAsia="Arial" w:hAnsi="Arial"/>
                <w:b/>
                <w:bCs/>
                <w:color w:val="00C4B4"/>
                <w:sz w:val="20"/>
                <w:szCs w:val="20"/>
              </w:rPr>
              <w:t xml:space="preserve">~1.4M addressable</w:t>
            </w:r>
          </w:p>
        </w:tc>
        <w:tc>
          <w:tcPr>
            <w:tcW w:type="dxa" w:w="2000"/>
            <w:tcBorders>
              <w:top w:val="single" w:color="2a2a2a" w:sz="1"/>
              <w:left w:val="single" w:color="2a2a2a" w:sz="1"/>
              <w:bottom w:val="single" w:color="2a2a2a" w:sz="1"/>
              <w:right w:val="single" w:color="2a2a2a" w:sz="1"/>
            </w:tcBorders>
            <w:shd w:fill="0a2e2b" w:val="clear"/>
            <w:tcMar>
              <w:top w:type="dxa" w:w="80"/>
              <w:left w:type="dxa" w:w="120"/>
              <w:bottom w:type="dxa" w:w="80"/>
              <w:right w:type="dxa" w:w="120"/>
            </w:tcMar>
          </w:tcPr>
          <w:p>
            <w:r>
              <w:rPr>
                <w:rFonts w:ascii="Arial" w:cs="Arial" w:eastAsia="Arial" w:hAnsi="Arial"/>
                <w:b/>
                <w:bCs/>
                <w:color w:val="00C4B4"/>
                <w:sz w:val="20"/>
                <w:szCs w:val="20"/>
              </w:rPr>
              <w:t xml:space="preserve">~6,700 customers</w:t>
            </w:r>
          </w:p>
        </w:tc>
        <w:tc>
          <w:tcPr>
            <w:tcW w:type="dxa" w:w="1860"/>
            <w:tcBorders>
              <w:top w:val="single" w:color="2a2a2a" w:sz="1"/>
              <w:left w:val="single" w:color="2a2a2a" w:sz="1"/>
              <w:bottom w:val="single" w:color="2a2a2a" w:sz="1"/>
              <w:right w:val="single" w:color="2a2a2a" w:sz="1"/>
            </w:tcBorders>
            <w:shd w:fill="0a2e2b" w:val="clear"/>
            <w:tcMar>
              <w:top w:type="dxa" w:w="80"/>
              <w:left w:type="dxa" w:w="120"/>
              <w:bottom w:type="dxa" w:w="80"/>
              <w:right w:type="dxa" w:w="120"/>
            </w:tcMar>
          </w:tcPr>
          <w:p>
            <w:r>
              <w:rPr>
                <w:rFonts w:ascii="Arial" w:cs="Arial" w:eastAsia="Arial" w:hAnsi="Arial"/>
                <w:b/>
                <w:bCs/>
                <w:color w:val="00C4B4"/>
                <w:sz w:val="20"/>
                <w:szCs w:val="20"/>
              </w:rPr>
              <w:t xml:space="preserve">~$4M ARR</w:t>
            </w:r>
          </w:p>
        </w:tc>
      </w:tr>
    </w:tbl>
    <w:p>
      <w:pPr>
        <w:spacing w:after="60"/>
      </w:pPr>
      <w:r>
        <w:t xml:space="preserve"/>
      </w:r>
    </w:p>
    <w:p>
      <w:pPr>
        <w:spacing w:after="100"/>
      </w:pPr>
      <w:r>
        <w:rPr>
          <w:rFonts w:ascii="Arial" w:cs="Arial" w:eastAsia="Arial" w:hAnsi="Arial"/>
          <w:color w:val="888888"/>
          <w:sz w:val="21"/>
          <w:szCs w:val="21"/>
        </w:rPr>
        <w:t xml:space="preserve">$4M ARR at 6,700 customers is a very conservative scenario. The creator tools market has proven that products solving real daily pain points can grow to tens of millions in ARR with the right distribution. The founder's existing audience of 725k+ is a built-in launch channel most SaaS companies would pay millions for.</w:t>
      </w:r>
    </w:p>
    <w:p>
      <w:pPr>
        <w:spacing w:after="60"/>
      </w:pPr>
      <w:r>
        <w:t xml:space="preserve"/>
      </w:r>
    </w:p>
    <w:p>
      <w:pPr>
        <w:pStyle w:val="Heading2"/>
        <w:spacing w:before="280" w:after="120"/>
      </w:pPr>
      <w:r>
        <w:rPr>
          <w:rFonts w:ascii="Arial" w:cs="Arial" w:eastAsia="Arial" w:hAnsi="Arial"/>
          <w:b/>
          <w:bCs/>
          <w:color w:val="FFFFFF"/>
          <w:sz w:val="26"/>
          <w:szCs w:val="26"/>
        </w:rPr>
        <w:t xml:space="preserve">The Founder's Unfair Advantage</w:t>
      </w:r>
    </w:p>
    <w:p>
      <w:pPr>
        <w:spacing w:after="100"/>
      </w:pPr>
      <w:r>
        <w:rPr>
          <w:rFonts w:ascii="Arial" w:cs="Arial" w:eastAsia="Arial" w:hAnsi="Arial"/>
          <w:color w:val="D0D0D0"/>
          <w:sz w:val="21"/>
          <w:szCs w:val="21"/>
        </w:rPr>
        <w:t xml:space="preserve">Most SaaS companies spend 40-60% of revenue on customer acquisition. This one has an existing audience that experiences the exact problem the product solves, trusts the founder, and watches their content every week. That changes the economics entirely.</w:t>
      </w:r>
    </w:p>
    <w:p>
      <w:pPr>
        <w:spacing w:after="60"/>
      </w:pPr>
      <w:r>
        <w:t xml:space="preserve"/>
      </w:r>
    </w:p>
    <w:p>
      <w:pPr>
        <w:pStyle w:val="ListParagraph"/>
        <w:numPr>
          <w:ilvl w:val="0"/>
          <w:numId w:val="2"/>
        </w:numPr>
        <w:spacing w:after="80"/>
      </w:pPr>
      <w:r>
        <w:rPr>
          <w:rFonts w:ascii="Arial" w:cs="Arial" w:eastAsia="Arial" w:hAnsi="Arial"/>
          <w:color w:val="D0D0D0"/>
          <w:sz w:val="21"/>
          <w:szCs w:val="21"/>
        </w:rPr>
        <w:t xml:space="preserve">725k TikTok followers who watch solo creator content</w:t>
      </w:r>
    </w:p>
    <w:p>
      <w:pPr>
        <w:pStyle w:val="ListParagraph"/>
        <w:numPr>
          <w:ilvl w:val="0"/>
          <w:numId w:val="2"/>
        </w:numPr>
        <w:spacing w:after="80"/>
      </w:pPr>
      <w:r>
        <w:rPr>
          <w:rFonts w:ascii="Arial" w:cs="Arial" w:eastAsia="Arial" w:hAnsi="Arial"/>
          <w:color w:val="D0D0D0"/>
          <w:sz w:val="21"/>
          <w:szCs w:val="21"/>
        </w:rPr>
        <w:t xml:space="preserve">54k YouTube subscribers who follow long-form creator process content</w:t>
      </w:r>
    </w:p>
    <w:p>
      <w:pPr>
        <w:pStyle w:val="ListParagraph"/>
        <w:numPr>
          <w:ilvl w:val="0"/>
          <w:numId w:val="2"/>
        </w:numPr>
        <w:spacing w:after="80"/>
      </w:pPr>
      <w:r>
        <w:rPr>
          <w:rFonts w:ascii="Arial" w:cs="Arial" w:eastAsia="Arial" w:hAnsi="Arial"/>
          <w:color w:val="D0D0D0"/>
          <w:sz w:val="21"/>
          <w:szCs w:val="21"/>
        </w:rPr>
        <w:t xml:space="preserve">The ROCK RICH community — early adopters and beta testers already assembled</w:t>
      </w:r>
    </w:p>
    <w:p>
      <w:pPr>
        <w:pStyle w:val="ListParagraph"/>
        <w:numPr>
          <w:ilvl w:val="0"/>
          <w:numId w:val="2"/>
        </w:numPr>
        <w:spacing w:after="80"/>
      </w:pPr>
      <w:r>
        <w:rPr>
          <w:rFonts w:ascii="Arial" w:cs="Arial" w:eastAsia="Arial" w:hAnsi="Arial"/>
          <w:color w:val="D0D0D0"/>
          <w:sz w:val="21"/>
          <w:szCs w:val="21"/>
        </w:rPr>
        <w:t xml:space="preserve">The founder IS the customer — authentic product demos require no marketing budget</w:t>
      </w:r>
    </w:p>
    <w:p>
      <w:pPr>
        <w:pStyle w:val="ListParagraph"/>
        <w:numPr>
          <w:ilvl w:val="0"/>
          <w:numId w:val="2"/>
        </w:numPr>
        <w:spacing w:after="80"/>
      </w:pPr>
      <w:r>
        <w:rPr>
          <w:rFonts w:ascii="Arial" w:cs="Arial" w:eastAsia="Arial" w:hAnsi="Arial"/>
          <w:color w:val="D0D0D0"/>
          <w:sz w:val="21"/>
          <w:szCs w:val="21"/>
        </w:rPr>
        <w:t xml:space="preserve">"I built this for myself and it changed how I work" is the most credible sales pitch that exists</w:t>
      </w:r>
    </w:p>
    <w:p>
      <w:pPr>
        <w:pBdr>
          <w:bottom w:val="single" w:color="00C4B4" w:sz="4" w:space="1"/>
        </w:pBdr>
        <w:spacing w:before="180" w:after="180"/>
      </w:pPr>
      <w:r>
        <w:t xml:space="preserve"/>
      </w:r>
    </w:p>
    <w:p>
      <w:pPr>
        <w:pStyle w:val="Heading1"/>
        <w:spacing w:before="400" w:after="160"/>
      </w:pPr>
      <w:r>
        <w:rPr>
          <w:rFonts w:ascii="Arial" w:cs="Arial" w:eastAsia="Arial" w:hAnsi="Arial"/>
          <w:b/>
          <w:bCs/>
          <w:color w:val="00C4B4"/>
          <w:sz w:val="36"/>
          <w:szCs w:val="36"/>
        </w:rPr>
        <w:t xml:space="preserve">SECTION 4 — PRICING MODEL</w:t>
      </w:r>
    </w:p>
    <w:p>
      <w:pPr>
        <w:spacing w:after="100"/>
      </w:pPr>
      <w:r>
        <w:rPr>
          <w:rFonts w:ascii="Arial" w:cs="Arial" w:eastAsia="Arial" w:hAnsi="Arial"/>
          <w:color w:val="D0D0D0"/>
          <w:sz w:val="21"/>
          <w:szCs w:val="21"/>
        </w:rPr>
        <w:t xml:space="preserve">Pricing is a future decision — the product has to exist and be validated first. But the structure worth thinking about now:</w:t>
      </w:r>
    </w:p>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1800"/>
        <w:gridCol w:w="3560"/>
      </w:tblGrid>
      <w:tr>
        <w:trPr>
          <w:tblHeader/>
        </w:trPr>
        <w:tc>
          <w:tcPr>
            <w:tcW w:type="dxa" w:w="2200"/>
            <w:tcBorders>
              <w:top w:val="single" w:color="00C4B4" w:sz="1"/>
              <w:left w:val="single" w:color="00C4B4" w:sz="1"/>
              <w:bottom w:val="single" w:color="00C4B4" w:sz="1"/>
              <w:right w:val="single" w:color="00C4B4" w:sz="1"/>
            </w:tcBorders>
            <w:shd w:fill="0a2e2b" w:val="clear"/>
            <w:tcMar>
              <w:top w:type="dxa" w:w="80"/>
              <w:left w:type="dxa" w:w="120"/>
              <w:bottom w:type="dxa" w:w="80"/>
              <w:right w:type="dxa" w:w="120"/>
            </w:tcMar>
          </w:tcPr>
          <w:p>
            <w:r>
              <w:rPr>
                <w:rFonts w:ascii="Arial" w:cs="Arial" w:eastAsia="Arial" w:hAnsi="Arial"/>
                <w:b/>
                <w:bCs/>
                <w:color w:val="00C4B4"/>
                <w:sz w:val="20"/>
                <w:szCs w:val="20"/>
              </w:rPr>
              <w:t xml:space="preserve">Tier</w:t>
            </w:r>
          </w:p>
        </w:tc>
        <w:tc>
          <w:tcPr>
            <w:tcW w:type="dxa" w:w="1800"/>
            <w:tcBorders>
              <w:top w:val="single" w:color="00C4B4" w:sz="1"/>
              <w:left w:val="single" w:color="00C4B4" w:sz="1"/>
              <w:bottom w:val="single" w:color="00C4B4" w:sz="1"/>
              <w:right w:val="single" w:color="00C4B4" w:sz="1"/>
            </w:tcBorders>
            <w:shd w:fill="0a2e2b" w:val="clear"/>
            <w:tcMar>
              <w:top w:type="dxa" w:w="80"/>
              <w:left w:type="dxa" w:w="120"/>
              <w:bottom w:type="dxa" w:w="80"/>
              <w:right w:type="dxa" w:w="120"/>
            </w:tcMar>
          </w:tcPr>
          <w:p>
            <w:r>
              <w:rPr>
                <w:rFonts w:ascii="Arial" w:cs="Arial" w:eastAsia="Arial" w:hAnsi="Arial"/>
                <w:b/>
                <w:bCs/>
                <w:color w:val="00C4B4"/>
                <w:sz w:val="20"/>
                <w:szCs w:val="20"/>
              </w:rPr>
              <w:t xml:space="preserve">Price</w:t>
            </w:r>
          </w:p>
        </w:tc>
        <w:tc>
          <w:tcPr>
            <w:tcW w:type="dxa" w:w="1800"/>
            <w:tcBorders>
              <w:top w:val="single" w:color="00C4B4" w:sz="1"/>
              <w:left w:val="single" w:color="00C4B4" w:sz="1"/>
              <w:bottom w:val="single" w:color="00C4B4" w:sz="1"/>
              <w:right w:val="single" w:color="00C4B4" w:sz="1"/>
            </w:tcBorders>
            <w:shd w:fill="0a2e2b" w:val="clear"/>
            <w:tcMar>
              <w:top w:type="dxa" w:w="80"/>
              <w:left w:type="dxa" w:w="120"/>
              <w:bottom w:type="dxa" w:w="80"/>
              <w:right w:type="dxa" w:w="120"/>
            </w:tcMar>
          </w:tcPr>
          <w:p>
            <w:r>
              <w:rPr>
                <w:rFonts w:ascii="Arial" w:cs="Arial" w:eastAsia="Arial" w:hAnsi="Arial"/>
                <w:b/>
                <w:bCs/>
                <w:color w:val="00C4B4"/>
                <w:sz w:val="20"/>
                <w:szCs w:val="20"/>
              </w:rPr>
              <w:t xml:space="preserve">Product</w:t>
            </w:r>
          </w:p>
        </w:tc>
        <w:tc>
          <w:tcPr>
            <w:tcW w:type="dxa" w:w="3560"/>
            <w:tcBorders>
              <w:top w:val="single" w:color="00C4B4" w:sz="1"/>
              <w:left w:val="single" w:color="00C4B4" w:sz="1"/>
              <w:bottom w:val="single" w:color="00C4B4" w:sz="1"/>
              <w:right w:val="single" w:color="00C4B4" w:sz="1"/>
            </w:tcBorders>
            <w:shd w:fill="0a2e2b" w:val="clear"/>
            <w:tcMar>
              <w:top w:type="dxa" w:w="80"/>
              <w:left w:type="dxa" w:w="120"/>
              <w:bottom w:type="dxa" w:w="80"/>
              <w:right w:type="dxa" w:w="120"/>
            </w:tcMar>
          </w:tcPr>
          <w:p>
            <w:r>
              <w:rPr>
                <w:rFonts w:ascii="Arial" w:cs="Arial" w:eastAsia="Arial" w:hAnsi="Arial"/>
                <w:b/>
                <w:bCs/>
                <w:color w:val="00C4B4"/>
                <w:sz w:val="20"/>
                <w:szCs w:val="20"/>
              </w:rPr>
              <w:t xml:space="preserve">Who It's For</w:t>
            </w:r>
          </w:p>
        </w:tc>
      </w:tr>
      <w:tr>
        <w:tc>
          <w:tcPr>
            <w:tcW w:type="dxa" w:w="2200"/>
            <w:tcBorders>
              <w:top w:val="single" w:color="2a2a2a" w:sz="1"/>
              <w:left w:val="single" w:color="2a2a2a" w:sz="1"/>
              <w:bottom w:val="single" w:color="2a2a2a" w:sz="1"/>
              <w:right w:val="single" w:color="2a2a2a" w:sz="1"/>
            </w:tcBorders>
            <w:shd w:fill="161616" w:val="clear"/>
            <w:tcMar>
              <w:top w:type="dxa" w:w="80"/>
              <w:left w:type="dxa" w:w="120"/>
              <w:bottom w:type="dxa" w:w="80"/>
              <w:right w:type="dxa" w:w="120"/>
            </w:tcMar>
          </w:tcPr>
          <w:p>
            <w:r>
              <w:rPr>
                <w:rFonts w:ascii="Arial" w:cs="Arial" w:eastAsia="Arial" w:hAnsi="Arial"/>
                <w:b/>
                <w:bCs/>
                <w:color w:val="FFFFFF"/>
                <w:sz w:val="20"/>
                <w:szCs w:val="20"/>
              </w:rPr>
              <w:t xml:space="preserve">Starter</w:t>
            </w:r>
          </w:p>
        </w:tc>
        <w:tc>
          <w:tcPr>
            <w:tcW w:type="dxa" w:w="1800"/>
            <w:tcBorders>
              <w:top w:val="single" w:color="2a2a2a" w:sz="1"/>
              <w:left w:val="single" w:color="2a2a2a" w:sz="1"/>
              <w:bottom w:val="single" w:color="2a2a2a" w:sz="1"/>
              <w:right w:val="single" w:color="2a2a2a" w:sz="1"/>
            </w:tcBorders>
            <w:shd w:fill="161616" w:val="clear"/>
            <w:tcMar>
              <w:top w:type="dxa" w:w="80"/>
              <w:left w:type="dxa" w:w="120"/>
              <w:bottom w:type="dxa" w:w="80"/>
              <w:right w:type="dxa" w:w="120"/>
            </w:tcMar>
          </w:tcPr>
          <w:p>
            <w:r>
              <w:rPr>
                <w:rFonts w:ascii="Arial" w:cs="Arial" w:eastAsia="Arial" w:hAnsi="Arial"/>
                <w:b w:val="false"/>
                <w:bCs w:val="false"/>
                <w:color w:val="ffb400"/>
                <w:sz w:val="20"/>
                <w:szCs w:val="20"/>
              </w:rPr>
              <w:t xml:space="preserve">$29/mo</w:t>
            </w:r>
          </w:p>
        </w:tc>
        <w:tc>
          <w:tcPr>
            <w:tcW w:type="dxa" w:w="1800"/>
            <w:tcBorders>
              <w:top w:val="single" w:color="2a2a2a" w:sz="1"/>
              <w:left w:val="single" w:color="2a2a2a" w:sz="1"/>
              <w:bottom w:val="single" w:color="2a2a2a" w:sz="1"/>
              <w:right w:val="single" w:color="2a2a2a" w:sz="1"/>
            </w:tcBorders>
            <w:shd w:fill="161616" w:val="clear"/>
            <w:tcMar>
              <w:top w:type="dxa" w:w="80"/>
              <w:left w:type="dxa" w:w="120"/>
              <w:bottom w:type="dxa" w:w="80"/>
              <w:right w:type="dxa" w:w="120"/>
            </w:tcMar>
          </w:tcPr>
          <w:p>
            <w:r>
              <w:rPr>
                <w:rFonts w:ascii="Arial" w:cs="Arial" w:eastAsia="Arial" w:hAnsi="Arial"/>
                <w:b w:val="false"/>
                <w:bCs w:val="false"/>
                <w:color w:val="00C4B4"/>
                <w:sz w:val="20"/>
                <w:szCs w:val="20"/>
              </w:rPr>
              <w:t xml:space="preserve">FootageIQ only</w:t>
            </w:r>
          </w:p>
        </w:tc>
        <w:tc>
          <w:tcPr>
            <w:tcW w:type="dxa" w:w="3560"/>
            <w:tcBorders>
              <w:top w:val="single" w:color="2a2a2a" w:sz="1"/>
              <w:left w:val="single" w:color="2a2a2a" w:sz="1"/>
              <w:bottom w:val="single" w:color="2a2a2a" w:sz="1"/>
              <w:right w:val="single" w:color="2a2a2a" w:sz="1"/>
            </w:tcBorders>
            <w:shd w:fill="161616" w:val="clear"/>
            <w:tcMar>
              <w:top w:type="dxa" w:w="80"/>
              <w:left w:type="dxa" w:w="120"/>
              <w:bottom w:type="dxa" w:w="80"/>
              <w:right w:type="dxa" w:w="120"/>
            </w:tcMar>
          </w:tcPr>
          <w:p>
            <w:r>
              <w:rPr>
                <w:rFonts w:ascii="Arial" w:cs="Arial" w:eastAsia="Arial" w:hAnsi="Arial"/>
                <w:b w:val="false"/>
                <w:bCs w:val="false"/>
                <w:color w:val="D0D0D0"/>
                <w:sz w:val="20"/>
                <w:szCs w:val="20"/>
              </w:rPr>
              <w:t xml:space="preserve">Videographers and creators who just need the footage library</w:t>
            </w:r>
          </w:p>
        </w:tc>
      </w:tr>
      <w:tr>
        <w:tc>
          <w:tcPr>
            <w:tcW w:type="dxa" w:w="2200"/>
            <w:tcBorders>
              <w:top w:val="single" w:color="2a2a2a" w:sz="1"/>
              <w:left w:val="single" w:color="2a2a2a" w:sz="1"/>
              <w:bottom w:val="single" w:color="2a2a2a" w:sz="1"/>
              <w:right w:val="single" w:color="2a2a2a" w:sz="1"/>
            </w:tcBorders>
            <w:shd w:fill="161616" w:val="clear"/>
            <w:tcMar>
              <w:top w:type="dxa" w:w="80"/>
              <w:left w:type="dxa" w:w="120"/>
              <w:bottom w:type="dxa" w:w="80"/>
              <w:right w:type="dxa" w:w="120"/>
            </w:tcMar>
          </w:tcPr>
          <w:p>
            <w:r>
              <w:rPr>
                <w:rFonts w:ascii="Arial" w:cs="Arial" w:eastAsia="Arial" w:hAnsi="Arial"/>
                <w:b/>
                <w:bCs/>
                <w:color w:val="FFFFFF"/>
                <w:sz w:val="20"/>
                <w:szCs w:val="20"/>
              </w:rPr>
              <w:t xml:space="preserve">CreatorOS</w:t>
            </w:r>
          </w:p>
        </w:tc>
        <w:tc>
          <w:tcPr>
            <w:tcW w:type="dxa" w:w="1800"/>
            <w:tcBorders>
              <w:top w:val="single" w:color="2a2a2a" w:sz="1"/>
              <w:left w:val="single" w:color="2a2a2a" w:sz="1"/>
              <w:bottom w:val="single" w:color="2a2a2a" w:sz="1"/>
              <w:right w:val="single" w:color="2a2a2a" w:sz="1"/>
            </w:tcBorders>
            <w:shd w:fill="161616" w:val="clear"/>
            <w:tcMar>
              <w:top w:type="dxa" w:w="80"/>
              <w:left w:type="dxa" w:w="120"/>
              <w:bottom w:type="dxa" w:w="80"/>
              <w:right w:type="dxa" w:w="120"/>
            </w:tcMar>
          </w:tcPr>
          <w:p>
            <w:r>
              <w:rPr>
                <w:rFonts w:ascii="Arial" w:cs="Arial" w:eastAsia="Arial" w:hAnsi="Arial"/>
                <w:b w:val="false"/>
                <w:bCs w:val="false"/>
                <w:color w:val="ffb400"/>
                <w:sz w:val="20"/>
                <w:szCs w:val="20"/>
              </w:rPr>
              <w:t xml:space="preserve">$49/mo</w:t>
            </w:r>
          </w:p>
        </w:tc>
        <w:tc>
          <w:tcPr>
            <w:tcW w:type="dxa" w:w="1800"/>
            <w:tcBorders>
              <w:top w:val="single" w:color="2a2a2a" w:sz="1"/>
              <w:left w:val="single" w:color="2a2a2a" w:sz="1"/>
              <w:bottom w:val="single" w:color="2a2a2a" w:sz="1"/>
              <w:right w:val="single" w:color="2a2a2a" w:sz="1"/>
            </w:tcBorders>
            <w:shd w:fill="161616" w:val="clear"/>
            <w:tcMar>
              <w:top w:type="dxa" w:w="80"/>
              <w:left w:type="dxa" w:w="120"/>
              <w:bottom w:type="dxa" w:w="80"/>
              <w:right w:type="dxa" w:w="120"/>
            </w:tcMar>
          </w:tcPr>
          <w:p>
            <w:r>
              <w:rPr>
                <w:rFonts w:ascii="Arial" w:cs="Arial" w:eastAsia="Arial" w:hAnsi="Arial"/>
                <w:b w:val="false"/>
                <w:bCs w:val="false"/>
                <w:color w:val="00C4B4"/>
                <w:sz w:val="20"/>
                <w:szCs w:val="20"/>
              </w:rPr>
              <w:t xml:space="preserve">Full pipeline</w:t>
            </w:r>
          </w:p>
        </w:tc>
        <w:tc>
          <w:tcPr>
            <w:tcW w:type="dxa" w:w="3560"/>
            <w:tcBorders>
              <w:top w:val="single" w:color="2a2a2a" w:sz="1"/>
              <w:left w:val="single" w:color="2a2a2a" w:sz="1"/>
              <w:bottom w:val="single" w:color="2a2a2a" w:sz="1"/>
              <w:right w:val="single" w:color="2a2a2a" w:sz="1"/>
            </w:tcBorders>
            <w:shd w:fill="161616" w:val="clear"/>
            <w:tcMar>
              <w:top w:type="dxa" w:w="80"/>
              <w:left w:type="dxa" w:w="120"/>
              <w:bottom w:type="dxa" w:w="80"/>
              <w:right w:type="dxa" w:w="120"/>
            </w:tcMar>
          </w:tcPr>
          <w:p>
            <w:r>
              <w:rPr>
                <w:rFonts w:ascii="Arial" w:cs="Arial" w:eastAsia="Arial" w:hAnsi="Arial"/>
                <w:b w:val="false"/>
                <w:bCs w:val="false"/>
                <w:color w:val="D0D0D0"/>
                <w:sz w:val="20"/>
                <w:szCs w:val="20"/>
              </w:rPr>
              <w:t xml:space="preserve">Solo creators who want the full content automation pipeline</w:t>
            </w:r>
          </w:p>
        </w:tc>
      </w:tr>
      <w:tr>
        <w:tc>
          <w:tcPr>
            <w:tcW w:type="dxa" w:w="2200"/>
            <w:tcBorders>
              <w:top w:val="single" w:color="2a2a2a" w:sz="1"/>
              <w:left w:val="single" w:color="2a2a2a" w:sz="1"/>
              <w:bottom w:val="single" w:color="2a2a2a" w:sz="1"/>
              <w:right w:val="single" w:color="2a2a2a" w:sz="1"/>
            </w:tcBorders>
            <w:shd w:fill="161616" w:val="clear"/>
            <w:tcMar>
              <w:top w:type="dxa" w:w="80"/>
              <w:left w:type="dxa" w:w="120"/>
              <w:bottom w:type="dxa" w:w="80"/>
              <w:right w:type="dxa" w:w="120"/>
            </w:tcMar>
          </w:tcPr>
          <w:p>
            <w:r>
              <w:rPr>
                <w:rFonts w:ascii="Arial" w:cs="Arial" w:eastAsia="Arial" w:hAnsi="Arial"/>
                <w:b/>
                <w:bCs/>
                <w:color w:val="FFFFFF"/>
                <w:sz w:val="20"/>
                <w:szCs w:val="20"/>
              </w:rPr>
              <w:t xml:space="preserve">CreatorOS Pro</w:t>
            </w:r>
          </w:p>
        </w:tc>
        <w:tc>
          <w:tcPr>
            <w:tcW w:type="dxa" w:w="1800"/>
            <w:tcBorders>
              <w:top w:val="single" w:color="2a2a2a" w:sz="1"/>
              <w:left w:val="single" w:color="2a2a2a" w:sz="1"/>
              <w:bottom w:val="single" w:color="2a2a2a" w:sz="1"/>
              <w:right w:val="single" w:color="2a2a2a" w:sz="1"/>
            </w:tcBorders>
            <w:shd w:fill="161616" w:val="clear"/>
            <w:tcMar>
              <w:top w:type="dxa" w:w="80"/>
              <w:left w:type="dxa" w:w="120"/>
              <w:bottom w:type="dxa" w:w="80"/>
              <w:right w:type="dxa" w:w="120"/>
            </w:tcMar>
          </w:tcPr>
          <w:p>
            <w:r>
              <w:rPr>
                <w:rFonts w:ascii="Arial" w:cs="Arial" w:eastAsia="Arial" w:hAnsi="Arial"/>
                <w:b w:val="false"/>
                <w:bCs w:val="false"/>
                <w:color w:val="ffb400"/>
                <w:sz w:val="20"/>
                <w:szCs w:val="20"/>
              </w:rPr>
              <w:t xml:space="preserve">$79/mo</w:t>
            </w:r>
          </w:p>
        </w:tc>
        <w:tc>
          <w:tcPr>
            <w:tcW w:type="dxa" w:w="1800"/>
            <w:tcBorders>
              <w:top w:val="single" w:color="2a2a2a" w:sz="1"/>
              <w:left w:val="single" w:color="2a2a2a" w:sz="1"/>
              <w:bottom w:val="single" w:color="2a2a2a" w:sz="1"/>
              <w:right w:val="single" w:color="2a2a2a" w:sz="1"/>
            </w:tcBorders>
            <w:shd w:fill="161616" w:val="clear"/>
            <w:tcMar>
              <w:top w:type="dxa" w:w="80"/>
              <w:left w:type="dxa" w:w="120"/>
              <w:bottom w:type="dxa" w:w="80"/>
              <w:right w:type="dxa" w:w="120"/>
            </w:tcMar>
          </w:tcPr>
          <w:p>
            <w:r>
              <w:rPr>
                <w:rFonts w:ascii="Arial" w:cs="Arial" w:eastAsia="Arial" w:hAnsi="Arial"/>
                <w:b w:val="false"/>
                <w:bCs w:val="false"/>
                <w:color w:val="00C4B4"/>
                <w:sz w:val="20"/>
                <w:szCs w:val="20"/>
              </w:rPr>
              <w:t xml:space="preserve">Pipeline + Computer voice</w:t>
            </w:r>
          </w:p>
        </w:tc>
        <w:tc>
          <w:tcPr>
            <w:tcW w:type="dxa" w:w="3560"/>
            <w:tcBorders>
              <w:top w:val="single" w:color="2a2a2a" w:sz="1"/>
              <w:left w:val="single" w:color="2a2a2a" w:sz="1"/>
              <w:bottom w:val="single" w:color="2a2a2a" w:sz="1"/>
              <w:right w:val="single" w:color="2a2a2a" w:sz="1"/>
            </w:tcBorders>
            <w:shd w:fill="161616" w:val="clear"/>
            <w:tcMar>
              <w:top w:type="dxa" w:w="80"/>
              <w:left w:type="dxa" w:w="120"/>
              <w:bottom w:type="dxa" w:w="80"/>
              <w:right w:type="dxa" w:w="120"/>
            </w:tcMar>
          </w:tcPr>
          <w:p>
            <w:r>
              <w:rPr>
                <w:rFonts w:ascii="Arial" w:cs="Arial" w:eastAsia="Arial" w:hAnsi="Arial"/>
                <w:b w:val="false"/>
                <w:bCs w:val="false"/>
                <w:color w:val="D0D0D0"/>
                <w:sz w:val="20"/>
                <w:szCs w:val="20"/>
              </w:rPr>
              <w:t xml:space="preserve">Creators who want hands-free voice-driven workflow</w:t>
            </w:r>
          </w:p>
        </w:tc>
      </w:tr>
      <w:tr>
        <w:tc>
          <w:tcPr>
            <w:tcW w:type="dxa" w:w="2200"/>
            <w:tcBorders>
              <w:top w:val="single" w:color="2a2a2a" w:sz="1"/>
              <w:left w:val="single" w:color="2a2a2a" w:sz="1"/>
              <w:bottom w:val="single" w:color="2a2a2a" w:sz="1"/>
              <w:right w:val="single" w:color="2a2a2a" w:sz="1"/>
            </w:tcBorders>
            <w:shd w:fill="161616" w:val="clear"/>
            <w:tcMar>
              <w:top w:type="dxa" w:w="80"/>
              <w:left w:type="dxa" w:w="120"/>
              <w:bottom w:type="dxa" w:w="80"/>
              <w:right w:type="dxa" w:w="120"/>
            </w:tcMar>
          </w:tcPr>
          <w:p>
            <w:r>
              <w:rPr>
                <w:rFonts w:ascii="Arial" w:cs="Arial" w:eastAsia="Arial" w:hAnsi="Arial"/>
                <w:b/>
                <w:bCs/>
                <w:color w:val="FFFFFF"/>
                <w:sz w:val="20"/>
                <w:szCs w:val="20"/>
              </w:rPr>
              <w:t xml:space="preserve">Founding Member</w:t>
            </w:r>
          </w:p>
        </w:tc>
        <w:tc>
          <w:tcPr>
            <w:tcW w:type="dxa" w:w="1800"/>
            <w:tcBorders>
              <w:top w:val="single" w:color="2a2a2a" w:sz="1"/>
              <w:left w:val="single" w:color="2a2a2a" w:sz="1"/>
              <w:bottom w:val="single" w:color="2a2a2a" w:sz="1"/>
              <w:right w:val="single" w:color="2a2a2a" w:sz="1"/>
            </w:tcBorders>
            <w:shd w:fill="161616" w:val="clear"/>
            <w:tcMar>
              <w:top w:type="dxa" w:w="80"/>
              <w:left w:type="dxa" w:w="120"/>
              <w:bottom w:type="dxa" w:w="80"/>
              <w:right w:type="dxa" w:w="120"/>
            </w:tcMar>
          </w:tcPr>
          <w:p>
            <w:r>
              <w:rPr>
                <w:rFonts w:ascii="Arial" w:cs="Arial" w:eastAsia="Arial" w:hAnsi="Arial"/>
                <w:b w:val="false"/>
                <w:bCs w:val="false"/>
                <w:color w:val="ffb400"/>
                <w:sz w:val="20"/>
                <w:szCs w:val="20"/>
              </w:rPr>
              <w:t xml:space="preserve">$297 one-time</w:t>
            </w:r>
          </w:p>
        </w:tc>
        <w:tc>
          <w:tcPr>
            <w:tcW w:type="dxa" w:w="1800"/>
            <w:tcBorders>
              <w:top w:val="single" w:color="2a2a2a" w:sz="1"/>
              <w:left w:val="single" w:color="2a2a2a" w:sz="1"/>
              <w:bottom w:val="single" w:color="2a2a2a" w:sz="1"/>
              <w:right w:val="single" w:color="2a2a2a" w:sz="1"/>
            </w:tcBorders>
            <w:shd w:fill="161616" w:val="clear"/>
            <w:tcMar>
              <w:top w:type="dxa" w:w="80"/>
              <w:left w:type="dxa" w:w="120"/>
              <w:bottom w:type="dxa" w:w="80"/>
              <w:right w:type="dxa" w:w="120"/>
            </w:tcMar>
          </w:tcPr>
          <w:p>
            <w:r>
              <w:rPr>
                <w:rFonts w:ascii="Arial" w:cs="Arial" w:eastAsia="Arial" w:hAnsi="Arial"/>
                <w:b w:val="false"/>
                <w:bCs w:val="false"/>
                <w:color w:val="00C4B4"/>
                <w:sz w:val="20"/>
                <w:szCs w:val="20"/>
              </w:rPr>
              <w:t xml:space="preserve">Lifetime CreatorOS Pro</w:t>
            </w:r>
          </w:p>
        </w:tc>
        <w:tc>
          <w:tcPr>
            <w:tcW w:type="dxa" w:w="3560"/>
            <w:tcBorders>
              <w:top w:val="single" w:color="2a2a2a" w:sz="1"/>
              <w:left w:val="single" w:color="2a2a2a" w:sz="1"/>
              <w:bottom w:val="single" w:color="2a2a2a" w:sz="1"/>
              <w:right w:val="single" w:color="2a2a2a" w:sz="1"/>
            </w:tcBorders>
            <w:shd w:fill="161616" w:val="clear"/>
            <w:tcMar>
              <w:top w:type="dxa" w:w="80"/>
              <w:left w:type="dxa" w:w="120"/>
              <w:bottom w:type="dxa" w:w="80"/>
              <w:right w:type="dxa" w:w="120"/>
            </w:tcMar>
          </w:tcPr>
          <w:p>
            <w:r>
              <w:rPr>
                <w:rFonts w:ascii="Arial" w:cs="Arial" w:eastAsia="Arial" w:hAnsi="Arial"/>
                <w:b w:val="false"/>
                <w:bCs w:val="false"/>
                <w:color w:val="22c55e"/>
                <w:sz w:val="20"/>
                <w:szCs w:val="20"/>
              </w:rPr>
              <w:t xml:space="preserve">Early adopters — mirrors the ROCK RICH Founding 50 model</w:t>
            </w:r>
          </w:p>
        </w:tc>
      </w:tr>
    </w:tbl>
    <w:p>
      <w:pPr>
        <w:spacing w:after="60"/>
      </w:pPr>
      <w:r>
        <w:t xml:space="preserve"/>
      </w:r>
    </w:p>
    <w:p>
      <w:pPr>
        <w:spacing w:after="100"/>
      </w:pPr>
      <w:r>
        <w:rPr>
          <w:rFonts w:ascii="Arial" w:cs="Arial" w:eastAsia="Arial" w:hAnsi="Arial"/>
          <w:color w:val="888888"/>
          <w:sz w:val="21"/>
          <w:szCs w:val="21"/>
        </w:rPr>
        <w:t xml:space="preserve">The Founding Member tier is deliberate. The creator already knows this pricing model works — they used it for ROCK RICH. Limited spots, one-time price, all access forever. Apply the same playbook to the product launch.</w:t>
      </w:r>
    </w:p>
    <w:p>
      <w:pPr>
        <w:spacing w:after="60"/>
      </w:pPr>
      <w:r>
        <w:t xml:space="preserve"/>
      </w:r>
    </w:p>
    <w:p>
      <w:pPr>
        <w:pStyle w:val="Heading2"/>
        <w:spacing w:before="280" w:after="120"/>
      </w:pPr>
      <w:r>
        <w:rPr>
          <w:rFonts w:ascii="Arial" w:cs="Arial" w:eastAsia="Arial" w:hAnsi="Arial"/>
          <w:b/>
          <w:bCs/>
          <w:color w:val="FFFFFF"/>
          <w:sz w:val="26"/>
          <w:szCs w:val="26"/>
        </w:rPr>
        <w:t xml:space="preserve">The Founding Member Launch Strategy</w:t>
      </w:r>
    </w:p>
    <w:p>
      <w:pPr>
        <w:spacing w:after="100"/>
      </w:pPr>
      <w:r>
        <w:rPr>
          <w:rFonts w:ascii="Arial" w:cs="Arial" w:eastAsia="Arial" w:hAnsi="Arial"/>
          <w:color w:val="D0D0D0"/>
          <w:sz w:val="21"/>
          <w:szCs w:val="21"/>
        </w:rPr>
        <w:t xml:space="preserve">Before a public launch, offer Founding Member access to the existing audience. This:</w:t>
      </w:r>
    </w:p>
    <w:p>
      <w:pPr>
        <w:pStyle w:val="ListParagraph"/>
        <w:numPr>
          <w:ilvl w:val="0"/>
          <w:numId w:val="2"/>
        </w:numPr>
        <w:spacing w:after="80"/>
      </w:pPr>
      <w:r>
        <w:rPr>
          <w:rFonts w:ascii="Arial" w:cs="Arial" w:eastAsia="Arial" w:hAnsi="Arial"/>
          <w:color w:val="D0D0D0"/>
          <w:sz w:val="21"/>
          <w:szCs w:val="21"/>
        </w:rPr>
        <w:t xml:space="preserve">Funds the infrastructure and any development costs before public launch</w:t>
      </w:r>
    </w:p>
    <w:p>
      <w:pPr>
        <w:pStyle w:val="ListParagraph"/>
        <w:numPr>
          <w:ilvl w:val="0"/>
          <w:numId w:val="2"/>
        </w:numPr>
        <w:spacing w:after="80"/>
      </w:pPr>
      <w:r>
        <w:rPr>
          <w:rFonts w:ascii="Arial" w:cs="Arial" w:eastAsia="Arial" w:hAnsi="Arial"/>
          <w:color w:val="D0D0D0"/>
          <w:sz w:val="21"/>
          <w:szCs w:val="21"/>
        </w:rPr>
        <w:t xml:space="preserve">Creates 50-200 power users who are invested in the product's success</w:t>
      </w:r>
    </w:p>
    <w:p>
      <w:pPr>
        <w:pStyle w:val="ListParagraph"/>
        <w:numPr>
          <w:ilvl w:val="0"/>
          <w:numId w:val="2"/>
        </w:numPr>
        <w:spacing w:after="80"/>
      </w:pPr>
      <w:r>
        <w:rPr>
          <w:rFonts w:ascii="Arial" w:cs="Arial" w:eastAsia="Arial" w:hAnsi="Arial"/>
          <w:color w:val="D0D0D0"/>
          <w:sz w:val="21"/>
          <w:szCs w:val="21"/>
        </w:rPr>
        <w:t xml:space="preserve">Generates real usage data, bug reports, and testimonials before public launch</w:t>
      </w:r>
    </w:p>
    <w:p>
      <w:pPr>
        <w:pStyle w:val="ListParagraph"/>
        <w:numPr>
          <w:ilvl w:val="0"/>
          <w:numId w:val="2"/>
        </w:numPr>
        <w:spacing w:after="80"/>
      </w:pPr>
      <w:r>
        <w:rPr>
          <w:rFonts w:ascii="Arial" w:cs="Arial" w:eastAsia="Arial" w:hAnsi="Arial"/>
          <w:color w:val="D0D0D0"/>
          <w:sz w:val="21"/>
          <w:szCs w:val="21"/>
        </w:rPr>
        <w:t xml:space="preserve">Creates urgency and scarcity that makes the public launch bigger</w:t>
      </w:r>
    </w:p>
    <w:p>
      <w:pPr>
        <w:pStyle w:val="ListParagraph"/>
        <w:numPr>
          <w:ilvl w:val="0"/>
          <w:numId w:val="2"/>
        </w:numPr>
        <w:spacing w:after="80"/>
      </w:pPr>
      <w:r>
        <w:rPr>
          <w:rFonts w:ascii="Arial" w:cs="Arial" w:eastAsia="Arial" w:hAnsi="Arial"/>
          <w:color w:val="D0D0D0"/>
          <w:sz w:val="21"/>
          <w:szCs w:val="21"/>
        </w:rPr>
        <w:t xml:space="preserve">Mirrors exactly what worked with ROCK RICH — the founder already knows this playbook</w:t>
      </w:r>
    </w:p>
    <w:p>
      <w:pPr>
        <w:pBdr>
          <w:bottom w:val="single" w:color="00C4B4" w:sz="4" w:space="1"/>
        </w:pBdr>
        <w:spacing w:before="180" w:after="180"/>
      </w:pPr>
      <w:r>
        <w:t xml:space="preserve"/>
      </w:r>
    </w:p>
    <w:p>
      <w:pPr>
        <w:pStyle w:val="Heading1"/>
        <w:spacing w:before="400" w:after="160"/>
      </w:pPr>
      <w:r>
        <w:rPr>
          <w:rFonts w:ascii="Arial" w:cs="Arial" w:eastAsia="Arial" w:hAnsi="Arial"/>
          <w:b/>
          <w:bCs/>
          <w:color w:val="00C4B4"/>
          <w:sz w:val="36"/>
          <w:szCs w:val="36"/>
        </w:rPr>
        <w:t xml:space="preserve">SECTION 5 — BUILD TO COMMERCIAL MILESTONES</w:t>
      </w:r>
    </w:p>
    <w:p>
      <w:pPr>
        <w:spacing w:after="100"/>
      </w:pPr>
      <w:r>
        <w:rPr>
          <w:rFonts w:ascii="Arial" w:cs="Arial" w:eastAsia="Arial" w:hAnsi="Arial"/>
          <w:color w:val="D0D0D0"/>
          <w:sz w:val="21"/>
          <w:szCs w:val="21"/>
        </w:rPr>
        <w:t xml:space="preserve">The personal build milestones from the Architecture document remain unchanged. These commercial milestones run in parallel — they are design checkpoints, not extra work.</w:t>
      </w:r>
    </w:p>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360"/>
      </w:tblGrid>
      <w:tr>
        <w:trPr>
          <w:tblHeader/>
        </w:trPr>
        <w:tc>
          <w:tcPr>
            <w:tcW w:type="dxa" w:w="2000"/>
            <w:tcBorders>
              <w:top w:val="single" w:color="00C4B4" w:sz="1"/>
              <w:left w:val="single" w:color="00C4B4" w:sz="1"/>
              <w:bottom w:val="single" w:color="00C4B4" w:sz="1"/>
              <w:right w:val="single" w:color="00C4B4" w:sz="1"/>
            </w:tcBorders>
            <w:shd w:fill="0a2e2b" w:val="clear"/>
            <w:tcMar>
              <w:top w:type="dxa" w:w="80"/>
              <w:left w:type="dxa" w:w="120"/>
              <w:bottom w:type="dxa" w:w="80"/>
              <w:right w:type="dxa" w:w="120"/>
            </w:tcMar>
          </w:tcPr>
          <w:p>
            <w:r>
              <w:rPr>
                <w:rFonts w:ascii="Arial" w:cs="Arial" w:eastAsia="Arial" w:hAnsi="Arial"/>
                <w:b/>
                <w:bCs/>
                <w:color w:val="00C4B4"/>
                <w:sz w:val="20"/>
                <w:szCs w:val="20"/>
              </w:rPr>
              <w:t xml:space="preserve">When</w:t>
            </w:r>
          </w:p>
        </w:tc>
        <w:tc>
          <w:tcPr>
            <w:tcW w:type="dxa" w:w="3000"/>
            <w:tcBorders>
              <w:top w:val="single" w:color="00C4B4" w:sz="1"/>
              <w:left w:val="single" w:color="00C4B4" w:sz="1"/>
              <w:bottom w:val="single" w:color="00C4B4" w:sz="1"/>
              <w:right w:val="single" w:color="00C4B4" w:sz="1"/>
            </w:tcBorders>
            <w:shd w:fill="0a2e2b" w:val="clear"/>
            <w:tcMar>
              <w:top w:type="dxa" w:w="80"/>
              <w:left w:type="dxa" w:w="120"/>
              <w:bottom w:type="dxa" w:w="80"/>
              <w:right w:type="dxa" w:w="120"/>
            </w:tcMar>
          </w:tcPr>
          <w:p>
            <w:r>
              <w:rPr>
                <w:rFonts w:ascii="Arial" w:cs="Arial" w:eastAsia="Arial" w:hAnsi="Arial"/>
                <w:b/>
                <w:bCs/>
                <w:color w:val="00C4B4"/>
                <w:sz w:val="20"/>
                <w:szCs w:val="20"/>
              </w:rPr>
              <w:t xml:space="preserve">Personal Milestone</w:t>
            </w:r>
          </w:p>
        </w:tc>
        <w:tc>
          <w:tcPr>
            <w:tcW w:type="dxa" w:w="4360"/>
            <w:tcBorders>
              <w:top w:val="single" w:color="00C4B4" w:sz="1"/>
              <w:left w:val="single" w:color="00C4B4" w:sz="1"/>
              <w:bottom w:val="single" w:color="00C4B4" w:sz="1"/>
              <w:right w:val="single" w:color="00C4B4" w:sz="1"/>
            </w:tcBorders>
            <w:shd w:fill="0a2e2b" w:val="clear"/>
            <w:tcMar>
              <w:top w:type="dxa" w:w="80"/>
              <w:left w:type="dxa" w:w="120"/>
              <w:bottom w:type="dxa" w:w="80"/>
              <w:right w:type="dxa" w:w="120"/>
            </w:tcMar>
          </w:tcPr>
          <w:p>
            <w:r>
              <w:rPr>
                <w:rFonts w:ascii="Arial" w:cs="Arial" w:eastAsia="Arial" w:hAnsi="Arial"/>
                <w:b/>
                <w:bCs/>
                <w:color w:val="00C4B4"/>
                <w:sz w:val="20"/>
                <w:szCs w:val="20"/>
              </w:rPr>
              <w:t xml:space="preserve">Commercial Checkpoint</w:t>
            </w:r>
          </w:p>
        </w:tc>
      </w:tr>
      <w:tr>
        <w:tc>
          <w:tcPr>
            <w:tcW w:type="dxa" w:w="2000"/>
            <w:tcBorders>
              <w:top w:val="single" w:color="2a2a2a" w:sz="1"/>
              <w:left w:val="single" w:color="2a2a2a" w:sz="1"/>
              <w:bottom w:val="single" w:color="2a2a2a" w:sz="1"/>
              <w:right w:val="single" w:color="2a2a2a" w:sz="1"/>
            </w:tcBorders>
            <w:shd w:fill="161616" w:val="clear"/>
            <w:tcMar>
              <w:top w:type="dxa" w:w="80"/>
              <w:left w:type="dxa" w:w="120"/>
              <w:bottom w:type="dxa" w:w="80"/>
              <w:right w:type="dxa" w:w="120"/>
            </w:tcMar>
          </w:tcPr>
          <w:p>
            <w:r>
              <w:rPr>
                <w:rFonts w:ascii="Arial" w:cs="Arial" w:eastAsia="Arial" w:hAnsi="Arial"/>
                <w:b w:val="false"/>
                <w:bCs w:val="false"/>
                <w:color w:val="888888"/>
                <w:sz w:val="20"/>
                <w:szCs w:val="20"/>
              </w:rPr>
              <w:t xml:space="preserve">M1-M2</w:t>
            </w:r>
          </w:p>
        </w:tc>
        <w:tc>
          <w:tcPr>
            <w:tcW w:type="dxa" w:w="3000"/>
            <w:tcBorders>
              <w:top w:val="single" w:color="2a2a2a" w:sz="1"/>
              <w:left w:val="single" w:color="2a2a2a" w:sz="1"/>
              <w:bottom w:val="single" w:color="2a2a2a" w:sz="1"/>
              <w:right w:val="single" w:color="2a2a2a" w:sz="1"/>
            </w:tcBorders>
            <w:shd w:fill="161616" w:val="clear"/>
            <w:tcMar>
              <w:top w:type="dxa" w:w="80"/>
              <w:left w:type="dxa" w:w="120"/>
              <w:bottom w:type="dxa" w:w="80"/>
              <w:right w:type="dxa" w:w="120"/>
            </w:tcMar>
          </w:tcPr>
          <w:p>
            <w:r>
              <w:rPr>
                <w:rFonts w:ascii="Arial" w:cs="Arial" w:eastAsia="Arial" w:hAnsi="Arial"/>
                <w:b w:val="false"/>
                <w:bCs w:val="false"/>
                <w:color w:val="D0D0D0"/>
                <w:sz w:val="20"/>
                <w:szCs w:val="20"/>
              </w:rPr>
              <w:t xml:space="preserve">Dashboard + Content Package Generator working</w:t>
            </w:r>
          </w:p>
        </w:tc>
        <w:tc>
          <w:tcPr>
            <w:tcW w:type="dxa" w:w="4360"/>
            <w:tcBorders>
              <w:top w:val="single" w:color="2a2a2a" w:sz="1"/>
              <w:left w:val="single" w:color="2a2a2a" w:sz="1"/>
              <w:bottom w:val="single" w:color="2a2a2a" w:sz="1"/>
              <w:right w:val="single" w:color="2a2a2a" w:sz="1"/>
            </w:tcBorders>
            <w:shd w:fill="161616" w:val="clear"/>
            <w:tcMar>
              <w:top w:type="dxa" w:w="80"/>
              <w:left w:type="dxa" w:w="120"/>
              <w:bottom w:type="dxa" w:w="80"/>
              <w:right w:type="dxa" w:w="120"/>
            </w:tcMar>
          </w:tcPr>
          <w:p>
            <w:r>
              <w:rPr>
                <w:rFonts w:ascii="Arial" w:cs="Arial" w:eastAsia="Arial" w:hAnsi="Arial"/>
                <w:b w:val="false"/>
                <w:bCs w:val="false"/>
                <w:color w:val="00C4B4"/>
                <w:sz w:val="20"/>
                <w:szCs w:val="20"/>
              </w:rPr>
              <w:t xml:space="preserve">Confirm creator-profile.json structure. Nothing hardcoded.</w:t>
            </w:r>
          </w:p>
        </w:tc>
      </w:tr>
      <w:tr>
        <w:tc>
          <w:tcPr>
            <w:tcW w:type="dxa" w:w="2000"/>
            <w:tcBorders>
              <w:top w:val="single" w:color="2a2a2a" w:sz="1"/>
              <w:left w:val="single" w:color="2a2a2a" w:sz="1"/>
              <w:bottom w:val="single" w:color="2a2a2a" w:sz="1"/>
              <w:right w:val="single" w:color="2a2a2a" w:sz="1"/>
            </w:tcBorders>
            <w:shd w:fill="161616" w:val="clear"/>
            <w:tcMar>
              <w:top w:type="dxa" w:w="80"/>
              <w:left w:type="dxa" w:w="120"/>
              <w:bottom w:type="dxa" w:w="80"/>
              <w:right w:type="dxa" w:w="120"/>
            </w:tcMar>
          </w:tcPr>
          <w:p>
            <w:r>
              <w:rPr>
                <w:rFonts w:ascii="Arial" w:cs="Arial" w:eastAsia="Arial" w:hAnsi="Arial"/>
                <w:b w:val="false"/>
                <w:bCs w:val="false"/>
                <w:color w:val="888888"/>
                <w:sz w:val="20"/>
                <w:szCs w:val="20"/>
              </w:rPr>
              <w:t xml:space="preserve">M3-M4</w:t>
            </w:r>
          </w:p>
        </w:tc>
        <w:tc>
          <w:tcPr>
            <w:tcW w:type="dxa" w:w="3000"/>
            <w:tcBorders>
              <w:top w:val="single" w:color="2a2a2a" w:sz="1"/>
              <w:left w:val="single" w:color="2a2a2a" w:sz="1"/>
              <w:bottom w:val="single" w:color="2a2a2a" w:sz="1"/>
              <w:right w:val="single" w:color="2a2a2a" w:sz="1"/>
            </w:tcBorders>
            <w:shd w:fill="161616" w:val="clear"/>
            <w:tcMar>
              <w:top w:type="dxa" w:w="80"/>
              <w:left w:type="dxa" w:w="120"/>
              <w:bottom w:type="dxa" w:w="80"/>
              <w:right w:type="dxa" w:w="120"/>
            </w:tcMar>
          </w:tcPr>
          <w:p>
            <w:r>
              <w:rPr>
                <w:rFonts w:ascii="Arial" w:cs="Arial" w:eastAsia="Arial" w:hAnsi="Arial"/>
                <w:b w:val="false"/>
                <w:bCs w:val="false"/>
                <w:color w:val="D0D0D0"/>
                <w:sz w:val="20"/>
                <w:szCs w:val="20"/>
              </w:rPr>
              <w:t xml:space="preserve">Clip captions + email sequences working</w:t>
            </w:r>
          </w:p>
        </w:tc>
        <w:tc>
          <w:tcPr>
            <w:tcW w:type="dxa" w:w="4360"/>
            <w:tcBorders>
              <w:top w:val="single" w:color="2a2a2a" w:sz="1"/>
              <w:left w:val="single" w:color="2a2a2a" w:sz="1"/>
              <w:bottom w:val="single" w:color="2a2a2a" w:sz="1"/>
              <w:right w:val="single" w:color="2a2a2a" w:sz="1"/>
            </w:tcBorders>
            <w:shd w:fill="161616" w:val="clear"/>
            <w:tcMar>
              <w:top w:type="dxa" w:w="80"/>
              <w:left w:type="dxa" w:w="120"/>
              <w:bottom w:type="dxa" w:w="80"/>
              <w:right w:type="dxa" w:w="120"/>
            </w:tcMar>
          </w:tcPr>
          <w:p>
            <w:r>
              <w:rPr>
                <w:rFonts w:ascii="Arial" w:cs="Arial" w:eastAsia="Arial" w:hAnsi="Arial"/>
                <w:b w:val="false"/>
                <w:bCs w:val="false"/>
                <w:color w:val="00C4B4"/>
                <w:sz w:val="20"/>
                <w:szCs w:val="20"/>
              </w:rPr>
              <w:t xml:space="preserve">Document which features are engine vs soul. Run a second test profile (fake creator data) to confirm portability.</w:t>
            </w:r>
          </w:p>
        </w:tc>
      </w:tr>
      <w:tr>
        <w:tc>
          <w:tcPr>
            <w:tcW w:type="dxa" w:w="2000"/>
            <w:tcBorders>
              <w:top w:val="single" w:color="2a2a2a" w:sz="1"/>
              <w:left w:val="single" w:color="2a2a2a" w:sz="1"/>
              <w:bottom w:val="single" w:color="2a2a2a" w:sz="1"/>
              <w:right w:val="single" w:color="2a2a2a" w:sz="1"/>
            </w:tcBorders>
            <w:shd w:fill="161616" w:val="clear"/>
            <w:tcMar>
              <w:top w:type="dxa" w:w="80"/>
              <w:left w:type="dxa" w:w="120"/>
              <w:bottom w:type="dxa" w:w="80"/>
              <w:right w:type="dxa" w:w="120"/>
            </w:tcMar>
          </w:tcPr>
          <w:p>
            <w:r>
              <w:rPr>
                <w:rFonts w:ascii="Arial" w:cs="Arial" w:eastAsia="Arial" w:hAnsi="Arial"/>
                <w:b w:val="false"/>
                <w:bCs w:val="false"/>
                <w:color w:val="888888"/>
                <w:sz w:val="20"/>
                <w:szCs w:val="20"/>
              </w:rPr>
              <w:t xml:space="preserve">M5-M6</w:t>
            </w:r>
          </w:p>
        </w:tc>
        <w:tc>
          <w:tcPr>
            <w:tcW w:type="dxa" w:w="3000"/>
            <w:tcBorders>
              <w:top w:val="single" w:color="2a2a2a" w:sz="1"/>
              <w:left w:val="single" w:color="2a2a2a" w:sz="1"/>
              <w:bottom w:val="single" w:color="2a2a2a" w:sz="1"/>
              <w:right w:val="single" w:color="2a2a2a" w:sz="1"/>
            </w:tcBorders>
            <w:shd w:fill="161616" w:val="clear"/>
            <w:tcMar>
              <w:top w:type="dxa" w:w="80"/>
              <w:left w:type="dxa" w:w="120"/>
              <w:bottom w:type="dxa" w:w="80"/>
              <w:right w:type="dxa" w:w="120"/>
            </w:tcMar>
          </w:tcPr>
          <w:p>
            <w:r>
              <w:rPr>
                <w:rFonts w:ascii="Arial" w:cs="Arial" w:eastAsia="Arial" w:hAnsi="Arial"/>
                <w:b w:val="false"/>
                <w:bCs w:val="false"/>
                <w:color w:val="D0D0D0"/>
                <w:sz w:val="20"/>
                <w:szCs w:val="20"/>
              </w:rPr>
              <w:t xml:space="preserve">VidIQ automation + YouTube upload working</w:t>
            </w:r>
          </w:p>
        </w:tc>
        <w:tc>
          <w:tcPr>
            <w:tcW w:type="dxa" w:w="4360"/>
            <w:tcBorders>
              <w:top w:val="single" w:color="2a2a2a" w:sz="1"/>
              <w:left w:val="single" w:color="2a2a2a" w:sz="1"/>
              <w:bottom w:val="single" w:color="2a2a2a" w:sz="1"/>
              <w:right w:val="single" w:color="2a2a2a" w:sz="1"/>
            </w:tcBorders>
            <w:shd w:fill="161616" w:val="clear"/>
            <w:tcMar>
              <w:top w:type="dxa" w:w="80"/>
              <w:left w:type="dxa" w:w="120"/>
              <w:bottom w:type="dxa" w:w="80"/>
              <w:right w:type="dxa" w:w="120"/>
            </w:tcMar>
          </w:tcPr>
          <w:p>
            <w:r>
              <w:rPr>
                <w:rFonts w:ascii="Arial" w:cs="Arial" w:eastAsia="Arial" w:hAnsi="Arial"/>
                <w:b w:val="false"/>
                <w:bCs w:val="false"/>
                <w:color w:val="00C4B4"/>
                <w:sz w:val="20"/>
                <w:szCs w:val="20"/>
              </w:rPr>
              <w:t xml:space="preserve">FootageIQ feature spec complete. Could be extracted as standalone product.</w:t>
            </w:r>
          </w:p>
        </w:tc>
      </w:tr>
      <w:tr>
        <w:tc>
          <w:tcPr>
            <w:tcW w:type="dxa" w:w="2000"/>
            <w:tcBorders>
              <w:top w:val="single" w:color="2a2a2a" w:sz="1"/>
              <w:left w:val="single" w:color="2a2a2a" w:sz="1"/>
              <w:bottom w:val="single" w:color="2a2a2a" w:sz="1"/>
              <w:right w:val="single" w:color="2a2a2a" w:sz="1"/>
            </w:tcBorders>
            <w:shd w:fill="161616" w:val="clear"/>
            <w:tcMar>
              <w:top w:type="dxa" w:w="80"/>
              <w:left w:type="dxa" w:w="120"/>
              <w:bottom w:type="dxa" w:w="80"/>
              <w:right w:type="dxa" w:w="120"/>
            </w:tcMar>
          </w:tcPr>
          <w:p>
            <w:r>
              <w:rPr>
                <w:rFonts w:ascii="Arial" w:cs="Arial" w:eastAsia="Arial" w:hAnsi="Arial"/>
                <w:b w:val="false"/>
                <w:bCs w:val="false"/>
                <w:color w:val="888888"/>
                <w:sz w:val="20"/>
                <w:szCs w:val="20"/>
              </w:rPr>
              <w:t xml:space="preserve">M7-M8</w:t>
            </w:r>
          </w:p>
        </w:tc>
        <w:tc>
          <w:tcPr>
            <w:tcW w:type="dxa" w:w="3000"/>
            <w:tcBorders>
              <w:top w:val="single" w:color="2a2a2a" w:sz="1"/>
              <w:left w:val="single" w:color="2a2a2a" w:sz="1"/>
              <w:bottom w:val="single" w:color="2a2a2a" w:sz="1"/>
              <w:right w:val="single" w:color="2a2a2a" w:sz="1"/>
            </w:tcBorders>
            <w:shd w:fill="161616" w:val="clear"/>
            <w:tcMar>
              <w:top w:type="dxa" w:w="80"/>
              <w:left w:type="dxa" w:w="120"/>
              <w:bottom w:type="dxa" w:w="80"/>
              <w:right w:type="dxa" w:w="120"/>
            </w:tcMar>
          </w:tcPr>
          <w:p>
            <w:r>
              <w:rPr>
                <w:rFonts w:ascii="Arial" w:cs="Arial" w:eastAsia="Arial" w:hAnsi="Arial"/>
                <w:b w:val="false"/>
                <w:bCs w:val="false"/>
                <w:color w:val="D0D0D0"/>
                <w:sz w:val="20"/>
                <w:szCs w:val="20"/>
              </w:rPr>
              <w:t xml:space="preserve">Social distribution + Canva thumbnails</w:t>
            </w:r>
          </w:p>
        </w:tc>
        <w:tc>
          <w:tcPr>
            <w:tcW w:type="dxa" w:w="4360"/>
            <w:tcBorders>
              <w:top w:val="single" w:color="2a2a2a" w:sz="1"/>
              <w:left w:val="single" w:color="2a2a2a" w:sz="1"/>
              <w:bottom w:val="single" w:color="2a2a2a" w:sz="1"/>
              <w:right w:val="single" w:color="2a2a2a" w:sz="1"/>
            </w:tcBorders>
            <w:shd w:fill="161616" w:val="clear"/>
            <w:tcMar>
              <w:top w:type="dxa" w:w="80"/>
              <w:left w:type="dxa" w:w="120"/>
              <w:bottom w:type="dxa" w:w="80"/>
              <w:right w:type="dxa" w:w="120"/>
            </w:tcMar>
          </w:tcPr>
          <w:p>
            <w:r>
              <w:rPr>
                <w:rFonts w:ascii="Arial" w:cs="Arial" w:eastAsia="Arial" w:hAnsi="Arial"/>
                <w:b w:val="false"/>
                <w:bCs w:val="false"/>
                <w:color w:val="00C4B4"/>
                <w:sz w:val="20"/>
                <w:szCs w:val="20"/>
              </w:rPr>
              <w:t xml:space="preserve">Full OS running on personal account. Begin quiet beta with 2-3 trusted creator friends.</w:t>
            </w:r>
          </w:p>
        </w:tc>
      </w:tr>
      <w:tr>
        <w:tc>
          <w:tcPr>
            <w:tcW w:type="dxa" w:w="2000"/>
            <w:tcBorders>
              <w:top w:val="single" w:color="2a2a2a" w:sz="1"/>
              <w:left w:val="single" w:color="2a2a2a" w:sz="1"/>
              <w:bottom w:val="single" w:color="2a2a2a" w:sz="1"/>
              <w:right w:val="single" w:color="2a2a2a" w:sz="1"/>
            </w:tcBorders>
            <w:shd w:fill="161616" w:val="clear"/>
            <w:tcMar>
              <w:top w:type="dxa" w:w="80"/>
              <w:left w:type="dxa" w:w="120"/>
              <w:bottom w:type="dxa" w:w="80"/>
              <w:right w:type="dxa" w:w="120"/>
            </w:tcMar>
          </w:tcPr>
          <w:p>
            <w:r>
              <w:rPr>
                <w:rFonts w:ascii="Arial" w:cs="Arial" w:eastAsia="Arial" w:hAnsi="Arial"/>
                <w:b w:val="false"/>
                <w:bCs w:val="false"/>
                <w:color w:val="888888"/>
                <w:sz w:val="20"/>
                <w:szCs w:val="20"/>
              </w:rPr>
              <w:t xml:space="preserve">M9</w:t>
            </w:r>
          </w:p>
        </w:tc>
        <w:tc>
          <w:tcPr>
            <w:tcW w:type="dxa" w:w="3000"/>
            <w:tcBorders>
              <w:top w:val="single" w:color="2a2a2a" w:sz="1"/>
              <w:left w:val="single" w:color="2a2a2a" w:sz="1"/>
              <w:bottom w:val="single" w:color="2a2a2a" w:sz="1"/>
              <w:right w:val="single" w:color="2a2a2a" w:sz="1"/>
            </w:tcBorders>
            <w:shd w:fill="161616" w:val="clear"/>
            <w:tcMar>
              <w:top w:type="dxa" w:w="80"/>
              <w:left w:type="dxa" w:w="120"/>
              <w:bottom w:type="dxa" w:w="80"/>
              <w:right w:type="dxa" w:w="120"/>
            </w:tcMar>
          </w:tcPr>
          <w:p>
            <w:r>
              <w:rPr>
                <w:rFonts w:ascii="Arial" w:cs="Arial" w:eastAsia="Arial" w:hAnsi="Arial"/>
                <w:b w:val="false"/>
                <w:bCs w:val="false"/>
                <w:color w:val="D0D0D0"/>
                <w:sz w:val="20"/>
                <w:szCs w:val="20"/>
              </w:rPr>
              <w:t xml:space="preserve">Footage Library + Repurpose Engine</w:t>
            </w:r>
          </w:p>
        </w:tc>
        <w:tc>
          <w:tcPr>
            <w:tcW w:type="dxa" w:w="4360"/>
            <w:tcBorders>
              <w:top w:val="single" w:color="2a2a2a" w:sz="1"/>
              <w:left w:val="single" w:color="2a2a2a" w:sz="1"/>
              <w:bottom w:val="single" w:color="2a2a2a" w:sz="1"/>
              <w:right w:val="single" w:color="2a2a2a" w:sz="1"/>
            </w:tcBorders>
            <w:shd w:fill="161616" w:val="clear"/>
            <w:tcMar>
              <w:top w:type="dxa" w:w="80"/>
              <w:left w:type="dxa" w:w="120"/>
              <w:bottom w:type="dxa" w:w="80"/>
              <w:right w:type="dxa" w:w="120"/>
            </w:tcMar>
          </w:tcPr>
          <w:p>
            <w:r>
              <w:rPr>
                <w:rFonts w:ascii="Arial" w:cs="Arial" w:eastAsia="Arial" w:hAnsi="Arial"/>
                <w:b w:val="false"/>
                <w:bCs w:val="false"/>
                <w:color w:val="00C4B4"/>
                <w:sz w:val="20"/>
                <w:szCs w:val="20"/>
              </w:rPr>
              <w:t xml:space="preserve">FootageIQ standalone ready to demo. Begin Founding Member waitlist with existing audience.</w:t>
            </w:r>
          </w:p>
        </w:tc>
      </w:tr>
      <w:tr>
        <w:tc>
          <w:tcPr>
            <w:tcW w:type="dxa" w:w="2000"/>
            <w:tcBorders>
              <w:top w:val="single" w:color="2a2a2a" w:sz="1"/>
              <w:left w:val="single" w:color="2a2a2a" w:sz="1"/>
              <w:bottom w:val="single" w:color="2a2a2a" w:sz="1"/>
              <w:right w:val="single" w:color="2a2a2a" w:sz="1"/>
            </w:tcBorders>
            <w:shd w:fill="161616" w:val="clear"/>
            <w:tcMar>
              <w:top w:type="dxa" w:w="80"/>
              <w:left w:type="dxa" w:w="120"/>
              <w:bottom w:type="dxa" w:w="80"/>
              <w:right w:type="dxa" w:w="120"/>
            </w:tcMar>
          </w:tcPr>
          <w:p>
            <w:r>
              <w:rPr>
                <w:rFonts w:ascii="Arial" w:cs="Arial" w:eastAsia="Arial" w:hAnsi="Arial"/>
                <w:b w:val="false"/>
                <w:bCs w:val="false"/>
                <w:color w:val="888888"/>
                <w:sz w:val="20"/>
                <w:szCs w:val="20"/>
              </w:rPr>
              <w:t xml:space="preserve">M10+</w:t>
            </w:r>
          </w:p>
        </w:tc>
        <w:tc>
          <w:tcPr>
            <w:tcW w:type="dxa" w:w="3000"/>
            <w:tcBorders>
              <w:top w:val="single" w:color="2a2a2a" w:sz="1"/>
              <w:left w:val="single" w:color="2a2a2a" w:sz="1"/>
              <w:bottom w:val="single" w:color="2a2a2a" w:sz="1"/>
              <w:right w:val="single" w:color="2a2a2a" w:sz="1"/>
            </w:tcBorders>
            <w:shd w:fill="161616" w:val="clear"/>
            <w:tcMar>
              <w:top w:type="dxa" w:w="80"/>
              <w:left w:type="dxa" w:w="120"/>
              <w:bottom w:type="dxa" w:w="80"/>
              <w:right w:type="dxa" w:w="120"/>
            </w:tcMar>
          </w:tcPr>
          <w:p>
            <w:r>
              <w:rPr>
                <w:rFonts w:ascii="Arial" w:cs="Arial" w:eastAsia="Arial" w:hAnsi="Arial"/>
                <w:b w:val="false"/>
                <w:bCs w:val="false"/>
                <w:color w:val="D0D0D0"/>
                <w:sz w:val="20"/>
                <w:szCs w:val="20"/>
              </w:rPr>
              <w:t xml:space="preserve">Full pipeline polished</w:t>
            </w:r>
          </w:p>
        </w:tc>
        <w:tc>
          <w:tcPr>
            <w:tcW w:type="dxa" w:w="4360"/>
            <w:tcBorders>
              <w:top w:val="single" w:color="2a2a2a" w:sz="1"/>
              <w:left w:val="single" w:color="2a2a2a" w:sz="1"/>
              <w:bottom w:val="single" w:color="2a2a2a" w:sz="1"/>
              <w:right w:val="single" w:color="2a2a2a" w:sz="1"/>
            </w:tcBorders>
            <w:shd w:fill="161616" w:val="clear"/>
            <w:tcMar>
              <w:top w:type="dxa" w:w="80"/>
              <w:left w:type="dxa" w:w="120"/>
              <w:bottom w:type="dxa" w:w="80"/>
              <w:right w:type="dxa" w:w="120"/>
            </w:tcMar>
          </w:tcPr>
          <w:p>
            <w:r>
              <w:rPr>
                <w:rFonts w:ascii="Arial" w:cs="Arial" w:eastAsia="Arial" w:hAnsi="Arial"/>
                <w:b w:val="false"/>
                <w:bCs w:val="false"/>
                <w:color w:val="22c55e"/>
                <w:sz w:val="20"/>
                <w:szCs w:val="20"/>
              </w:rPr>
              <w:t xml:space="preserve">Founding Member launch. Product validated. Decisions: build team, raise funding, or bootstrap.</w:t>
            </w:r>
          </w:p>
        </w:tc>
      </w:tr>
    </w:tbl>
    <w:p>
      <w:pPr>
        <w:spacing w:after="60"/>
      </w:pPr>
      <w:r>
        <w:t xml:space="preserve"/>
      </w:r>
    </w:p>
    <w:p>
      <w:pPr>
        <w:pBdr>
          <w:bottom w:val="single" w:color="00C4B4" w:sz="4" w:space="1"/>
        </w:pBdr>
        <w:spacing w:before="180" w:after="180"/>
      </w:pPr>
      <w:r>
        <w:t xml:space="preserve"/>
      </w:r>
    </w:p>
    <w:p>
      <w:pPr>
        <w:pStyle w:val="Heading1"/>
        <w:spacing w:before="400" w:after="160"/>
      </w:pPr>
      <w:r>
        <w:rPr>
          <w:rFonts w:ascii="Arial" w:cs="Arial" w:eastAsia="Arial" w:hAnsi="Arial"/>
          <w:b/>
          <w:bCs/>
          <w:color w:val="00C4B4"/>
          <w:sz w:val="36"/>
          <w:szCs w:val="36"/>
        </w:rPr>
        <w:t xml:space="preserve">SECTION 6 — NAMING &amp; POSITIONING</w:t>
      </w:r>
    </w:p>
    <w:p>
      <w:pPr>
        <w:spacing w:after="100"/>
      </w:pPr>
      <w:r>
        <w:rPr>
          <w:rFonts w:ascii="Arial" w:cs="Arial" w:eastAsia="Arial" w:hAnsi="Arial"/>
          <w:color w:val="D0D0D0"/>
          <w:sz w:val="21"/>
          <w:szCs w:val="21"/>
        </w:rPr>
        <w:t xml:space="preserve">Product names are placeholder right now. These are the candidates worth holding onto as the product takes shape.</w:t>
      </w:r>
    </w:p>
    <w:p>
      <w:pPr>
        <w:spacing w:after="60"/>
      </w:pPr>
      <w:r>
        <w:t xml:space="preserve"/>
      </w:r>
    </w:p>
    <w:p>
      <w:pPr>
        <w:pStyle w:val="Heading2"/>
        <w:spacing w:before="280" w:after="120"/>
      </w:pPr>
      <w:r>
        <w:rPr>
          <w:rFonts w:ascii="Arial" w:cs="Arial" w:eastAsia="Arial" w:hAnsi="Arial"/>
          <w:b/>
          <w:bCs/>
          <w:color w:val="FFFFFF"/>
          <w:sz w:val="26"/>
          <w:szCs w:val="26"/>
        </w:rPr>
        <w:t xml:space="preserve">Name Candidates — The Full Suite</w:t>
      </w:r>
    </w:p>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00C4B4" w:sz="1"/>
              <w:left w:val="single" w:color="00C4B4" w:sz="1"/>
              <w:bottom w:val="single" w:color="00C4B4" w:sz="1"/>
              <w:right w:val="single" w:color="00C4B4" w:sz="1"/>
            </w:tcBorders>
            <w:shd w:fill="0a2e2b" w:val="clear"/>
            <w:tcMar>
              <w:top w:type="dxa" w:w="80"/>
              <w:left w:type="dxa" w:w="120"/>
              <w:bottom w:type="dxa" w:w="80"/>
              <w:right w:type="dxa" w:w="120"/>
            </w:tcMar>
          </w:tcPr>
          <w:p>
            <w:r>
              <w:rPr>
                <w:rFonts w:ascii="Arial" w:cs="Arial" w:eastAsia="Arial" w:hAnsi="Arial"/>
                <w:b/>
                <w:bCs/>
                <w:color w:val="00C4B4"/>
                <w:sz w:val="20"/>
                <w:szCs w:val="20"/>
              </w:rPr>
              <w:t xml:space="preserve">Name</w:t>
            </w:r>
          </w:p>
        </w:tc>
        <w:tc>
          <w:tcPr>
            <w:tcW w:type="dxa" w:w="7160"/>
            <w:tcBorders>
              <w:top w:val="single" w:color="00C4B4" w:sz="1"/>
              <w:left w:val="single" w:color="00C4B4" w:sz="1"/>
              <w:bottom w:val="single" w:color="00C4B4" w:sz="1"/>
              <w:right w:val="single" w:color="00C4B4" w:sz="1"/>
            </w:tcBorders>
            <w:shd w:fill="0a2e2b" w:val="clear"/>
            <w:tcMar>
              <w:top w:type="dxa" w:w="80"/>
              <w:left w:type="dxa" w:w="120"/>
              <w:bottom w:type="dxa" w:w="80"/>
              <w:right w:type="dxa" w:w="120"/>
            </w:tcMar>
          </w:tcPr>
          <w:p>
            <w:r>
              <w:rPr>
                <w:rFonts w:ascii="Arial" w:cs="Arial" w:eastAsia="Arial" w:hAnsi="Arial"/>
                <w:b/>
                <w:bCs/>
                <w:color w:val="00C4B4"/>
                <w:sz w:val="20"/>
                <w:szCs w:val="20"/>
              </w:rPr>
              <w:t xml:space="preserve">Why It Works</w:t>
            </w:r>
          </w:p>
        </w:tc>
      </w:tr>
      <w:tr>
        <w:tc>
          <w:tcPr>
            <w:tcW w:type="dxa" w:w="2200"/>
            <w:tcBorders>
              <w:top w:val="single" w:color="2a2a2a" w:sz="1"/>
              <w:left w:val="single" w:color="2a2a2a" w:sz="1"/>
              <w:bottom w:val="single" w:color="2a2a2a" w:sz="1"/>
              <w:right w:val="single" w:color="2a2a2a" w:sz="1"/>
            </w:tcBorders>
            <w:shd w:fill="161616" w:val="clear"/>
            <w:tcMar>
              <w:top w:type="dxa" w:w="80"/>
              <w:left w:type="dxa" w:w="120"/>
              <w:bottom w:type="dxa" w:w="80"/>
              <w:right w:type="dxa" w:w="120"/>
            </w:tcMar>
          </w:tcPr>
          <w:p>
            <w:r>
              <w:rPr>
                <w:rFonts w:ascii="Arial" w:cs="Arial" w:eastAsia="Arial" w:hAnsi="Arial"/>
                <w:b/>
                <w:bCs/>
                <w:color w:val="FFFFFF"/>
                <w:sz w:val="20"/>
                <w:szCs w:val="20"/>
              </w:rPr>
              <w:t xml:space="preserve">CreatorOS</w:t>
            </w:r>
          </w:p>
        </w:tc>
        <w:tc>
          <w:tcPr>
            <w:tcW w:type="dxa" w:w="7160"/>
            <w:tcBorders>
              <w:top w:val="single" w:color="2a2a2a" w:sz="1"/>
              <w:left w:val="single" w:color="2a2a2a" w:sz="1"/>
              <w:bottom w:val="single" w:color="2a2a2a" w:sz="1"/>
              <w:right w:val="single" w:color="2a2a2a" w:sz="1"/>
            </w:tcBorders>
            <w:shd w:fill="161616" w:val="clear"/>
            <w:tcMar>
              <w:top w:type="dxa" w:w="80"/>
              <w:left w:type="dxa" w:w="120"/>
              <w:bottom w:type="dxa" w:w="80"/>
              <w:right w:type="dxa" w:w="120"/>
            </w:tcMar>
          </w:tcPr>
          <w:p>
            <w:r>
              <w:rPr>
                <w:rFonts w:ascii="Arial" w:cs="Arial" w:eastAsia="Arial" w:hAnsi="Arial"/>
                <w:b w:val="false"/>
                <w:bCs w:val="false"/>
                <w:color w:val="D0D0D0"/>
                <w:sz w:val="20"/>
                <w:szCs w:val="20"/>
              </w:rPr>
              <w:t xml:space="preserve">Clear. Functional. Tells you exactly what it is. Strong SEO.</w:t>
            </w:r>
          </w:p>
        </w:tc>
      </w:tr>
      <w:tr>
        <w:tc>
          <w:tcPr>
            <w:tcW w:type="dxa" w:w="2200"/>
            <w:tcBorders>
              <w:top w:val="single" w:color="2a2a2a" w:sz="1"/>
              <w:left w:val="single" w:color="2a2a2a" w:sz="1"/>
              <w:bottom w:val="single" w:color="2a2a2a" w:sz="1"/>
              <w:right w:val="single" w:color="2a2a2a" w:sz="1"/>
            </w:tcBorders>
            <w:shd w:fill="161616" w:val="clear"/>
            <w:tcMar>
              <w:top w:type="dxa" w:w="80"/>
              <w:left w:type="dxa" w:w="120"/>
              <w:bottom w:type="dxa" w:w="80"/>
              <w:right w:type="dxa" w:w="120"/>
            </w:tcMar>
          </w:tcPr>
          <w:p>
            <w:r>
              <w:rPr>
                <w:rFonts w:ascii="Arial" w:cs="Arial" w:eastAsia="Arial" w:hAnsi="Arial"/>
                <w:b/>
                <w:bCs/>
                <w:color w:val="FFFFFF"/>
                <w:sz w:val="20"/>
                <w:szCs w:val="20"/>
              </w:rPr>
              <w:t xml:space="preserve">Barnraiser</w:t>
            </w:r>
          </w:p>
        </w:tc>
        <w:tc>
          <w:tcPr>
            <w:tcW w:type="dxa" w:w="7160"/>
            <w:tcBorders>
              <w:top w:val="single" w:color="2a2a2a" w:sz="1"/>
              <w:left w:val="single" w:color="2a2a2a" w:sz="1"/>
              <w:bottom w:val="single" w:color="2a2a2a" w:sz="1"/>
              <w:right w:val="single" w:color="2a2a2a" w:sz="1"/>
            </w:tcBorders>
            <w:shd w:fill="161616" w:val="clear"/>
            <w:tcMar>
              <w:top w:type="dxa" w:w="80"/>
              <w:left w:type="dxa" w:w="120"/>
              <w:bottom w:type="dxa" w:w="80"/>
              <w:right w:type="dxa" w:w="120"/>
            </w:tcMar>
          </w:tcPr>
          <w:p>
            <w:r>
              <w:rPr>
                <w:rFonts w:ascii="Arial" w:cs="Arial" w:eastAsia="Arial" w:hAnsi="Arial"/>
                <w:b w:val="false"/>
                <w:bCs w:val="false"/>
                <w:color w:val="D0D0D0"/>
                <w:sz w:val="20"/>
                <w:szCs w:val="20"/>
              </w:rPr>
              <w:t xml:space="preserve">Nods to the origin story. Memorable. Slightly niche but the community tradition metaphor is universal.</w:t>
            </w:r>
          </w:p>
        </w:tc>
      </w:tr>
      <w:tr>
        <w:tc>
          <w:tcPr>
            <w:tcW w:type="dxa" w:w="2200"/>
            <w:tcBorders>
              <w:top w:val="single" w:color="2a2a2a" w:sz="1"/>
              <w:left w:val="single" w:color="2a2a2a" w:sz="1"/>
              <w:bottom w:val="single" w:color="2a2a2a" w:sz="1"/>
              <w:right w:val="single" w:color="2a2a2a" w:sz="1"/>
            </w:tcBorders>
            <w:shd w:fill="161616" w:val="clear"/>
            <w:tcMar>
              <w:top w:type="dxa" w:w="80"/>
              <w:left w:type="dxa" w:w="120"/>
              <w:bottom w:type="dxa" w:w="80"/>
              <w:right w:type="dxa" w:w="120"/>
            </w:tcMar>
          </w:tcPr>
          <w:p>
            <w:r>
              <w:rPr>
                <w:rFonts w:ascii="Arial" w:cs="Arial" w:eastAsia="Arial" w:hAnsi="Arial"/>
                <w:b/>
                <w:bCs/>
                <w:color w:val="FFFFFF"/>
                <w:sz w:val="20"/>
                <w:szCs w:val="20"/>
              </w:rPr>
              <w:t xml:space="preserve">Postmaster</w:t>
            </w:r>
          </w:p>
        </w:tc>
        <w:tc>
          <w:tcPr>
            <w:tcW w:type="dxa" w:w="7160"/>
            <w:tcBorders>
              <w:top w:val="single" w:color="2a2a2a" w:sz="1"/>
              <w:left w:val="single" w:color="2a2a2a" w:sz="1"/>
              <w:bottom w:val="single" w:color="2a2a2a" w:sz="1"/>
              <w:right w:val="single" w:color="2a2a2a" w:sz="1"/>
            </w:tcBorders>
            <w:shd w:fill="161616" w:val="clear"/>
            <w:tcMar>
              <w:top w:type="dxa" w:w="80"/>
              <w:left w:type="dxa" w:w="120"/>
              <w:bottom w:type="dxa" w:w="80"/>
              <w:right w:type="dxa" w:w="120"/>
            </w:tcMar>
          </w:tcPr>
          <w:p>
            <w:r>
              <w:rPr>
                <w:rFonts w:ascii="Arial" w:cs="Arial" w:eastAsia="Arial" w:hAnsi="Arial"/>
                <w:b w:val="false"/>
                <w:bCs w:val="false"/>
                <w:color w:val="D0D0D0"/>
                <w:sz w:val="20"/>
                <w:szCs w:val="20"/>
              </w:rPr>
              <w:t xml:space="preserve">Simple. The tool that handles all your posting. Clean brand potential.</w:t>
            </w:r>
          </w:p>
        </w:tc>
      </w:tr>
      <w:tr>
        <w:tc>
          <w:tcPr>
            <w:tcW w:type="dxa" w:w="2200"/>
            <w:tcBorders>
              <w:top w:val="single" w:color="2a2a2a" w:sz="1"/>
              <w:left w:val="single" w:color="2a2a2a" w:sz="1"/>
              <w:bottom w:val="single" w:color="2a2a2a" w:sz="1"/>
              <w:right w:val="single" w:color="2a2a2a" w:sz="1"/>
            </w:tcBorders>
            <w:shd w:fill="161616" w:val="clear"/>
            <w:tcMar>
              <w:top w:type="dxa" w:w="80"/>
              <w:left w:type="dxa" w:w="120"/>
              <w:bottom w:type="dxa" w:w="80"/>
              <w:right w:type="dxa" w:w="120"/>
            </w:tcMar>
          </w:tcPr>
          <w:p>
            <w:r>
              <w:rPr>
                <w:rFonts w:ascii="Arial" w:cs="Arial" w:eastAsia="Arial" w:hAnsi="Arial"/>
                <w:b/>
                <w:bCs/>
                <w:color w:val="FFFFFF"/>
                <w:sz w:val="20"/>
                <w:szCs w:val="20"/>
              </w:rPr>
              <w:t xml:space="preserve">Autopilot</w:t>
            </w:r>
          </w:p>
        </w:tc>
        <w:tc>
          <w:tcPr>
            <w:tcW w:type="dxa" w:w="7160"/>
            <w:tcBorders>
              <w:top w:val="single" w:color="2a2a2a" w:sz="1"/>
              <w:left w:val="single" w:color="2a2a2a" w:sz="1"/>
              <w:bottom w:val="single" w:color="2a2a2a" w:sz="1"/>
              <w:right w:val="single" w:color="2a2a2a" w:sz="1"/>
            </w:tcBorders>
            <w:shd w:fill="161616" w:val="clear"/>
            <w:tcMar>
              <w:top w:type="dxa" w:w="80"/>
              <w:left w:type="dxa" w:w="120"/>
              <w:bottom w:type="dxa" w:w="80"/>
              <w:right w:type="dxa" w:w="120"/>
            </w:tcMar>
          </w:tcPr>
          <w:p>
            <w:r>
              <w:rPr>
                <w:rFonts w:ascii="Arial" w:cs="Arial" w:eastAsia="Arial" w:hAnsi="Arial"/>
                <w:b w:val="false"/>
                <w:bCs w:val="false"/>
                <w:color w:val="D0D0D0"/>
                <w:sz w:val="20"/>
                <w:szCs w:val="20"/>
              </w:rPr>
              <w:t xml:space="preserve">Widely understood metaphor. Risk: generic, may conflict with existing brands.</w:t>
            </w:r>
          </w:p>
        </w:tc>
      </w:tr>
      <w:tr>
        <w:tc>
          <w:tcPr>
            <w:tcW w:type="dxa" w:w="2200"/>
            <w:tcBorders>
              <w:top w:val="single" w:color="2a2a2a" w:sz="1"/>
              <w:left w:val="single" w:color="2a2a2a" w:sz="1"/>
              <w:bottom w:val="single" w:color="2a2a2a" w:sz="1"/>
              <w:right w:val="single" w:color="2a2a2a" w:sz="1"/>
            </w:tcBorders>
            <w:shd w:fill="161616" w:val="clear"/>
            <w:tcMar>
              <w:top w:type="dxa" w:w="80"/>
              <w:left w:type="dxa" w:w="120"/>
              <w:bottom w:type="dxa" w:w="80"/>
              <w:right w:type="dxa" w:w="120"/>
            </w:tcMar>
          </w:tcPr>
          <w:p>
            <w:r>
              <w:rPr>
                <w:rFonts w:ascii="Arial" w:cs="Arial" w:eastAsia="Arial" w:hAnsi="Arial"/>
                <w:b/>
                <w:bCs/>
                <w:color w:val="FFFFFF"/>
                <w:sz w:val="20"/>
                <w:szCs w:val="20"/>
              </w:rPr>
              <w:t xml:space="preserve">The Farmhand</w:t>
            </w:r>
          </w:p>
        </w:tc>
        <w:tc>
          <w:tcPr>
            <w:tcW w:type="dxa" w:w="7160"/>
            <w:tcBorders>
              <w:top w:val="single" w:color="2a2a2a" w:sz="1"/>
              <w:left w:val="single" w:color="2a2a2a" w:sz="1"/>
              <w:bottom w:val="single" w:color="2a2a2a" w:sz="1"/>
              <w:right w:val="single" w:color="2a2a2a" w:sz="1"/>
            </w:tcBorders>
            <w:shd w:fill="161616" w:val="clear"/>
            <w:tcMar>
              <w:top w:type="dxa" w:w="80"/>
              <w:left w:type="dxa" w:w="120"/>
              <w:bottom w:type="dxa" w:w="80"/>
              <w:right w:type="dxa" w:w="120"/>
            </w:tcMar>
          </w:tcPr>
          <w:p>
            <w:r>
              <w:rPr>
                <w:rFonts w:ascii="Arial" w:cs="Arial" w:eastAsia="Arial" w:hAnsi="Arial"/>
                <w:b w:val="false"/>
                <w:bCs w:val="false"/>
                <w:color w:val="22c55e"/>
                <w:sz w:val="20"/>
                <w:szCs w:val="20"/>
              </w:rPr>
              <w:t xml:space="preserve">Warm, personal, on-brand for the origin story. "Your AI farmhand." Strong voice.</w:t>
            </w:r>
          </w:p>
        </w:tc>
      </w:tr>
    </w:tbl>
    <w:p>
      <w:pPr>
        <w:spacing w:after="60"/>
      </w:pPr>
      <w:r>
        <w:t xml:space="preserve"/>
      </w:r>
    </w:p>
    <w:p>
      <w:pPr>
        <w:pStyle w:val="Heading2"/>
        <w:spacing w:before="280" w:after="120"/>
      </w:pPr>
      <w:r>
        <w:rPr>
          <w:rFonts w:ascii="Arial" w:cs="Arial" w:eastAsia="Arial" w:hAnsi="Arial"/>
          <w:b/>
          <w:bCs/>
          <w:color w:val="FFFFFF"/>
          <w:sz w:val="26"/>
          <w:szCs w:val="26"/>
        </w:rPr>
        <w:t xml:space="preserve">Name Candidates — Footage Library</w:t>
      </w:r>
    </w:p>
    <w:p>
      <w:pPr>
        <w:pStyle w:val="ListParagraph"/>
        <w:numPr>
          <w:ilvl w:val="0"/>
          <w:numId w:val="2"/>
        </w:numPr>
        <w:spacing w:after="80"/>
      </w:pPr>
      <w:r>
        <w:rPr>
          <w:rFonts w:ascii="Arial" w:cs="Arial" w:eastAsia="Arial" w:hAnsi="Arial"/>
          <w:color w:val="D0D0D0"/>
          <w:sz w:val="21"/>
          <w:szCs w:val="21"/>
        </w:rPr>
        <w:t xml:space="preserve">"FootageIQ" — clean, descriptive, professional</w:t>
      </w:r>
    </w:p>
    <w:p>
      <w:pPr>
        <w:pStyle w:val="ListParagraph"/>
        <w:numPr>
          <w:ilvl w:val="0"/>
          <w:numId w:val="2"/>
        </w:numPr>
        <w:spacing w:after="80"/>
      </w:pPr>
      <w:r>
        <w:rPr>
          <w:rFonts w:ascii="Arial" w:cs="Arial" w:eastAsia="Arial" w:hAnsi="Arial"/>
          <w:color w:val="D0D0D0"/>
          <w:sz w:val="21"/>
          <w:szCs w:val="21"/>
        </w:rPr>
        <w:t xml:space="preserve">"The Vault" — warmer, aligns with the repurposing "from the vault" language already in use</w:t>
      </w:r>
    </w:p>
    <w:p>
      <w:pPr>
        <w:pStyle w:val="ListParagraph"/>
        <w:numPr>
          <w:ilvl w:val="0"/>
          <w:numId w:val="2"/>
        </w:numPr>
        <w:spacing w:after="80"/>
      </w:pPr>
      <w:r>
        <w:rPr>
          <w:rFonts w:ascii="Arial" w:cs="Arial" w:eastAsia="Arial" w:hAnsi="Arial"/>
          <w:color w:val="D0D0D0"/>
          <w:sz w:val="21"/>
          <w:szCs w:val="21"/>
        </w:rPr>
        <w:t xml:space="preserve">"ShootLog" — functional, searchable, niche appeal to videographers</w:t>
      </w:r>
    </w:p>
    <w:p>
      <w:pPr>
        <w:spacing w:after="60"/>
      </w:pPr>
      <w:r>
        <w:t xml:space="preserve"/>
      </w:r>
    </w:p>
    <w:p>
      <w:pPr>
        <w:pStyle w:val="Heading2"/>
        <w:spacing w:before="280" w:after="120"/>
      </w:pPr>
      <w:r>
        <w:rPr>
          <w:rFonts w:ascii="Arial" w:cs="Arial" w:eastAsia="Arial" w:hAnsi="Arial"/>
          <w:b/>
          <w:bCs/>
          <w:color w:val="FFFFFF"/>
          <w:sz w:val="26"/>
          <w:szCs w:val="26"/>
        </w:rPr>
        <w:t xml:space="preserve">Name Candidates — Voice Agent</w:t>
      </w:r>
    </w:p>
    <w:p>
      <w:pPr>
        <w:pStyle w:val="ListParagraph"/>
        <w:numPr>
          <w:ilvl w:val="0"/>
          <w:numId w:val="2"/>
        </w:numPr>
        <w:spacing w:after="80"/>
      </w:pPr>
      <w:r>
        <w:rPr>
          <w:rFonts w:ascii="Arial" w:cs="Arial" w:eastAsia="Arial" w:hAnsi="Arial"/>
          <w:color w:val="D0D0D0"/>
          <w:sz w:val="21"/>
          <w:szCs w:val="21"/>
        </w:rPr>
        <w:t xml:space="preserve">"Computer" — the personal name. Perfect for personal use. Not a commercial product name.</w:t>
      </w:r>
    </w:p>
    <w:p>
      <w:pPr>
        <w:pStyle w:val="ListParagraph"/>
        <w:numPr>
          <w:ilvl w:val="0"/>
          <w:numId w:val="2"/>
        </w:numPr>
        <w:spacing w:after="80"/>
      </w:pPr>
      <w:r>
        <w:rPr>
          <w:rFonts w:ascii="Arial" w:cs="Arial" w:eastAsia="Arial" w:hAnsi="Arial"/>
          <w:color w:val="D0D0D0"/>
          <w:sz w:val="21"/>
          <w:szCs w:val="21"/>
        </w:rPr>
        <w:t xml:space="preserve">"Dispatch" — the OS voice that dispatches your content into the world</w:t>
      </w:r>
    </w:p>
    <w:p>
      <w:pPr>
        <w:pStyle w:val="ListParagraph"/>
        <w:numPr>
          <w:ilvl w:val="0"/>
          <w:numId w:val="2"/>
        </w:numPr>
        <w:spacing w:after="80"/>
      </w:pPr>
      <w:r>
        <w:rPr>
          <w:rFonts w:ascii="Arial" w:cs="Arial" w:eastAsia="Arial" w:hAnsi="Arial"/>
          <w:color w:val="D0D0D0"/>
          <w:sz w:val="21"/>
          <w:szCs w:val="21"/>
        </w:rPr>
        <w:t xml:space="preserve">"Anchor" — the voice that holds everything together</w:t>
      </w:r>
    </w:p>
    <w:p>
      <w:pPr>
        <w:spacing w:after="60"/>
      </w:pPr>
      <w:r>
        <w:t xml:space="preserve"/>
      </w:r>
    </w:p>
    <w:p>
      <w:pPr>
        <w:pStyle w:val="Heading2"/>
        <w:spacing w:before="280" w:after="120"/>
      </w:pPr>
      <w:r>
        <w:rPr>
          <w:rFonts w:ascii="Arial" w:cs="Arial" w:eastAsia="Arial" w:hAnsi="Arial"/>
          <w:b/>
          <w:bCs/>
          <w:color w:val="FFFFFF"/>
          <w:sz w:val="26"/>
          <w:szCs w:val="26"/>
        </w:rPr>
        <w:t xml:space="preserve">The Positioning Statement Draft</w:t>
      </w:r>
    </w:p>
    <w:p>
      <w:pPr>
        <w:spacing w:after="60"/>
      </w:pPr>
      <w:r>
        <w:t xml:space="preserve"/>
      </w:r>
    </w:p>
    <w:tbl>
      <w:tblPr>
        <w:tblW w:type="dxa" w:w="9360"/>
        <w:tblBorders>
          <w:top w:val="single" w:color="3b82f6" w:sz="6"/>
          <w:left w:val="single" w:color="3b82f6" w:sz="6"/>
          <w:bottom w:val="single" w:color="333333" w:sz="1"/>
          <w:right w:val="single" w:color="333333" w:sz="1"/>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a1a2e" w:val="clear"/>
            <w:tcMar>
              <w:top w:type="dxa" w:w="120"/>
              <w:left w:type="dxa" w:w="180"/>
              <w:bottom w:type="dxa" w:w="40"/>
              <w:right w:type="dxa" w:w="180"/>
            </w:tcMar>
          </w:tcPr>
          <w:p>
            <w:r>
              <w:rPr>
                <w:rFonts w:ascii="Arial" w:cs="Arial" w:eastAsia="Arial" w:hAnsi="Arial"/>
                <w:b/>
                <w:bCs/>
                <w:color w:val="FFFFFF"/>
                <w:sz w:val="20"/>
                <w:szCs w:val="20"/>
              </w:rPr>
              <w:t xml:space="preserve">POSITIONING DRAFT (to be refined with real user language after beta):</w:t>
            </w:r>
          </w:p>
        </w:tc>
      </w:tr>
      <w:tr>
        <w:tc>
          <w:tcPr>
            <w:tcW w:type="dxa" w:w="9360"/>
            <w:tcBorders>
              <w:top w:val="none" w:color="FFFFFF" w:sz="0"/>
              <w:left w:val="none" w:color="FFFFFF" w:sz="0"/>
              <w:bottom w:val="none" w:color="FFFFFF" w:sz="0"/>
              <w:right w:val="none" w:color="FFFFFF" w:sz="0"/>
            </w:tcBorders>
            <w:shd w:fill="0a1a2e" w:val="clear"/>
            <w:tcMar>
              <w:top w:type="dxa" w:w="40"/>
              <w:left w:type="dxa" w:w="180"/>
              <w:bottom w:type="dxa" w:w="40"/>
              <w:right w:type="dxa" w:w="180"/>
            </w:tcMar>
          </w:tcPr>
          <w:p>
            <w:r>
              <w:rPr>
                <w:rFonts w:ascii="Arial" w:cs="Arial" w:eastAsia="Arial" w:hAnsi="Arial"/>
                <w:b w:val="false"/>
                <w:bCs w:val="false"/>
                <w:color w:val="D0D0D0"/>
                <w:sz w:val="20"/>
                <w:szCs w:val="20"/>
              </w:rPr>
              <w:t xml:space="preserve"/>
            </w:r>
          </w:p>
        </w:tc>
      </w:tr>
      <w:tr>
        <w:tc>
          <w:tcPr>
            <w:tcW w:type="dxa" w:w="9360"/>
            <w:tcBorders>
              <w:top w:val="none" w:color="FFFFFF" w:sz="0"/>
              <w:left w:val="none" w:color="FFFFFF" w:sz="0"/>
              <w:bottom w:val="none" w:color="FFFFFF" w:sz="0"/>
              <w:right w:val="none" w:color="FFFFFF" w:sz="0"/>
            </w:tcBorders>
            <w:shd w:fill="0a1a2e" w:val="clear"/>
            <w:tcMar>
              <w:top w:type="dxa" w:w="40"/>
              <w:left w:type="dxa" w:w="180"/>
              <w:bottom w:type="dxa" w:w="40"/>
              <w:right w:type="dxa" w:w="180"/>
            </w:tcMar>
          </w:tcPr>
          <w:p>
            <w:r>
              <w:rPr>
                <w:rFonts w:ascii="Arial" w:cs="Arial" w:eastAsia="Arial" w:hAnsi="Arial"/>
                <w:b w:val="false"/>
                <w:bCs w:val="false"/>
                <w:color w:val="D0D0D0"/>
                <w:sz w:val="20"/>
                <w:szCs w:val="20"/>
              </w:rPr>
              <w:t xml:space="preserve">For solo creators who are drowning in post-production admin,</w:t>
            </w:r>
          </w:p>
        </w:tc>
      </w:tr>
      <w:tr>
        <w:tc>
          <w:tcPr>
            <w:tcW w:type="dxa" w:w="9360"/>
            <w:tcBorders>
              <w:top w:val="none" w:color="FFFFFF" w:sz="0"/>
              <w:left w:val="none" w:color="FFFFFF" w:sz="0"/>
              <w:bottom w:val="none" w:color="FFFFFF" w:sz="0"/>
              <w:right w:val="none" w:color="FFFFFF" w:sz="0"/>
            </w:tcBorders>
            <w:shd w:fill="0a1a2e" w:val="clear"/>
            <w:tcMar>
              <w:top w:type="dxa" w:w="40"/>
              <w:left w:type="dxa" w:w="180"/>
              <w:bottom w:type="dxa" w:w="40"/>
              <w:right w:type="dxa" w:w="180"/>
            </w:tcMar>
          </w:tcPr>
          <w:p>
            <w:r>
              <w:rPr>
                <w:rFonts w:ascii="Arial" w:cs="Arial" w:eastAsia="Arial" w:hAnsi="Arial"/>
                <w:b w:val="false"/>
                <w:bCs w:val="false"/>
                <w:color w:val="D0D0D0"/>
                <w:sz w:val="20"/>
                <w:szCs w:val="20"/>
              </w:rPr>
              <w:t xml:space="preserve">[Product Name] is the content OS that does the thinking for you.</w:t>
            </w:r>
          </w:p>
        </w:tc>
      </w:tr>
      <w:tr>
        <w:tc>
          <w:tcPr>
            <w:tcW w:type="dxa" w:w="9360"/>
            <w:tcBorders>
              <w:top w:val="none" w:color="FFFFFF" w:sz="0"/>
              <w:left w:val="none" w:color="FFFFFF" w:sz="0"/>
              <w:bottom w:val="none" w:color="FFFFFF" w:sz="0"/>
              <w:right w:val="none" w:color="FFFFFF" w:sz="0"/>
            </w:tcBorders>
            <w:shd w:fill="0a1a2e" w:val="clear"/>
            <w:tcMar>
              <w:top w:type="dxa" w:w="40"/>
              <w:left w:type="dxa" w:w="180"/>
              <w:bottom w:type="dxa" w:w="40"/>
              <w:right w:type="dxa" w:w="180"/>
            </w:tcMar>
          </w:tcPr>
          <w:p>
            <w:r>
              <w:rPr>
                <w:rFonts w:ascii="Arial" w:cs="Arial" w:eastAsia="Arial" w:hAnsi="Arial"/>
                <w:b w:val="false"/>
                <w:bCs w:val="false"/>
                <w:color w:val="D0D0D0"/>
                <w:sz w:val="20"/>
                <w:szCs w:val="20"/>
              </w:rPr>
              <w:t xml:space="preserve"/>
            </w:r>
          </w:p>
        </w:tc>
      </w:tr>
      <w:tr>
        <w:tc>
          <w:tcPr>
            <w:tcW w:type="dxa" w:w="9360"/>
            <w:tcBorders>
              <w:top w:val="none" w:color="FFFFFF" w:sz="0"/>
              <w:left w:val="none" w:color="FFFFFF" w:sz="0"/>
              <w:bottom w:val="none" w:color="FFFFFF" w:sz="0"/>
              <w:right w:val="none" w:color="FFFFFF" w:sz="0"/>
            </w:tcBorders>
            <w:shd w:fill="0a1a2e" w:val="clear"/>
            <w:tcMar>
              <w:top w:type="dxa" w:w="40"/>
              <w:left w:type="dxa" w:w="180"/>
              <w:bottom w:type="dxa" w:w="40"/>
              <w:right w:type="dxa" w:w="180"/>
            </w:tcMar>
          </w:tcPr>
          <w:p>
            <w:r>
              <w:rPr>
                <w:rFonts w:ascii="Arial" w:cs="Arial" w:eastAsia="Arial" w:hAnsi="Arial"/>
                <w:b w:val="false"/>
                <w:bCs w:val="false"/>
                <w:color w:val="D0D0D0"/>
                <w:sz w:val="20"/>
                <w:szCs w:val="20"/>
              </w:rPr>
              <w:t xml:space="preserve">Unlike scheduling tools that just move things around,</w:t>
            </w:r>
          </w:p>
        </w:tc>
      </w:tr>
      <w:tr>
        <w:tc>
          <w:tcPr>
            <w:tcW w:type="dxa" w:w="9360"/>
            <w:tcBorders>
              <w:top w:val="none" w:color="FFFFFF" w:sz="0"/>
              <w:left w:val="none" w:color="FFFFFF" w:sz="0"/>
              <w:bottom w:val="none" w:color="FFFFFF" w:sz="0"/>
              <w:right w:val="none" w:color="FFFFFF" w:sz="0"/>
            </w:tcBorders>
            <w:shd w:fill="0a1a2e" w:val="clear"/>
            <w:tcMar>
              <w:top w:type="dxa" w:w="40"/>
              <w:left w:type="dxa" w:w="180"/>
              <w:bottom w:type="dxa" w:w="40"/>
              <w:right w:type="dxa" w:w="180"/>
            </w:tcMar>
          </w:tcPr>
          <w:p>
            <w:r>
              <w:rPr>
                <w:rFonts w:ascii="Arial" w:cs="Arial" w:eastAsia="Arial" w:hAnsi="Arial"/>
                <w:b w:val="false"/>
                <w:bCs w:val="false"/>
                <w:color w:val="D0D0D0"/>
                <w:sz w:val="20"/>
                <w:szCs w:val="20"/>
              </w:rPr>
              <w:t xml:space="preserve">[Product Name] researches, writes, categorizes, distributes, and emails —</w:t>
            </w:r>
          </w:p>
        </w:tc>
      </w:tr>
      <w:tr>
        <w:tc>
          <w:tcPr>
            <w:tcW w:type="dxa" w:w="9360"/>
            <w:tcBorders>
              <w:top w:val="none" w:color="FFFFFF" w:sz="0"/>
              <w:left w:val="none" w:color="FFFFFF" w:sz="0"/>
              <w:bottom w:val="none" w:color="FFFFFF" w:sz="0"/>
              <w:right w:val="none" w:color="FFFFFF" w:sz="0"/>
            </w:tcBorders>
            <w:shd w:fill="0a1a2e" w:val="clear"/>
            <w:tcMar>
              <w:top w:type="dxa" w:w="40"/>
              <w:left w:type="dxa" w:w="180"/>
              <w:bottom w:type="dxa" w:w="40"/>
              <w:right w:type="dxa" w:w="180"/>
            </w:tcMar>
          </w:tcPr>
          <w:p>
            <w:r>
              <w:rPr>
                <w:rFonts w:ascii="Arial" w:cs="Arial" w:eastAsia="Arial" w:hAnsi="Arial"/>
                <w:b w:val="false"/>
                <w:bCs w:val="false"/>
                <w:color w:val="D0D0D0"/>
                <w:sz w:val="20"/>
                <w:szCs w:val="20"/>
              </w:rPr>
              <w:t xml:space="preserve">leaving you with three decisions per video and nothing else.</w:t>
            </w:r>
          </w:p>
        </w:tc>
      </w:tr>
      <w:tr>
        <w:tc>
          <w:tcPr>
            <w:tcW w:type="dxa" w:w="9360"/>
            <w:tcBorders>
              <w:top w:val="none" w:color="FFFFFF" w:sz="0"/>
              <w:left w:val="none" w:color="FFFFFF" w:sz="0"/>
              <w:bottom w:val="none" w:color="FFFFFF" w:sz="0"/>
              <w:right w:val="none" w:color="FFFFFF" w:sz="0"/>
            </w:tcBorders>
            <w:shd w:fill="0a1a2e" w:val="clear"/>
            <w:tcMar>
              <w:top w:type="dxa" w:w="40"/>
              <w:left w:type="dxa" w:w="180"/>
              <w:bottom w:type="dxa" w:w="40"/>
              <w:right w:type="dxa" w:w="180"/>
            </w:tcMar>
          </w:tcPr>
          <w:p>
            <w:r>
              <w:rPr>
                <w:rFonts w:ascii="Arial" w:cs="Arial" w:eastAsia="Arial" w:hAnsi="Arial"/>
                <w:b w:val="false"/>
                <w:bCs w:val="false"/>
                <w:color w:val="D0D0D0"/>
                <w:sz w:val="20"/>
                <w:szCs w:val="20"/>
              </w:rPr>
              <w:t xml:space="preserve"/>
            </w:r>
          </w:p>
        </w:tc>
      </w:tr>
      <w:tr>
        <w:tc>
          <w:tcPr>
            <w:tcW w:type="dxa" w:w="9360"/>
            <w:tcBorders>
              <w:top w:val="none" w:color="FFFFFF" w:sz="0"/>
              <w:left w:val="none" w:color="FFFFFF" w:sz="0"/>
              <w:bottom w:val="none" w:color="FFFFFF" w:sz="0"/>
              <w:right w:val="none" w:color="FFFFFF" w:sz="0"/>
            </w:tcBorders>
            <w:shd w:fill="0a1a2e" w:val="clear"/>
            <w:tcMar>
              <w:top w:type="dxa" w:w="40"/>
              <w:left w:type="dxa" w:w="180"/>
              <w:bottom w:type="dxa" w:w="40"/>
              <w:right w:type="dxa" w:w="180"/>
            </w:tcMar>
          </w:tcPr>
          <w:p>
            <w:r>
              <w:rPr>
                <w:rFonts w:ascii="Arial" w:cs="Arial" w:eastAsia="Arial" w:hAnsi="Arial"/>
                <w:b w:val="false"/>
                <w:bCs w:val="false"/>
                <w:color w:val="D0D0D0"/>
                <w:sz w:val="20"/>
                <w:szCs w:val="20"/>
              </w:rPr>
              <w:t xml:space="preserve">Built by a creator, for creators. Battle-tested on 725k followers.</w:t>
            </w:r>
          </w:p>
        </w:tc>
      </w:tr>
      <w:tr>
        <w:tc>
          <w:tcPr>
            <w:tcW w:type="dxa" w:w="9360"/>
            <w:tcBorders>
              <w:top w:val="none" w:color="FFFFFF" w:sz="0"/>
              <w:left w:val="none" w:color="FFFFFF" w:sz="0"/>
              <w:bottom w:val="none" w:color="FFFFFF" w:sz="0"/>
              <w:right w:val="none" w:color="FFFFFF" w:sz="0"/>
            </w:tcBorders>
            <w:shd w:fill="0a1a2e" w:val="clear"/>
            <w:tcMar>
              <w:top w:type="dxa" w:w="40"/>
              <w:left w:type="dxa" w:w="180"/>
              <w:bottom w:type="dxa" w:w="40"/>
              <w:right w:type="dxa" w:w="180"/>
            </w:tcMar>
          </w:tcPr>
          <w:p>
            <w:r>
              <w:rPr>
                <w:rFonts w:ascii="Arial" w:cs="Arial" w:eastAsia="Arial" w:hAnsi="Arial"/>
                <w:b w:val="false"/>
                <w:bCs w:val="false"/>
                <w:color w:val="D0D0D0"/>
                <w:sz w:val="20"/>
                <w:szCs w:val="20"/>
              </w:rPr>
              <w:t xml:space="preserve">Your content. Your voice. Zero admin.</w:t>
            </w:r>
          </w:p>
        </w:tc>
      </w:tr>
    </w:tbl>
    <w:p>
      <w:pPr>
        <w:pBdr>
          <w:bottom w:val="single" w:color="00C4B4" w:sz="4" w:space="1"/>
        </w:pBdr>
        <w:spacing w:before="180" w:after="180"/>
      </w:pPr>
      <w:r>
        <w:t xml:space="preserve"/>
      </w:r>
    </w:p>
    <w:p>
      <w:pPr>
        <w:pStyle w:val="Heading1"/>
        <w:spacing w:before="400" w:after="160"/>
      </w:pPr>
      <w:r>
        <w:rPr>
          <w:rFonts w:ascii="Arial" w:cs="Arial" w:eastAsia="Arial" w:hAnsi="Arial"/>
          <w:b/>
          <w:bCs/>
          <w:color w:val="00C4B4"/>
          <w:sz w:val="36"/>
          <w:szCs w:val="36"/>
        </w:rPr>
        <w:t xml:space="preserve">SECTION 7 — WHAT NOT TO DO</w:t>
      </w:r>
    </w:p>
    <w:p>
      <w:pPr>
        <w:spacing w:after="100"/>
      </w:pPr>
      <w:r>
        <w:rPr>
          <w:rFonts w:ascii="Arial" w:cs="Arial" w:eastAsia="Arial" w:hAnsi="Arial"/>
          <w:color w:val="D0D0D0"/>
          <w:sz w:val="21"/>
          <w:szCs w:val="21"/>
        </w:rPr>
        <w:t xml:space="preserve">As important as the strategy is what to avoid. These are the traps that kill good products.</w:t>
      </w:r>
    </w:p>
    <w:p>
      <w:pPr>
        <w:spacing w:after="60"/>
      </w:pPr>
      <w:r>
        <w:t xml:space="preserve"/>
      </w:r>
    </w:p>
    <w:p>
      <w:pPr>
        <w:spacing w:before="200" w:after="80"/>
      </w:pPr>
      <w:r>
        <w:rPr>
          <w:rFonts w:ascii="Arial" w:cs="Arial" w:eastAsia="Arial" w:hAnsi="Arial"/>
          <w:b/>
          <w:bCs/>
          <w:color w:val="E03030"/>
          <w:sz w:val="22"/>
          <w:szCs w:val="22"/>
        </w:rPr>
        <w:t xml:space="preserve">Do Not Over-Engineer for Scale Before It's Needed</w:t>
      </w:r>
    </w:p>
    <w:p>
      <w:pPr>
        <w:spacing w:after="100"/>
      </w:pPr>
      <w:r>
        <w:rPr>
          <w:rFonts w:ascii="Arial" w:cs="Arial" w:eastAsia="Arial" w:hAnsi="Arial"/>
          <w:color w:val="D0D0D0"/>
          <w:sz w:val="21"/>
          <w:szCs w:val="21"/>
        </w:rPr>
        <w:t xml:space="preserve">The personal tool runs on a local machine or a $6 cloud server. That is fine. Multi-tenant SaaS infrastructure is a later problem. Build for one user excellently before building for a thousand users adequately.</w:t>
      </w:r>
    </w:p>
    <w:p>
      <w:pPr>
        <w:spacing w:after="60"/>
      </w:pPr>
      <w:r>
        <w:t xml:space="preserve"/>
      </w:r>
    </w:p>
    <w:p>
      <w:pPr>
        <w:spacing w:before="200" w:after="80"/>
      </w:pPr>
      <w:r>
        <w:rPr>
          <w:rFonts w:ascii="Arial" w:cs="Arial" w:eastAsia="Arial" w:hAnsi="Arial"/>
          <w:b/>
          <w:bCs/>
          <w:color w:val="E03030"/>
          <w:sz w:val="22"/>
          <w:szCs w:val="22"/>
        </w:rPr>
        <w:t xml:space="preserve">Do Not Launch Without Personal Validation</w:t>
      </w:r>
    </w:p>
    <w:p>
      <w:pPr>
        <w:spacing w:after="100"/>
      </w:pPr>
      <w:r>
        <w:rPr>
          <w:rFonts w:ascii="Arial" w:cs="Arial" w:eastAsia="Arial" w:hAnsi="Arial"/>
          <w:color w:val="D0D0D0"/>
          <w:sz w:val="21"/>
          <w:szCs w:val="21"/>
        </w:rPr>
        <w:t xml:space="preserve">The product has to run your content operation for at least 2-3 months before anyone else touches it. The founder's credibility is the product's credibility. "I built this and it changed my workflow" is only true if it actually did.</w:t>
      </w:r>
    </w:p>
    <w:p>
      <w:pPr>
        <w:spacing w:after="60"/>
      </w:pPr>
      <w:r>
        <w:t xml:space="preserve"/>
      </w:r>
    </w:p>
    <w:p>
      <w:pPr>
        <w:spacing w:before="200" w:after="80"/>
      </w:pPr>
      <w:r>
        <w:rPr>
          <w:rFonts w:ascii="Arial" w:cs="Arial" w:eastAsia="Arial" w:hAnsi="Arial"/>
          <w:b/>
          <w:bCs/>
          <w:color w:val="E03030"/>
          <w:sz w:val="22"/>
          <w:szCs w:val="22"/>
        </w:rPr>
        <w:t xml:space="preserve">Do Not Try to Solve Every Creator's Workflow on Day One</w:t>
      </w:r>
    </w:p>
    <w:p>
      <w:pPr>
        <w:spacing w:after="100"/>
      </w:pPr>
      <w:r>
        <w:rPr>
          <w:rFonts w:ascii="Arial" w:cs="Arial" w:eastAsia="Arial" w:hAnsi="Arial"/>
          <w:color w:val="D0D0D0"/>
          <w:sz w:val="21"/>
          <w:szCs w:val="21"/>
        </w:rPr>
        <w:t xml:space="preserve">The first version does one thing excellently: takes a solo creator from video idea to fully distributed content with three decisions. That is the whole product. Pinterest, podcasts, analytics loops — those are v2 and v3. Ship the core.</w:t>
      </w:r>
    </w:p>
    <w:p>
      <w:pPr>
        <w:spacing w:after="60"/>
      </w:pPr>
      <w:r>
        <w:t xml:space="preserve"/>
      </w:r>
    </w:p>
    <w:p>
      <w:pPr>
        <w:spacing w:before="200" w:after="80"/>
      </w:pPr>
      <w:r>
        <w:rPr>
          <w:rFonts w:ascii="Arial" w:cs="Arial" w:eastAsia="Arial" w:hAnsi="Arial"/>
          <w:b/>
          <w:bCs/>
          <w:color w:val="E03030"/>
          <w:sz w:val="22"/>
          <w:szCs w:val="22"/>
        </w:rPr>
        <w:t xml:space="preserve">Do Not Give Up the Audience to Chase the Product</w:t>
      </w:r>
    </w:p>
    <w:p>
      <w:pPr>
        <w:spacing w:after="100"/>
      </w:pPr>
      <w:r>
        <w:rPr>
          <w:rFonts w:ascii="Arial" w:cs="Arial" w:eastAsia="Arial" w:hAnsi="Arial"/>
          <w:color w:val="D0D0D0"/>
          <w:sz w:val="21"/>
          <w:szCs w:val="21"/>
        </w:rPr>
        <w:t xml:space="preserve">The 7 Kin Homestead audience is the distribution channel for the product launch. Keep making homesteading content. The Content OS makes that easier. The audience grows. The product launch reaches more people. They feed each other.</w:t>
      </w:r>
    </w:p>
    <w:p>
      <w:pPr>
        <w:spacing w:after="60"/>
      </w:pPr>
      <w:r>
        <w:t xml:space="preserve"/>
      </w:r>
    </w:p>
    <w:p>
      <w:pPr>
        <w:spacing w:before="200" w:after="80"/>
      </w:pPr>
      <w:r>
        <w:rPr>
          <w:rFonts w:ascii="Arial" w:cs="Arial" w:eastAsia="Arial" w:hAnsi="Arial"/>
          <w:b/>
          <w:bCs/>
          <w:color w:val="E03030"/>
          <w:sz w:val="22"/>
          <w:szCs w:val="22"/>
        </w:rPr>
        <w:t xml:space="preserve">Do Not Price Too Low</w:t>
      </w:r>
    </w:p>
    <w:p>
      <w:pPr>
        <w:spacing w:after="100"/>
      </w:pPr>
      <w:r>
        <w:rPr>
          <w:rFonts w:ascii="Arial" w:cs="Arial" w:eastAsia="Arial" w:hAnsi="Arial"/>
          <w:color w:val="D0D0D0"/>
          <w:sz w:val="21"/>
          <w:szCs w:val="21"/>
        </w:rPr>
        <w:t xml:space="preserve">The instinct for a creator-founder is to make it cheap because creators don't have money. The wrong instinct. Creators who are serious about their income — the target market — will pay $49-79/month without blinking if it genuinely gives them back 10 hours a week. Price for the value, not for the guilt.</w:t>
      </w:r>
    </w:p>
    <w:p>
      <w:pPr>
        <w:spacing w:after="60"/>
      </w:pPr>
      <w:r>
        <w:t xml:space="preserve"/>
      </w:r>
    </w:p>
    <w:p>
      <w:pPr>
        <w:pBdr>
          <w:bottom w:val="single" w:color="00C4B4" w:sz="4" w:space="1"/>
        </w:pBdr>
        <w:spacing w:before="180" w:after="180"/>
      </w:pPr>
      <w:r>
        <w:t xml:space="preserve"/>
      </w:r>
    </w:p>
    <w:p>
      <w:pPr>
        <w:spacing w:before="200" w:after="80"/>
      </w:pPr>
      <w:r>
        <w:rPr>
          <w:rFonts w:ascii="Arial" w:cs="Arial" w:eastAsia="Arial" w:hAnsi="Arial"/>
          <w:color w:val="888888"/>
          <w:sz w:val="18"/>
          <w:szCs w:val="18"/>
        </w:rPr>
        <w:t xml:space="preserve">7 Kin Homestead Content OS — Commercial Strategy  ·  v1.0  ·  March 2026</w:t>
      </w:r>
    </w:p>
    <w:p>
      <w:pPr>
        <w:spacing w:after="100"/>
      </w:pPr>
      <w:r>
        <w:rPr>
          <w:rFonts w:ascii="Arial" w:cs="Arial" w:eastAsia="Arial" w:hAnsi="Arial"/>
          <w:color w:val="888888"/>
          <w:sz w:val="21"/>
          <w:szCs w:val="21"/>
        </w:rPr>
        <w:t xml:space="preserve">"Build the barn. Use the barn. Then sell barn-building to everyone who needs one." 🌾</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rPr>
        <w:rFonts w:ascii="Arial" w:cs="Arial" w:eastAsia="Arial" w:hAnsi="Arial"/>
        <w:color w:val="00C4B4"/>
      </w:rPr>
    </w:lvl>
  </w:abstractNum>
  <w:abstractNum w:abstractNumId="3" w15:restartNumberingAfterBreak="0">
    <w:multiLevelType w:val="hybridMultilevel"/>
    <w:lvl w:ilvl="0" w15:tentative="1">
      <w:start w:val="1"/>
      <w:numFmt w:val="decimal"/>
      <w:lvlText w:val="%1."/>
      <w:lvlJc w:val="left"/>
      <w:pPr>
        <w:ind w:left="720" w:hanging="360"/>
      </w:pPr>
      <w:rPr>
        <w:rFonts w:ascii="Arial" w:cs="Arial" w:eastAsia="Arial" w:hAnsi="Arial"/>
        <w:color w:val="00C4B4"/>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D0D0D0"/>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160"/>
      <w:outlineLvl w:val="0"/>
    </w:pPr>
    <w:rPr>
      <w:rFonts w:ascii="Arial" w:cs="Arial" w:eastAsia="Arial" w:hAnsi="Arial"/>
      <w:b/>
      <w:bCs/>
      <w:color w:val="00C4B4"/>
      <w:sz w:val="36"/>
      <w:szCs w:val="36"/>
    </w:rPr>
  </w:style>
  <w:style w:type="paragraph" w:styleId="Heading2">
    <w:name w:val="Heading 2"/>
    <w:basedOn w:val="Normal"/>
    <w:next w:val="Normal"/>
    <w:qFormat/>
    <w:pPr>
      <w:spacing w:before="280" w:after="120"/>
      <w:outlineLvl w:val="1"/>
    </w:pPr>
    <w:rPr>
      <w:rFonts w:ascii="Arial" w:cs="Arial" w:eastAsia="Arial" w:hAnsi="Arial"/>
      <w:b/>
      <w:bCs/>
      <w:color w:val="FFFFFF"/>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2026-03-26T18:36:59.840Z</dcterms:created>
  <dcterms:modified xsi:type="dcterms:W3CDTF">2026-03-26T18:36:59.840Z</dcterms:modified>
</cp:coreProperties>
</file>

<file path=docProps/custom.xml><?xml version="1.0" encoding="utf-8"?>
<Properties xmlns="http://schemas.openxmlformats.org/officeDocument/2006/custom-properties" xmlns:vt="http://schemas.openxmlformats.org/officeDocument/2006/docPropsVTypes"/>
</file>