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after="120" w:before="0"/>
        <w:jc w:val="center"/>
      </w:pPr>
      <w:r>
        <w:rPr>
          <w:rFonts w:ascii="Arial" w:hAnsi="Arial" w:eastAsia="微软雅黑"/>
          <w:b/>
          <w:color w:val="2E75B6"/>
          <w:sz w:val="56"/>
        </w:rPr>
        <w:t>CryptoTool.Algorithm</w:t>
      </w:r>
    </w:p>
    <w:p>
      <w:pPr>
        <w:spacing w:after="480" w:before="0"/>
        <w:jc w:val="center"/>
      </w:pPr>
      <w:r>
        <w:rPr>
          <w:rFonts w:ascii="Arial" w:hAnsi="Arial" w:eastAsia="微软雅黑"/>
          <w:color w:val="666666"/>
          <w:sz w:val="36"/>
        </w:rPr>
        <w:t>项目架构与代码归类分析文档</w:t>
      </w:r>
    </w:p>
    <w:p>
      <w:pPr>
        <w:spacing w:after="80" w:before="0"/>
        <w:jc w:val="center"/>
      </w:pPr>
      <w:r>
        <w:rPr>
          <w:rFonts w:ascii="Arial" w:hAnsi="Arial" w:eastAsia="微软雅黑"/>
          <w:color w:val="999999"/>
          <w:sz w:val="22"/>
        </w:rPr>
        <w:t>版本: 1.0.0.0  |  目标框架: .NET Standard 2.1  |  语言: C# 8.0</w:t>
      </w:r>
    </w:p>
    <w:p>
      <w:pPr>
        <w:spacing w:after="80" w:before="0"/>
        <w:jc w:val="center"/>
      </w:pPr>
      <w:r>
        <w:rPr>
          <w:rFonts w:ascii="Arial" w:hAnsi="Arial" w:eastAsia="微软雅黑"/>
          <w:color w:val="999999"/>
          <w:sz w:val="22"/>
        </w:rPr>
        <w:t>依赖: BouncyCastle.Cryptography 2.6.2 + Newtonsoft.Json 13.0.3</w:t>
      </w:r>
    </w:p>
    <w:p>
      <w:pPr>
        <w:spacing w:after="80" w:before="0"/>
        <w:jc w:val="center"/>
      </w:pPr>
      <w:r>
        <w:rPr>
          <w:rFonts w:ascii="Arial" w:hAnsi="Arial" w:eastAsia="微软雅黑"/>
          <w:color w:val="999999"/>
          <w:sz w:val="22"/>
        </w:rPr>
        <w:t>文档生成日期: 2026-07-30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spacing w:after="80" w:before="0"/>
      </w:pPr>
      <w:r>
        <w:rPr>
          <w:rFonts w:ascii="Arial" w:hAnsi="Arial" w:eastAsia="微软雅黑"/>
        </w:rPr>
        <w:t>CryptoTool.Algorithm 是一个全面的 .NET 加密算法类库，基于 .NET Standard 2.1，使用 C# 8.0 编写。该库封装了国际标准算法与中国国家密码标准（国密）算法，为上层应用提供统一的加解密、签名验签、哈希计算接口。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目标框架: </w:t>
      </w:r>
      <w:r>
        <w:rPr>
          <w:rFonts w:ascii="Arial" w:hAnsi="Arial" w:eastAsia="微软雅黑"/>
        </w:rPr>
        <w:t>netstandard2.1（兼容 .NET Core 3.0+ / .NET 5-9 / .NET Framework 4.8+）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核心依赖: </w:t>
      </w:r>
      <w:r>
        <w:rPr>
          <w:rFonts w:ascii="Arial" w:hAnsi="Arial" w:eastAsia="微软雅黑"/>
        </w:rPr>
        <w:t>BouncyCastle.Cryptography 2.6.2（提供 ECDSA/SM2/SM3/SM4 的底层密码学原语）</w:t>
      </w:r>
    </w:p>
    <w:p>
      <w:pPr>
        <w:pStyle w:val="Heading2"/>
      </w:pPr>
      <w:r>
        <w:t>1.1 支持的算法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算法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类型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功能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标准</w:t>
            </w:r>
          </w:p>
        </w:tc>
        <w:tc>
          <w:tcPr>
            <w:tcW w:type="dxa" w:w="1728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实现类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RSA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非对称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加/解密、签名/验签、密钥生成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PKCS#1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RsaCrypto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ECDSA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非对称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签名/验签、ECDH密钥协商、PEM转换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RFC 5480/5915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EcdsaAlgorithm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AES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对称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ECB/CBC 加解密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FIPS 197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AesCrypto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DES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对称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ECB/CBC 加解密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FIPS 46-3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DesCrypto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SM2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非对称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加/解密、签名/验签、密钥生成、密文格式转换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GM/T 0003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Sm2Crypto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SM3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哈希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256位国密哈希摘要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GM/T 0004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Sm3Hash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SM4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对称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ECB/CBC 加解密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GM/T 0002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Sm4Crypto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MD5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哈希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128位哈希摘要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RFC 1321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微软雅黑"/>
                <w:sz w:val="20"/>
              </w:rPr>
              <w:t>Md5Hash</w:t>
            </w:r>
          </w:p>
        </w:tc>
      </w:tr>
    </w:tbl>
    <w:p/>
    <w:p>
      <w:pPr>
        <w:pStyle w:val="Heading1"/>
      </w:pPr>
      <w:r>
        <w:t>2. 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目录/文件</w:t>
            </w:r>
          </w:p>
        </w:tc>
        <w:tc>
          <w:tcPr>
            <w:tcW w:type="dxa" w:w="4320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职责说明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CryptoTool.cs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主入口静态类，提供所有算法的统一访问入口（门面模式）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CryptoTool.Algorithm.csproj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项目文件，定义框架版本、NuGet依赖等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README.md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使用文档，含代码示例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Algorithms/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所有算法具体实现（14个.cs文件），按算法类型分子目录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Interfaces/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核心接口定义：ICryptoAlgorithm、IAsymmetricCrypto、ISymmetricCrypto、IHashAlgorithm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Enums/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枚举定义：填充模式、加密模式、签名算法等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Factory/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工厂类 CryptoFactory，统一创建算法实例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Exceptions/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自定义异常体系 CryptoException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Utils/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工具类：医保加解密、阿里云CSB签名、字节/字符串转换</w:t>
            </w:r>
          </w:p>
        </w:tc>
      </w:tr>
    </w:tbl>
    <w:p/>
    <w:p>
      <w:pPr>
        <w:pStyle w:val="Heading1"/>
      </w:pPr>
      <w:r>
        <w:t>3. 架构设计与归类</w:t>
      </w:r>
    </w:p>
    <w:p>
      <w:pPr>
        <w:spacing w:after="80" w:before="0"/>
      </w:pPr>
      <w:r>
        <w:rPr>
          <w:rFonts w:ascii="Arial" w:hAnsi="Arial" w:eastAsia="微软雅黑"/>
        </w:rPr>
        <w:t>项目采用经典的三层架构：</w:t>
      </w:r>
    </w:p>
    <w:p>
      <w:pPr>
        <w:spacing w:after="120" w:before="40"/>
        <w:ind w:left="567"/>
        <w:shd w:fill="F5F5F5" w:val="clear"/>
      </w:pPr>
      <w:r>
        <w:rPr>
          <w:rFonts w:ascii="Consolas" w:hAnsi="Consolas"/>
          <w:sz w:val="18"/>
        </w:rPr>
        <w:t>Interfaces (抽象层)  --&gt;  Algorithms (实现层)  --&gt;  CryptoTool / CryptoFactory (接入层)</w:t>
      </w:r>
    </w:p>
    <w:p>
      <w:pPr>
        <w:pStyle w:val="Heading2"/>
      </w:pPr>
      <w:r>
        <w:t>3.1 接口层 (Interfaces)</w:t>
      </w:r>
    </w:p>
    <w:p>
      <w:pPr>
        <w:spacing w:after="80" w:before="0"/>
      </w:pPr>
      <w:r>
        <w:rPr>
          <w:rFonts w:ascii="Arial" w:hAnsi="Arial" w:eastAsia="微软雅黑"/>
        </w:rPr>
        <w:t>定义了算法的最小契约，所有算法实现必须遵循：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ICryptoAlgorithm: </w:t>
      </w:r>
      <w:r>
        <w:rPr>
          <w:rFonts w:ascii="Arial" w:hAnsi="Arial" w:eastAsia="微软雅黑"/>
        </w:rPr>
        <w:t>基础接口，定义 AlgorithmName 属性和 Encrypt/Decrypt 方法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IAsymmetricCrypto: </w:t>
      </w:r>
      <w:r>
        <w:rPr>
          <w:rFonts w:ascii="Arial" w:hAnsi="Arial" w:eastAsia="微软雅黑"/>
        </w:rPr>
        <w:t>非对称算法接口，扩展 GenerateKeyPair、SignData、VerifySignature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ISymmetricCrypto: </w:t>
      </w:r>
      <w:r>
        <w:rPr>
          <w:rFonts w:ascii="Arial" w:hAnsi="Arial" w:eastAsia="微软雅黑"/>
        </w:rPr>
        <w:t>对称算法接口，要求提供 CipherMode 和 PaddingMode 属性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IHashAlgorithm: </w:t>
      </w:r>
      <w:r>
        <w:rPr>
          <w:rFonts w:ascii="Arial" w:hAnsi="Arial" w:eastAsia="微软雅黑"/>
        </w:rPr>
        <w:t>哈希算法接口，定义 ComputeHash 方法</w:t>
      </w:r>
    </w:p>
    <w:p>
      <w:pPr>
        <w:spacing w:after="80"/>
      </w:pPr>
      <w:r>
        <w:rPr>
          <w:rFonts w:ascii="Arial" w:hAnsi="Arial" w:eastAsia="微软雅黑"/>
        </w:rPr>
        <w:t>同时包含 CryptoAlgorithmType 枚举，用于标识算法类型（Aes、Des、Rsa、Sm2、Sm3、Sm4、Md5）。</w:t>
      </w:r>
    </w:p>
    <w:p>
      <w:pPr>
        <w:pStyle w:val="Heading2"/>
      </w:pPr>
      <w:r>
        <w:t>3.2 实现层 (Algorithms)</w:t>
      </w:r>
    </w:p>
    <w:p>
      <w:pPr>
        <w:spacing w:after="80" w:before="0"/>
      </w:pPr>
      <w:r>
        <w:rPr>
          <w:rFonts w:ascii="Arial" w:hAnsi="Arial" w:eastAsia="微软雅黑"/>
        </w:rPr>
        <w:t>按算法分子目录，每种子目录维护该算法的全部相关代码：</w:t>
      </w:r>
    </w:p>
    <w:p>
      <w:pPr>
        <w:pStyle w:val="Heading3"/>
      </w:pPr>
      <w:r>
        <w:t>AES/ 目录</w:t>
      </w:r>
    </w:p>
    <w:p>
      <w:pPr>
        <w:pStyle w:val="ListBullet"/>
        <w:spacing w:after="40"/>
      </w:pPr>
      <w:r>
        <w:rPr>
          <w:rFonts w:ascii="Arial" w:hAnsi="Arial" w:eastAsia="微软雅黑"/>
          <w:sz w:val="22"/>
        </w:rPr>
        <w:t>AesCrypto.cs — 实现 ISymmetricCrypto，支持 ECB/CBC 模式 + PKCS7/Zero/None 填充</w:t>
      </w:r>
    </w:p>
    <w:p>
      <w:pPr>
        <w:pStyle w:val="ListBullet"/>
        <w:spacing w:after="40"/>
      </w:pPr>
      <w:r>
        <w:rPr>
          <w:rFonts w:ascii="Arial" w:hAnsi="Arial" w:eastAsia="微软雅黑"/>
          <w:sz w:val="22"/>
        </w:rPr>
        <w:t>密钥支持 128/192/256 位</w:t>
      </w:r>
    </w:p>
    <w:p>
      <w:pPr>
        <w:pStyle w:val="ListBullet"/>
        <w:spacing w:after="40"/>
      </w:pPr>
      <w:r>
        <w:rPr>
          <w:rFonts w:ascii="Arial" w:hAnsi="Arial" w:eastAsia="微软雅黑"/>
          <w:sz w:val="22"/>
        </w:rPr>
        <w:t>基于 BouncyCastle IBufferedCipher 实现</w:t>
      </w:r>
    </w:p>
    <w:p>
      <w:pPr>
        <w:pStyle w:val="Heading3"/>
      </w:pPr>
      <w:r>
        <w:t>DES/ 目录</w:t>
      </w:r>
    </w:p>
    <w:p>
      <w:pPr>
        <w:pStyle w:val="ListBullet"/>
        <w:spacing w:after="40"/>
      </w:pPr>
      <w:r>
        <w:rPr>
          <w:rFonts w:ascii="Arial" w:hAnsi="Arial" w:eastAsia="微软雅黑"/>
          <w:sz w:val="22"/>
        </w:rPr>
        <w:t>DesCrypto.cs — 实现 ISymmetricCrypto，支持 ECB/CBC 模式</w:t>
      </w:r>
    </w:p>
    <w:p>
      <w:pPr>
        <w:pStyle w:val="ListBullet"/>
        <w:spacing w:after="40"/>
      </w:pPr>
      <w:r>
        <w:rPr>
          <w:rFonts w:ascii="Arial" w:hAnsi="Arial" w:eastAsia="微软雅黑"/>
          <w:sz w:val="22"/>
        </w:rPr>
        <w:t>基于 BouncyCastle IBufferedCipher 实现</w:t>
      </w:r>
    </w:p>
    <w:p>
      <w:pPr>
        <w:pStyle w:val="Heading3"/>
      </w:pPr>
      <w:r>
        <w:t>ECDSA/ 目录（4 个文件）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EcdsaAlgorithm.cs: </w:t>
      </w:r>
      <w:r>
        <w:rPr>
          <w:rFonts w:ascii="Arial" w:hAnsi="Arial" w:eastAsia="微软雅黑"/>
        </w:rPr>
        <w:t>ECDSA 签名/验证核心实现，支持 NIST P-256/P-384/P-521 和 secp256k1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EcdhAlgorithm.cs: </w:t>
      </w:r>
      <w:r>
        <w:rPr>
          <w:rFonts w:ascii="Arial" w:hAnsi="Arial" w:eastAsia="微软雅黑"/>
        </w:rPr>
        <w:t>ECDH 密钥协商算法，支持双方各自使用自己的私钥生成共享密钥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EcdsaKeyHelper.cs: </w:t>
      </w:r>
      <w:r>
        <w:rPr>
          <w:rFonts w:ascii="Arial" w:hAnsi="Arial" w:eastAsia="微软雅黑"/>
        </w:rPr>
        <w:t>密钥 PEM/DER 格式导入导出，支持 SEC1(PKCS#8)/X.509 SubjectPublicKeyInfo 标准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EcdsaCurveNames.cs: </w:t>
      </w:r>
      <w:r>
        <w:rPr>
          <w:rFonts w:ascii="Arial" w:hAnsi="Arial" w:eastAsia="微软雅黑"/>
        </w:rPr>
        <w:t>椭圆曲线名称映射与分类，提供 OID &lt;-&gt; 名称互查</w:t>
      </w:r>
    </w:p>
    <w:p>
      <w:pPr>
        <w:pStyle w:val="Heading3"/>
      </w:pPr>
      <w:r>
        <w:t>RSA/ 目录</w:t>
      </w:r>
    </w:p>
    <w:p>
      <w:pPr>
        <w:pStyle w:val="ListBullet"/>
        <w:spacing w:after="40"/>
      </w:pPr>
      <w:r>
        <w:rPr>
          <w:rFonts w:ascii="Arial" w:hAnsi="Arial" w:eastAsia="微软雅黑"/>
          <w:sz w:val="22"/>
        </w:rPr>
        <w:t>RsaCrypto.cs — 实现 IAsymmetricCrypto，支持 OAEP/PKCS1 填充的加解密和签名验签</w:t>
      </w:r>
    </w:p>
    <w:p>
      <w:pPr>
        <w:pStyle w:val="ListBullet"/>
        <w:spacing w:after="40"/>
      </w:pPr>
      <w:r>
        <w:rPr>
          <w:rFonts w:ascii="Arial" w:hAnsi="Arial" w:eastAsia="微软雅黑"/>
          <w:sz w:val="22"/>
        </w:rPr>
        <w:t>密钥生成支持 1024/2048/4096 位，基于 BouncyCastle RsaEngine 和 PssSigner</w:t>
      </w:r>
    </w:p>
    <w:p>
      <w:pPr>
        <w:pStyle w:val="Heading3"/>
      </w:pPr>
      <w:r>
        <w:t>SM2/ 目录（4 个文件）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Sm2Crypto.cs: </w:t>
      </w:r>
      <w:r>
        <w:rPr>
          <w:rFonts w:ascii="Arial" w:hAnsi="Arial" w:eastAsia="微软雅黑"/>
        </w:rPr>
        <w:t>SM2 国密非对称加密实现，支持加解密、签名验签、密钥对生成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SM2CipherFormat.cs: </w:t>
      </w:r>
      <w:r>
        <w:rPr>
          <w:rFonts w:ascii="Arial" w:hAnsi="Arial" w:eastAsia="微软雅黑"/>
        </w:rPr>
        <w:t>SM2 密文格式枚举（C1C2C3 / C1C3C2），两种格式互转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Sm2CipherFormatConverter.cs: </w:t>
      </w:r>
      <w:r>
        <w:rPr>
          <w:rFonts w:ascii="Arial" w:hAnsi="Arial" w:eastAsia="微软雅黑"/>
        </w:rPr>
        <w:t>密文格式转换器，自动检测源格式并转为目标格式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SM2CipherComponentInfo.cs: </w:t>
      </w:r>
      <w:r>
        <w:rPr>
          <w:rFonts w:ascii="Arial" w:hAnsi="Arial" w:eastAsia="微软雅黑"/>
        </w:rPr>
        <w:t>SM2 密文组件信息模型（C1/C2/C3 三段式结构）</w:t>
      </w:r>
    </w:p>
    <w:p>
      <w:pPr>
        <w:pStyle w:val="Heading3"/>
      </w:pPr>
      <w:r>
        <w:t>SM3/ 目录</w:t>
      </w:r>
    </w:p>
    <w:p>
      <w:pPr>
        <w:pStyle w:val="ListBullet"/>
        <w:spacing w:after="40"/>
      </w:pPr>
      <w:r>
        <w:rPr>
          <w:rFonts w:ascii="Arial" w:hAnsi="Arial" w:eastAsia="微软雅黑"/>
          <w:sz w:val="22"/>
        </w:rPr>
        <w:t>Sm3Hash.cs — 实现 IHashAlgorithm，256位国密哈希，基于 BouncyCastle SM3Digest</w:t>
      </w:r>
    </w:p>
    <w:p>
      <w:pPr>
        <w:pStyle w:val="Heading3"/>
      </w:pPr>
      <w:r>
        <w:t>SM4/ 目录</w:t>
      </w:r>
    </w:p>
    <w:p>
      <w:pPr>
        <w:pStyle w:val="ListBullet"/>
        <w:spacing w:after="40"/>
      </w:pPr>
      <w:r>
        <w:rPr>
          <w:rFonts w:ascii="Arial" w:hAnsi="Arial" w:eastAsia="微软雅黑"/>
          <w:sz w:val="22"/>
        </w:rPr>
        <w:t>Sm4Crypto.cs — 实现 ISymmetricCrypto，支持 CBC/ECB 模式，128位固定密钥</w:t>
      </w:r>
    </w:p>
    <w:p>
      <w:pPr>
        <w:pStyle w:val="Heading3"/>
      </w:pPr>
      <w:r>
        <w:t>MD5/ 目录</w:t>
      </w:r>
    </w:p>
    <w:p>
      <w:pPr>
        <w:pStyle w:val="ListBullet"/>
        <w:spacing w:after="40"/>
      </w:pPr>
      <w:r>
        <w:rPr>
          <w:rFonts w:ascii="Arial" w:hAnsi="Arial" w:eastAsia="微软雅黑"/>
          <w:sz w:val="22"/>
        </w:rPr>
        <w:t>Md5Hash.cs — 实现 IHashAlgorithm，128位哈希，基于 System.Security.Cryptography.MD5</w:t>
      </w:r>
    </w:p>
    <w:p>
      <w:pPr>
        <w:pStyle w:val="Heading2"/>
      </w:pPr>
      <w:r>
        <w:t>3.3 接入层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CryptoTool.cs (门面模式/Facade): </w:t>
      </w:r>
      <w:r>
        <w:rPr>
          <w:rFonts w:ascii="Arial" w:hAnsi="Arial" w:eastAsia="微软雅黑"/>
        </w:rPr>
        <w:t>提供所有算法的静态方法入口，如 CryptoTool.AesEncrypt()、CryptoTool.Sm2Sign() 等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CryptoFactory.cs (工厂模式): </w:t>
      </w:r>
      <w:r>
        <w:rPr>
          <w:rFonts w:ascii="Arial" w:hAnsi="Arial" w:eastAsia="微软雅黑"/>
        </w:rPr>
        <w:t>根据 CryptoAlgorithmType 枚举动态创建算法实例，支持对称/非对称/哈希三种类型的方法重载</w:t>
      </w:r>
    </w:p>
    <w:p>
      <w:pPr>
        <w:pStyle w:val="Heading1"/>
      </w:pPr>
      <w:r>
        <w:t>4. 枚举层 (Enums)</w:t>
      </w:r>
    </w:p>
    <w:p>
      <w:pPr>
        <w:spacing w:after="80" w:before="0"/>
      </w:pPr>
      <w:r>
        <w:rPr>
          <w:rFonts w:ascii="Arial" w:hAnsi="Arial" w:eastAsia="微软雅黑"/>
        </w:rPr>
        <w:t>统一管理所有算法的配置选项，避免参数散落在各实现类中：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枚举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成员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作用域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SymmetricCipherMode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ECB、CBC、CFB、OFB、CTR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对称加密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SymmetricPaddingMode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PKCS7、ISO10126、Zeros、None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对称加密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AsymmetricPaddingMode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PKCS1、OAEP_SHA1、OAEP_SHA256、NoPadding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非对称加密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SignatureAlgorithm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ECDSA、SM2Signature、MD5withRSA、SHA1withECDSA 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签名验签</w:t>
            </w:r>
          </w:p>
        </w:tc>
      </w:tr>
    </w:tbl>
    <w:p/>
    <w:p>
      <w:pPr>
        <w:pStyle w:val="Heading1"/>
      </w:pPr>
      <w:r>
        <w:t>5. 工具层 (Utils)</w:t>
      </w:r>
    </w:p>
    <w:p>
      <w:pPr>
        <w:spacing w:after="80" w:before="0"/>
      </w:pPr>
      <w:r>
        <w:rPr>
          <w:rFonts w:ascii="Arial" w:hAnsi="Arial" w:eastAsia="微软雅黑"/>
        </w:rPr>
        <w:t>提供业务级工具和通用辅助方法：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工具类</w:t>
            </w:r>
          </w:p>
        </w:tc>
        <w:tc>
          <w:tcPr>
            <w:tcW w:type="dxa" w:w="4320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StringUtil.cs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字节数组 &lt;-&gt; Base64/Hex字符串互转、随机字节生成等通用工具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CryptoPaddingUtil.cs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对称/非对称填充模式从自定义枚举到 BouncyCastle 枚举的转换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MedicareUtil.cs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医保业务专用工具：SM4密钥生成、SM2签名/验签、医保报文加解密一体化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AliyunCSBUtil.cs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微软雅黑"/>
                <w:sz w:val="20"/>
              </w:rPr>
              <w:t>阿里云CSB网关 HMAC-SHA256 签名工具，用于API请求鉴权</w:t>
            </w:r>
          </w:p>
        </w:tc>
      </w:tr>
    </w:tbl>
    <w:p/>
    <w:p>
      <w:pPr>
        <w:pStyle w:val="Heading1"/>
      </w:pPr>
      <w:r>
        <w:t>6. 异常体系 (Exceptions)</w:t>
      </w:r>
    </w:p>
    <w:p>
      <w:pPr>
        <w:spacing w:after="80" w:before="0"/>
      </w:pPr>
      <w:r>
        <w:rPr>
          <w:rFonts w:ascii="Arial" w:hAnsi="Arial" w:eastAsia="微软雅黑"/>
        </w:rPr>
        <w:t>自定义异常类 CryptoException，包含：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ErrorCode (int): </w:t>
      </w:r>
      <w:r>
        <w:rPr>
          <w:rFonts w:ascii="Arial" w:hAnsi="Arial" w:eastAsia="微软雅黑"/>
        </w:rPr>
        <w:t>错误码，便于定位问题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AlgorithmName (string?): </w:t>
      </w:r>
      <w:r>
        <w:rPr>
          <w:rFonts w:ascii="Arial" w:hAnsi="Arial" w:eastAsia="微软雅黑"/>
        </w:rPr>
        <w:t>出错的算法名称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Operation (string?): </w:t>
      </w:r>
      <w:r>
        <w:rPr>
          <w:rFonts w:ascii="Arial" w:hAnsi="Arial" w:eastAsia="微软雅黑"/>
        </w:rPr>
        <w:t>出错的操作用途（如"加密"、"解密"、"签名"）</w:t>
      </w:r>
    </w:p>
    <w:p>
      <w:pPr>
        <w:pStyle w:val="Heading1"/>
      </w:pPr>
      <w:r>
        <w:t>7. 代码写法与设计模式</w:t>
      </w:r>
    </w:p>
    <w:p>
      <w:pPr>
        <w:pStyle w:val="Heading2"/>
      </w:pPr>
      <w:r>
        <w:t>7.1 门面模式 (Facade / Gateway)</w:t>
      </w:r>
    </w:p>
    <w:p>
      <w:pPr>
        <w:spacing w:after="80" w:before="0"/>
      </w:pPr>
      <w:r>
        <w:rPr>
          <w:rFonts w:ascii="Arial" w:hAnsi="Arial" w:eastAsia="微软雅黑"/>
        </w:rPr>
        <w:t>CryptoTool.cs 作为统一门面，对外暴露简洁的静态方法。调用者无需了解内部实现，例如：</w:t>
      </w:r>
    </w:p>
    <w:p>
      <w:pPr>
        <w:spacing w:after="120" w:before="40"/>
        <w:ind w:left="567"/>
        <w:shd w:fill="F5F5F5" w:val="clear"/>
      </w:pPr>
      <w:r>
        <w:rPr>
          <w:rFonts w:ascii="Consolas" w:hAnsi="Consolas"/>
          <w:sz w:val="18"/>
        </w:rPr>
        <w:t>CryptoTool.Sm2Encrypt(data, publicKey);  // 一行代码完成SM2加密</w:t>
      </w:r>
    </w:p>
    <w:p>
      <w:pPr>
        <w:spacing w:after="120" w:before="40"/>
        <w:ind w:left="567"/>
        <w:shd w:fill="F5F5F5" w:val="clear"/>
      </w:pPr>
      <w:r>
        <w:rPr>
          <w:rFonts w:ascii="Consolas" w:hAnsi="Consolas"/>
          <w:sz w:val="18"/>
        </w:rPr>
        <w:t>CryptoTool.RsaGenerateKeyPair(2048);     // 一行代码生成RSA密钥对</w:t>
      </w:r>
    </w:p>
    <w:p>
      <w:pPr>
        <w:pStyle w:val="Heading2"/>
      </w:pPr>
      <w:r>
        <w:t>7.2 工厂方法模式 (Factory Method)</w:t>
      </w:r>
    </w:p>
    <w:p>
      <w:pPr>
        <w:spacing w:after="80" w:before="0"/>
      </w:pPr>
      <w:r>
        <w:rPr>
          <w:rFonts w:ascii="Arial" w:hAnsi="Arial" w:eastAsia="微软雅黑"/>
        </w:rPr>
        <w:t>CryptoFactory 根据 CryptoAlgorithmType 枚举动态创建实例，支持扩展新算法而不修改调用方：</w:t>
      </w:r>
    </w:p>
    <w:p>
      <w:pPr>
        <w:spacing w:after="120" w:before="40"/>
        <w:ind w:left="567"/>
        <w:shd w:fill="F5F5F5" w:val="clear"/>
      </w:pPr>
      <w:r>
        <w:rPr>
          <w:rFonts w:ascii="Consolas" w:hAnsi="Consolas"/>
          <w:sz w:val="18"/>
        </w:rPr>
        <w:t>var aes = CryptoFactory.CreateSymmetric(CryptoAlgorithmType.Aes, key, iv, mode, padding);</w:t>
      </w:r>
    </w:p>
    <w:p>
      <w:pPr>
        <w:spacing w:after="120" w:before="40"/>
        <w:ind w:left="567"/>
        <w:shd w:fill="F5F5F5" w:val="clear"/>
      </w:pPr>
      <w:r>
        <w:rPr>
          <w:rFonts w:ascii="Consolas" w:hAnsi="Consolas"/>
          <w:sz w:val="18"/>
        </w:rPr>
        <w:t>var rsa = CryptoFactory.CreateAsymmetric(CryptoAlgorithmType.Rsa);</w:t>
      </w:r>
    </w:p>
    <w:p>
      <w:pPr>
        <w:pStyle w:val="Heading2"/>
      </w:pPr>
      <w:r>
        <w:t>7.3 策略模式 (Strategy)</w:t>
      </w:r>
    </w:p>
    <w:p>
      <w:pPr>
        <w:spacing w:after="80" w:before="0"/>
      </w:pPr>
      <w:r>
        <w:rPr>
          <w:rFonts w:ascii="Arial" w:hAnsi="Arial" w:eastAsia="微软雅黑"/>
        </w:rPr>
        <w:t>所有算法实现同一接口，可以在运行时替换算法实现：</w:t>
      </w:r>
    </w:p>
    <w:p>
      <w:pPr>
        <w:spacing w:after="120" w:before="40"/>
        <w:ind w:left="567"/>
        <w:shd w:fill="F5F5F5" w:val="clear"/>
      </w:pPr>
      <w:r>
        <w:rPr>
          <w:rFonts w:ascii="Consolas" w:hAnsi="Consolas"/>
          <w:sz w:val="18"/>
        </w:rPr>
        <w:t>IAsymmetricCrypto algo = useSM2 ? new Sm2Crypto() : new RsaCrypto();</w:t>
      </w:r>
    </w:p>
    <w:p>
      <w:pPr>
        <w:spacing w:after="120" w:before="40"/>
        <w:ind w:left="567"/>
        <w:shd w:fill="F5F5F5" w:val="clear"/>
      </w:pPr>
      <w:r>
        <w:rPr>
          <w:rFonts w:ascii="Consolas" w:hAnsi="Consolas"/>
          <w:sz w:val="18"/>
        </w:rPr>
        <w:t>algo.SignData(data, privateKey);  // 统一接口，无需关心底层算法</w:t>
      </w:r>
    </w:p>
    <w:p>
      <w:pPr>
        <w:pStyle w:val="Heading2"/>
      </w:pPr>
      <w:r>
        <w:t>7.4 命名空间归类规范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CryptoTool.Algorithm.Algorithms.*: </w:t>
      </w:r>
      <w:r>
        <w:rPr>
          <w:rFonts w:ascii="Arial" w:hAnsi="Arial" w:eastAsia="微软雅黑"/>
        </w:rPr>
        <w:t>具体算法实现，如 Algorithms.Aes、Algorithms.SM2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CryptoTool.Algorithm.Interfaces: </w:t>
      </w:r>
      <w:r>
        <w:rPr>
          <w:rFonts w:ascii="Arial" w:hAnsi="Arial" w:eastAsia="微软雅黑"/>
        </w:rPr>
        <w:t>接口契约定义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CryptoTool.Algorithm.Enums: </w:t>
      </w:r>
      <w:r>
        <w:rPr>
          <w:rFonts w:ascii="Arial" w:hAnsi="Arial" w:eastAsia="微软雅黑"/>
        </w:rPr>
        <w:t>配置枚举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CryptoTool.Algorithm.Utils: </w:t>
      </w:r>
      <w:r>
        <w:rPr>
          <w:rFonts w:ascii="Arial" w:hAnsi="Arial" w:eastAsia="微软雅黑"/>
        </w:rPr>
        <w:t>通用与业务工具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CryptoTool.Algorithm.Factory: </w:t>
      </w:r>
      <w:r>
        <w:rPr>
          <w:rFonts w:ascii="Arial" w:hAnsi="Arial" w:eastAsia="微软雅黑"/>
        </w:rPr>
        <w:t>工厂创建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CryptoTool.Algorithm.Exceptions: </w:t>
      </w:r>
      <w:r>
        <w:rPr>
          <w:rFonts w:ascii="Arial" w:hAnsi="Arial" w:eastAsia="微软雅黑"/>
        </w:rPr>
        <w:t>异常定义</w:t>
      </w:r>
    </w:p>
    <w:p>
      <w:pPr>
        <w:pStyle w:val="Heading1"/>
      </w:pPr>
      <w:r>
        <w:t>8. 技术栈与依赖关系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依赖包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版本</w:t>
            </w:r>
          </w:p>
        </w:tc>
        <w:tc>
          <w:tcPr>
            <w:tcW w:type="dxa" w:w="2880"/>
            <w:shd w:fill="D5E8F0" w:val="clear"/>
          </w:tcPr>
          <w:p>
            <w:r/>
            <w:r>
              <w:rPr>
                <w:rFonts w:ascii="Arial" w:hAnsi="Arial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BouncyCastle.Cryptography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2.6.2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核心密码学库：ECDSA/NIST曲线、SM2/SM3/SM4国密、RSA/AES/DES底层引擎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Newtonsoft.Json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13.0.3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JSON序列化：医保报文格式化、密钥导出JSON格式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System.Security.Cryptography.Algorithms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4.3.1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.NET原生加密基类（MD5等依赖）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System.Security.Cryptography.Cng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4.3.0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Windows Cryptography Next Generation 支持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System.Security.Cryptography.OpenSsl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4.3.0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微软雅黑"/>
                <w:sz w:val="20"/>
              </w:rPr>
              <w:t>Linux/macOS OpenSSL 原生加密支持</w:t>
            </w:r>
          </w:p>
        </w:tc>
      </w:tr>
    </w:tbl>
    <w:p/>
    <w:p>
      <w:pPr>
        <w:pStyle w:val="Heading1"/>
      </w:pPr>
      <w:r>
        <w:t>9. 总结</w:t>
      </w:r>
    </w:p>
    <w:p>
      <w:pPr>
        <w:spacing w:after="80" w:before="0"/>
      </w:pPr>
      <w:r>
        <w:rPr>
          <w:rFonts w:ascii="Arial" w:hAnsi="Arial" w:eastAsia="微软雅黑"/>
        </w:rPr>
        <w:t>CryptoTool.Algorithm 是一个设计规范、层次清晰的 .NET 加密类库。其核心优势：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统一入口: </w:t>
      </w:r>
      <w:r>
        <w:rPr>
          <w:rFonts w:ascii="Arial" w:hAnsi="Arial" w:eastAsia="微软雅黑"/>
        </w:rPr>
        <w:t>CryptoTool.cs 静态门面提供一行式调用体验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接口驱动: </w:t>
      </w:r>
      <w:r>
        <w:rPr>
          <w:rFonts w:ascii="Arial" w:hAnsi="Arial" w:eastAsia="微软雅黑"/>
        </w:rPr>
        <w:t>所有算法实现标准化接口，支持运行时策略切换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按算法归类: </w:t>
      </w:r>
      <w:r>
        <w:rPr>
          <w:rFonts w:ascii="Arial" w:hAnsi="Arial" w:eastAsia="微软雅黑"/>
        </w:rPr>
        <w:t>每个算法独立子目录（AES/DES/ECDSA/RSA/SM2/SM3/SM4/MD5），职责清晰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国密全覆盖: </w:t>
      </w:r>
      <w:r>
        <w:rPr>
          <w:rFonts w:ascii="Arial" w:hAnsi="Arial" w:eastAsia="微软雅黑"/>
        </w:rPr>
        <w:t>SM2/SM3/SM4 完整实现，支持 C1C2C3/C1C3C2 密文格式转换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企业级工具: </w:t>
      </w:r>
      <w:r>
        <w:rPr>
          <w:rFonts w:ascii="Arial" w:hAnsi="Arial" w:eastAsia="微软雅黑"/>
        </w:rPr>
        <w:t>医保报文加解密、阿里云CSB网关签名等业务工具开箱即用</w:t>
      </w:r>
    </w:p>
    <w:p>
      <w:pPr>
        <w:spacing w:after="80"/>
      </w:pPr>
      <w:r>
        <w:rPr>
          <w:rFonts w:ascii="Arial" w:hAnsi="Arial" w:eastAsia="微软雅黑"/>
          <w:b/>
        </w:rPr>
        <w:t xml:space="preserve">国际化: </w:t>
      </w:r>
      <w:r>
        <w:rPr>
          <w:rFonts w:ascii="Arial" w:hAnsi="Arial" w:eastAsia="微软雅黑"/>
        </w:rPr>
        <w:t>同时支持国际标准（RSA/AES/ECDSA）和中国国密标准（SM系列）</w:t>
      </w:r>
    </w:p>
    <w:p/>
    <w:p>
      <w:pPr>
        <w:spacing w:after="80" w:before="0"/>
      </w:pPr>
      <w:r>
        <w:rPr>
          <w:rFonts w:ascii="Arial" w:hAnsi="Arial" w:eastAsia="微软雅黑"/>
          <w:color w:val="999999"/>
          <w:sz w:val="18"/>
        </w:rPr>
        <w:t>文档生成日期: 2026-07-30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2E75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2E75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0404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