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0403E" w14:textId="77777777" w:rsidR="00E076DE" w:rsidRDefault="00E076DE" w:rsidP="00E076DE">
      <w:pPr>
        <w:jc w:val="center"/>
        <w:rPr>
          <w:b/>
          <w:bCs/>
          <w:sz w:val="28"/>
          <w:szCs w:val="28"/>
        </w:rPr>
      </w:pPr>
      <w:r>
        <w:rPr>
          <w:b/>
          <w:bCs/>
          <w:sz w:val="28"/>
          <w:szCs w:val="28"/>
        </w:rPr>
        <w:t xml:space="preserve">2022 – 2023 </w:t>
      </w:r>
      <w:r>
        <w:rPr>
          <w:rFonts w:hint="eastAsia"/>
          <w:b/>
          <w:bCs/>
          <w:sz w:val="28"/>
          <w:szCs w:val="28"/>
        </w:rPr>
        <w:t>第一学期 实验报告</w:t>
      </w:r>
    </w:p>
    <w:p w14:paraId="08CD7BBE" w14:textId="77777777" w:rsidR="00E076DE" w:rsidRDefault="00E076DE" w:rsidP="00E076DE">
      <w:pPr>
        <w:jc w:val="center"/>
      </w:pPr>
    </w:p>
    <w:p w14:paraId="4E10ED2F" w14:textId="77777777" w:rsidR="00E076DE" w:rsidRDefault="00E076DE" w:rsidP="00E076DE">
      <w:pPr>
        <w:jc w:val="center"/>
      </w:pPr>
      <w:r>
        <w:rPr>
          <w:rFonts w:hint="eastAsia"/>
        </w:rPr>
        <w:t xml:space="preserve">课程编号： </w:t>
      </w:r>
      <w:r>
        <w:t>2801000060</w:t>
      </w:r>
      <w:r>
        <w:rPr>
          <w:rFonts w:hint="eastAsia"/>
        </w:rPr>
        <w:t>， 课程名称：机器人学导论， 主讲教师： 邱国平</w:t>
      </w:r>
    </w:p>
    <w:p w14:paraId="7A67F0A6" w14:textId="77777777" w:rsidR="00E076DE" w:rsidRDefault="00E076DE" w:rsidP="00E076DE">
      <w:pPr>
        <w:jc w:val="center"/>
      </w:pPr>
    </w:p>
    <w:tbl>
      <w:tblPr>
        <w:tblStyle w:val="a7"/>
        <w:tblW w:w="0" w:type="auto"/>
        <w:tblLook w:val="04A0" w:firstRow="1" w:lastRow="0" w:firstColumn="1" w:lastColumn="0" w:noHBand="0" w:noVBand="1"/>
      </w:tblPr>
      <w:tblGrid>
        <w:gridCol w:w="2842"/>
        <w:gridCol w:w="2727"/>
        <w:gridCol w:w="2727"/>
      </w:tblGrid>
      <w:tr w:rsidR="00E076DE" w14:paraId="61B54DDA" w14:textId="77777777" w:rsidTr="00EF3768">
        <w:tc>
          <w:tcPr>
            <w:tcW w:w="3116" w:type="dxa"/>
          </w:tcPr>
          <w:p w14:paraId="00880293" w14:textId="696ECB33" w:rsidR="00E076DE" w:rsidRDefault="00E076DE" w:rsidP="00EF3768">
            <w:pPr>
              <w:tabs>
                <w:tab w:val="center" w:pos="4680"/>
              </w:tabs>
              <w:rPr>
                <w:lang w:val="en-US"/>
              </w:rPr>
            </w:pPr>
            <w:r>
              <w:rPr>
                <w:rFonts w:hint="eastAsia"/>
              </w:rPr>
              <w:t>学号：</w:t>
            </w:r>
            <w:r>
              <w:rPr>
                <w:lang w:val="en-US"/>
              </w:rPr>
              <w:t>2022110131</w:t>
            </w:r>
          </w:p>
        </w:tc>
        <w:tc>
          <w:tcPr>
            <w:tcW w:w="3117" w:type="dxa"/>
          </w:tcPr>
          <w:p w14:paraId="7CD77506" w14:textId="0967CD6B" w:rsidR="00E076DE" w:rsidRDefault="00E076DE" w:rsidP="00EF3768">
            <w:pPr>
              <w:tabs>
                <w:tab w:val="center" w:pos="4680"/>
              </w:tabs>
              <w:rPr>
                <w:lang w:val="en-US"/>
              </w:rPr>
            </w:pPr>
            <w:r>
              <w:rPr>
                <w:rFonts w:hint="eastAsia"/>
              </w:rPr>
              <w:t>姓名：廖祖颐</w:t>
            </w:r>
          </w:p>
        </w:tc>
        <w:tc>
          <w:tcPr>
            <w:tcW w:w="3117" w:type="dxa"/>
          </w:tcPr>
          <w:p w14:paraId="70B16D26" w14:textId="77777777" w:rsidR="00E076DE" w:rsidRDefault="00E076DE" w:rsidP="00EF3768">
            <w:pPr>
              <w:tabs>
                <w:tab w:val="center" w:pos="4680"/>
              </w:tabs>
              <w:rPr>
                <w:lang w:val="en-US"/>
              </w:rPr>
            </w:pPr>
            <w:r>
              <w:rPr>
                <w:rFonts w:hint="eastAsia"/>
              </w:rPr>
              <w:t>专业年级：</w:t>
            </w:r>
            <w:r>
              <w:rPr>
                <w:rFonts w:hint="eastAsia"/>
                <w:lang w:val="en-US"/>
              </w:rPr>
              <w:t>电子信息工程</w:t>
            </w:r>
          </w:p>
        </w:tc>
      </w:tr>
    </w:tbl>
    <w:p w14:paraId="3791943C" w14:textId="0716632E" w:rsidR="00E076DE" w:rsidRPr="00E076DE" w:rsidRDefault="00E076DE" w:rsidP="00E076DE">
      <w:pPr>
        <w:tabs>
          <w:tab w:val="center" w:pos="4680"/>
        </w:tabs>
        <w:outlineLvl w:val="0"/>
        <w:rPr>
          <w:b/>
          <w:bCs/>
        </w:rPr>
      </w:pPr>
      <w:bookmarkStart w:id="0" w:name="_Toc1115"/>
      <w:bookmarkStart w:id="1" w:name="_Toc155436729"/>
      <w:bookmarkStart w:id="2" w:name="_Toc155436774"/>
      <w:r>
        <w:rPr>
          <w:rFonts w:hint="eastAsia"/>
          <w:b/>
          <w:bCs/>
        </w:rPr>
        <w:t>Coursework</w:t>
      </w:r>
      <w:r>
        <w:rPr>
          <w:b/>
          <w:bCs/>
        </w:rPr>
        <w:t xml:space="preserve"> 1 </w:t>
      </w:r>
      <w:r>
        <w:rPr>
          <w:rFonts w:hint="eastAsia"/>
          <w:b/>
          <w:bCs/>
        </w:rPr>
        <w:t>（2</w:t>
      </w:r>
      <w:r>
        <w:rPr>
          <w:b/>
          <w:bCs/>
        </w:rPr>
        <w:t>0%</w:t>
      </w:r>
      <w:r>
        <w:rPr>
          <w:rFonts w:hint="eastAsia"/>
          <w:b/>
          <w:bCs/>
        </w:rPr>
        <w:t>）</w:t>
      </w:r>
      <w:bookmarkEnd w:id="0"/>
      <w:bookmarkEnd w:id="1"/>
      <w:bookmarkEnd w:id="2"/>
    </w:p>
    <w:tbl>
      <w:tblPr>
        <w:tblStyle w:val="a7"/>
        <w:tblW w:w="0" w:type="auto"/>
        <w:tblLook w:val="04A0" w:firstRow="1" w:lastRow="0" w:firstColumn="1" w:lastColumn="0" w:noHBand="0" w:noVBand="1"/>
      </w:tblPr>
      <w:tblGrid>
        <w:gridCol w:w="8296"/>
      </w:tblGrid>
      <w:tr w:rsidR="00E076DE" w14:paraId="220A9BB4" w14:textId="77777777" w:rsidTr="00EF3768">
        <w:tc>
          <w:tcPr>
            <w:tcW w:w="9350" w:type="dxa"/>
          </w:tcPr>
          <w:p w14:paraId="66F0A18E" w14:textId="77777777" w:rsidR="00E076DE" w:rsidRDefault="00E076DE" w:rsidP="00EF3768">
            <w:pPr>
              <w:tabs>
                <w:tab w:val="center" w:pos="4680"/>
              </w:tabs>
            </w:pPr>
            <w:r>
              <w:rPr>
                <w:rFonts w:hint="eastAsia"/>
              </w:rPr>
              <w:t>教师评语</w:t>
            </w:r>
            <w:r>
              <w:rPr>
                <w:rFonts w:hint="eastAsia"/>
              </w:rPr>
              <w:t>/</w:t>
            </w:r>
            <w:r>
              <w:rPr>
                <w:rFonts w:hint="eastAsia"/>
              </w:rPr>
              <w:t>成绩</w:t>
            </w:r>
          </w:p>
          <w:p w14:paraId="3872A3AC" w14:textId="77777777" w:rsidR="00E076DE" w:rsidRDefault="00E076DE" w:rsidP="00EF3768">
            <w:pPr>
              <w:tabs>
                <w:tab w:val="center" w:pos="4680"/>
              </w:tabs>
            </w:pPr>
          </w:p>
          <w:p w14:paraId="20FDC438" w14:textId="77777777" w:rsidR="00E076DE" w:rsidRDefault="00E076DE" w:rsidP="00EF3768">
            <w:pPr>
              <w:tabs>
                <w:tab w:val="center" w:pos="4680"/>
              </w:tabs>
            </w:pPr>
          </w:p>
          <w:p w14:paraId="425D5DCD" w14:textId="77777777" w:rsidR="00E076DE" w:rsidRDefault="00E076DE" w:rsidP="00EF3768">
            <w:pPr>
              <w:tabs>
                <w:tab w:val="center" w:pos="4680"/>
              </w:tabs>
            </w:pPr>
          </w:p>
          <w:p w14:paraId="12E469ED" w14:textId="77777777" w:rsidR="00E076DE" w:rsidRDefault="00E076DE" w:rsidP="00EF3768">
            <w:pPr>
              <w:tabs>
                <w:tab w:val="center" w:pos="4680"/>
              </w:tabs>
            </w:pPr>
          </w:p>
          <w:p w14:paraId="5FC06484" w14:textId="77777777" w:rsidR="00E076DE" w:rsidRDefault="00E076DE" w:rsidP="00EF3768">
            <w:pPr>
              <w:tabs>
                <w:tab w:val="center" w:pos="4680"/>
              </w:tabs>
            </w:pPr>
          </w:p>
          <w:p w14:paraId="2E881D4F" w14:textId="77777777" w:rsidR="00E076DE" w:rsidRDefault="00E076DE" w:rsidP="00EF3768">
            <w:pPr>
              <w:tabs>
                <w:tab w:val="center" w:pos="4680"/>
              </w:tabs>
            </w:pPr>
          </w:p>
          <w:p w14:paraId="45AC7E60" w14:textId="77777777" w:rsidR="00E076DE" w:rsidRDefault="00E076DE" w:rsidP="00EF3768">
            <w:pPr>
              <w:tabs>
                <w:tab w:val="center" w:pos="4680"/>
              </w:tabs>
            </w:pPr>
          </w:p>
          <w:p w14:paraId="0E0DFC4B" w14:textId="77777777" w:rsidR="00E076DE" w:rsidRDefault="00E076DE" w:rsidP="00EF3768">
            <w:pPr>
              <w:tabs>
                <w:tab w:val="center" w:pos="4680"/>
              </w:tabs>
            </w:pPr>
          </w:p>
          <w:p w14:paraId="62F43AAF" w14:textId="77777777" w:rsidR="00E076DE" w:rsidRDefault="00E076DE" w:rsidP="00EF3768">
            <w:pPr>
              <w:tabs>
                <w:tab w:val="center" w:pos="4680"/>
              </w:tabs>
            </w:pPr>
          </w:p>
          <w:p w14:paraId="0EFB7F6B" w14:textId="77777777" w:rsidR="00E076DE" w:rsidRDefault="00E076DE" w:rsidP="00EF3768">
            <w:pPr>
              <w:tabs>
                <w:tab w:val="center" w:pos="4680"/>
              </w:tabs>
            </w:pPr>
          </w:p>
          <w:p w14:paraId="6D3E41E0" w14:textId="77777777" w:rsidR="00E076DE" w:rsidRDefault="00E076DE" w:rsidP="00EF3768">
            <w:pPr>
              <w:tabs>
                <w:tab w:val="center" w:pos="4680"/>
              </w:tabs>
            </w:pPr>
          </w:p>
          <w:p w14:paraId="1E74C0E5" w14:textId="77777777" w:rsidR="00E076DE" w:rsidRDefault="00E076DE" w:rsidP="00EF3768">
            <w:pPr>
              <w:tabs>
                <w:tab w:val="center" w:pos="4680"/>
              </w:tabs>
            </w:pPr>
          </w:p>
          <w:p w14:paraId="54D29C89" w14:textId="77777777" w:rsidR="00E076DE" w:rsidRDefault="00E076DE" w:rsidP="00EF3768">
            <w:pPr>
              <w:tabs>
                <w:tab w:val="center" w:pos="4680"/>
              </w:tabs>
            </w:pPr>
          </w:p>
          <w:p w14:paraId="6957A942" w14:textId="77777777" w:rsidR="00E076DE" w:rsidRDefault="00E076DE" w:rsidP="00EF3768">
            <w:pPr>
              <w:tabs>
                <w:tab w:val="center" w:pos="4680"/>
              </w:tabs>
            </w:pPr>
          </w:p>
          <w:p w14:paraId="596E4291" w14:textId="77777777" w:rsidR="00E076DE" w:rsidRDefault="00E076DE" w:rsidP="00EF3768">
            <w:pPr>
              <w:tabs>
                <w:tab w:val="center" w:pos="4680"/>
              </w:tabs>
            </w:pPr>
          </w:p>
          <w:p w14:paraId="780AAC0F" w14:textId="77777777" w:rsidR="00E076DE" w:rsidRDefault="00E076DE" w:rsidP="00EF3768">
            <w:pPr>
              <w:tabs>
                <w:tab w:val="center" w:pos="4680"/>
              </w:tabs>
            </w:pPr>
          </w:p>
          <w:p w14:paraId="253C2BE3" w14:textId="77777777" w:rsidR="00E076DE" w:rsidRDefault="00E076DE" w:rsidP="00EF3768">
            <w:pPr>
              <w:tabs>
                <w:tab w:val="center" w:pos="4680"/>
              </w:tabs>
            </w:pPr>
          </w:p>
          <w:p w14:paraId="29F96E93" w14:textId="77777777" w:rsidR="00E076DE" w:rsidRDefault="00E076DE" w:rsidP="00EF3768">
            <w:pPr>
              <w:tabs>
                <w:tab w:val="center" w:pos="4680"/>
              </w:tabs>
            </w:pPr>
          </w:p>
          <w:p w14:paraId="4E80765D" w14:textId="77777777" w:rsidR="00E076DE" w:rsidRDefault="00E076DE" w:rsidP="00EF3768">
            <w:pPr>
              <w:tabs>
                <w:tab w:val="center" w:pos="4680"/>
              </w:tabs>
            </w:pPr>
          </w:p>
          <w:p w14:paraId="70FB5EF1" w14:textId="77777777" w:rsidR="00E076DE" w:rsidRDefault="00E076DE" w:rsidP="00EF3768">
            <w:pPr>
              <w:tabs>
                <w:tab w:val="center" w:pos="4680"/>
              </w:tabs>
            </w:pPr>
          </w:p>
          <w:p w14:paraId="30AAC51A" w14:textId="77777777" w:rsidR="00E076DE" w:rsidRDefault="00E076DE" w:rsidP="00EF3768">
            <w:pPr>
              <w:tabs>
                <w:tab w:val="center" w:pos="4680"/>
              </w:tabs>
            </w:pPr>
          </w:p>
          <w:p w14:paraId="2FCAE0AD" w14:textId="77777777" w:rsidR="00E076DE" w:rsidRDefault="00E076DE" w:rsidP="00EF3768">
            <w:pPr>
              <w:tabs>
                <w:tab w:val="center" w:pos="4680"/>
              </w:tabs>
            </w:pPr>
          </w:p>
          <w:p w14:paraId="2767BE51" w14:textId="77777777" w:rsidR="00E076DE" w:rsidRDefault="00E076DE" w:rsidP="00EF3768">
            <w:pPr>
              <w:tabs>
                <w:tab w:val="center" w:pos="4680"/>
              </w:tabs>
            </w:pPr>
          </w:p>
          <w:p w14:paraId="71F49F10" w14:textId="77777777" w:rsidR="00E076DE" w:rsidRDefault="00E076DE" w:rsidP="00EF3768">
            <w:pPr>
              <w:tabs>
                <w:tab w:val="center" w:pos="4680"/>
              </w:tabs>
            </w:pPr>
          </w:p>
          <w:p w14:paraId="6A99A314" w14:textId="77777777" w:rsidR="00E076DE" w:rsidRDefault="00E076DE" w:rsidP="00EF3768">
            <w:pPr>
              <w:tabs>
                <w:tab w:val="center" w:pos="4680"/>
              </w:tabs>
            </w:pPr>
          </w:p>
          <w:p w14:paraId="0BE8D4F8" w14:textId="77777777" w:rsidR="00E076DE" w:rsidRDefault="00E076DE" w:rsidP="00EF3768">
            <w:pPr>
              <w:tabs>
                <w:tab w:val="center" w:pos="4680"/>
              </w:tabs>
            </w:pPr>
          </w:p>
          <w:p w14:paraId="4DA28CBC" w14:textId="77777777" w:rsidR="00E076DE" w:rsidRDefault="00E076DE" w:rsidP="00EF3768">
            <w:pPr>
              <w:tabs>
                <w:tab w:val="center" w:pos="4680"/>
              </w:tabs>
            </w:pPr>
          </w:p>
          <w:p w14:paraId="72DCF75D" w14:textId="77777777" w:rsidR="00E076DE" w:rsidRDefault="00E076DE" w:rsidP="00EF3768">
            <w:pPr>
              <w:tabs>
                <w:tab w:val="center" w:pos="4680"/>
              </w:tabs>
            </w:pPr>
          </w:p>
        </w:tc>
      </w:tr>
    </w:tbl>
    <w:p w14:paraId="7592BE60" w14:textId="77777777" w:rsidR="00E076DE" w:rsidRDefault="00E076DE">
      <w:r>
        <w:br w:type="page"/>
      </w:r>
    </w:p>
    <w:sdt>
      <w:sdtPr>
        <w:rPr>
          <w:lang w:val="zh-CN"/>
        </w:rPr>
        <w:id w:val="1433170336"/>
        <w:docPartObj>
          <w:docPartGallery w:val="Table of Contents"/>
          <w:docPartUnique/>
        </w:docPartObj>
      </w:sdtPr>
      <w:sdtEndPr>
        <w:rPr>
          <w:rFonts w:asciiTheme="minorHAnsi" w:eastAsiaTheme="minorEastAsia" w:hAnsiTheme="minorHAnsi" w:cstheme="minorBidi"/>
          <w:b/>
          <w:bCs/>
          <w:color w:val="auto"/>
          <w:sz w:val="24"/>
          <w:szCs w:val="24"/>
        </w:rPr>
      </w:sdtEndPr>
      <w:sdtContent>
        <w:p w14:paraId="45D13EC5" w14:textId="77777777" w:rsidR="00CC5AF6" w:rsidRDefault="00CC5AF6" w:rsidP="00CC5AF6">
          <w:pPr>
            <w:pStyle w:val="TOC"/>
            <w:rPr>
              <w:noProof/>
            </w:rPr>
          </w:pPr>
          <w:r>
            <w:rPr>
              <w:rFonts w:hint="eastAsia"/>
              <w:lang w:val="zh-CN"/>
            </w:rPr>
            <w:t>C</w:t>
          </w:r>
          <w:r w:rsidRPr="00CC5AF6">
            <w:rPr>
              <w:lang w:val="zh-CN"/>
            </w:rPr>
            <w:t>atalogue</w:t>
          </w:r>
          <w:r>
            <w:fldChar w:fldCharType="begin"/>
          </w:r>
          <w:r>
            <w:instrText xml:space="preserve"> TOC \o "1-3" \h \z \u </w:instrText>
          </w:r>
          <w:r>
            <w:fldChar w:fldCharType="separate"/>
          </w:r>
        </w:p>
        <w:p w14:paraId="4F99B040" w14:textId="154CD01A" w:rsidR="00CC5AF6" w:rsidRDefault="00CC5AF6">
          <w:pPr>
            <w:pStyle w:val="TOC1"/>
            <w:tabs>
              <w:tab w:val="right" w:leader="dot" w:pos="8296"/>
            </w:tabs>
            <w:rPr>
              <w:noProof/>
              <w:kern w:val="2"/>
              <w:sz w:val="21"/>
              <w:szCs w:val="22"/>
              <w:lang w:val="en-US"/>
              <w14:ligatures w14:val="standardContextual"/>
            </w:rPr>
          </w:pPr>
          <w:hyperlink w:anchor="_Toc155436775" w:history="1">
            <w:r w:rsidRPr="003A2041">
              <w:rPr>
                <w:rStyle w:val="a9"/>
                <w:rFonts w:ascii="微软雅黑" w:eastAsia="微软雅黑" w:hAnsi="微软雅黑"/>
                <w:noProof/>
                <w:lang w:val="en-US"/>
              </w:rPr>
              <w:t>Brief Introduction Of Experimental Principle</w:t>
            </w:r>
            <w:r>
              <w:rPr>
                <w:noProof/>
                <w:webHidden/>
              </w:rPr>
              <w:tab/>
            </w:r>
            <w:r>
              <w:rPr>
                <w:noProof/>
                <w:webHidden/>
              </w:rPr>
              <w:fldChar w:fldCharType="begin"/>
            </w:r>
            <w:r>
              <w:rPr>
                <w:noProof/>
                <w:webHidden/>
              </w:rPr>
              <w:instrText xml:space="preserve"> PAGEREF _Toc155436775 \h </w:instrText>
            </w:r>
            <w:r>
              <w:rPr>
                <w:noProof/>
                <w:webHidden/>
              </w:rPr>
            </w:r>
            <w:r>
              <w:rPr>
                <w:noProof/>
                <w:webHidden/>
              </w:rPr>
              <w:fldChar w:fldCharType="separate"/>
            </w:r>
            <w:r>
              <w:rPr>
                <w:noProof/>
                <w:webHidden/>
              </w:rPr>
              <w:t>2</w:t>
            </w:r>
            <w:r>
              <w:rPr>
                <w:noProof/>
                <w:webHidden/>
              </w:rPr>
              <w:fldChar w:fldCharType="end"/>
            </w:r>
          </w:hyperlink>
        </w:p>
        <w:p w14:paraId="560B57A6" w14:textId="4D996D49" w:rsidR="00CC5AF6" w:rsidRDefault="00CC5AF6">
          <w:pPr>
            <w:pStyle w:val="TOC1"/>
            <w:tabs>
              <w:tab w:val="right" w:leader="dot" w:pos="8296"/>
            </w:tabs>
            <w:rPr>
              <w:noProof/>
              <w:kern w:val="2"/>
              <w:sz w:val="21"/>
              <w:szCs w:val="22"/>
              <w:lang w:val="en-US"/>
              <w14:ligatures w14:val="standardContextual"/>
            </w:rPr>
          </w:pPr>
          <w:hyperlink w:anchor="_Toc155436776" w:history="1">
            <w:r w:rsidRPr="003A2041">
              <w:rPr>
                <w:rStyle w:val="a9"/>
                <w:rFonts w:ascii="微软雅黑" w:eastAsia="微软雅黑" w:hAnsi="微软雅黑"/>
                <w:noProof/>
              </w:rPr>
              <w:t>Experimental Process</w:t>
            </w:r>
            <w:r>
              <w:rPr>
                <w:noProof/>
                <w:webHidden/>
              </w:rPr>
              <w:tab/>
            </w:r>
            <w:r>
              <w:rPr>
                <w:noProof/>
                <w:webHidden/>
              </w:rPr>
              <w:fldChar w:fldCharType="begin"/>
            </w:r>
            <w:r>
              <w:rPr>
                <w:noProof/>
                <w:webHidden/>
              </w:rPr>
              <w:instrText xml:space="preserve"> PAGEREF _Toc155436776 \h </w:instrText>
            </w:r>
            <w:r>
              <w:rPr>
                <w:noProof/>
                <w:webHidden/>
              </w:rPr>
            </w:r>
            <w:r>
              <w:rPr>
                <w:noProof/>
                <w:webHidden/>
              </w:rPr>
              <w:fldChar w:fldCharType="separate"/>
            </w:r>
            <w:r>
              <w:rPr>
                <w:noProof/>
                <w:webHidden/>
              </w:rPr>
              <w:t>5</w:t>
            </w:r>
            <w:r>
              <w:rPr>
                <w:noProof/>
                <w:webHidden/>
              </w:rPr>
              <w:fldChar w:fldCharType="end"/>
            </w:r>
          </w:hyperlink>
        </w:p>
        <w:p w14:paraId="0C2E5153" w14:textId="6D4F97FD" w:rsidR="00CC5AF6" w:rsidRDefault="00CC5AF6">
          <w:pPr>
            <w:pStyle w:val="TOC1"/>
            <w:tabs>
              <w:tab w:val="right" w:leader="dot" w:pos="8296"/>
            </w:tabs>
            <w:rPr>
              <w:noProof/>
              <w:kern w:val="2"/>
              <w:sz w:val="21"/>
              <w:szCs w:val="22"/>
              <w:lang w:val="en-US"/>
              <w14:ligatures w14:val="standardContextual"/>
            </w:rPr>
          </w:pPr>
          <w:hyperlink w:anchor="_Toc155436777" w:history="1">
            <w:r w:rsidRPr="003A2041">
              <w:rPr>
                <w:rStyle w:val="a9"/>
                <w:rFonts w:ascii="微软雅黑" w:eastAsia="微软雅黑" w:hAnsi="微软雅黑"/>
                <w:noProof/>
                <w:lang w:val="en-US"/>
              </w:rPr>
              <w:t>Experiment Summary</w:t>
            </w:r>
            <w:r>
              <w:rPr>
                <w:noProof/>
                <w:webHidden/>
              </w:rPr>
              <w:tab/>
            </w:r>
            <w:r>
              <w:rPr>
                <w:noProof/>
                <w:webHidden/>
              </w:rPr>
              <w:fldChar w:fldCharType="begin"/>
            </w:r>
            <w:r>
              <w:rPr>
                <w:noProof/>
                <w:webHidden/>
              </w:rPr>
              <w:instrText xml:space="preserve"> PAGEREF _Toc155436777 \h </w:instrText>
            </w:r>
            <w:r>
              <w:rPr>
                <w:noProof/>
                <w:webHidden/>
              </w:rPr>
            </w:r>
            <w:r>
              <w:rPr>
                <w:noProof/>
                <w:webHidden/>
              </w:rPr>
              <w:fldChar w:fldCharType="separate"/>
            </w:r>
            <w:r>
              <w:rPr>
                <w:noProof/>
                <w:webHidden/>
              </w:rPr>
              <w:t>17</w:t>
            </w:r>
            <w:r>
              <w:rPr>
                <w:noProof/>
                <w:webHidden/>
              </w:rPr>
              <w:fldChar w:fldCharType="end"/>
            </w:r>
          </w:hyperlink>
        </w:p>
        <w:p w14:paraId="31D12285" w14:textId="2186B1B6" w:rsidR="00CC5AF6" w:rsidRDefault="00CC5AF6">
          <w:pPr>
            <w:rPr>
              <w:rFonts w:hint="eastAsia"/>
            </w:rPr>
          </w:pPr>
          <w:r>
            <w:rPr>
              <w:b/>
              <w:bCs/>
            </w:rPr>
            <w:fldChar w:fldCharType="end"/>
          </w:r>
        </w:p>
      </w:sdtContent>
    </w:sdt>
    <w:p w14:paraId="13F70C32" w14:textId="4AAA3D11" w:rsidR="00233C9D" w:rsidRPr="00CC5AF6" w:rsidRDefault="00FD7E52" w:rsidP="00E076DE">
      <w:pPr>
        <w:pStyle w:val="1"/>
        <w:rPr>
          <w:rFonts w:ascii="微软雅黑" w:eastAsia="微软雅黑" w:hAnsi="微软雅黑"/>
          <w:sz w:val="28"/>
          <w:szCs w:val="28"/>
          <w:lang w:val="en-US"/>
        </w:rPr>
      </w:pPr>
      <w:bookmarkStart w:id="3" w:name="_Toc155436775"/>
      <w:r w:rsidRPr="00CC5AF6">
        <w:rPr>
          <w:rFonts w:ascii="微软雅黑" w:eastAsia="微软雅黑" w:hAnsi="微软雅黑"/>
          <w:sz w:val="28"/>
          <w:szCs w:val="28"/>
          <w:lang w:val="en-US"/>
        </w:rPr>
        <w:t xml:space="preserve">Brief </w:t>
      </w:r>
      <w:r w:rsidR="00CC5AF6" w:rsidRPr="00CC5AF6">
        <w:rPr>
          <w:rFonts w:ascii="微软雅黑" w:eastAsia="微软雅黑" w:hAnsi="微软雅黑" w:hint="eastAsia"/>
          <w:sz w:val="28"/>
          <w:szCs w:val="28"/>
          <w:lang w:val="en-US"/>
        </w:rPr>
        <w:t>I</w:t>
      </w:r>
      <w:r w:rsidRPr="00CC5AF6">
        <w:rPr>
          <w:rFonts w:ascii="微软雅黑" w:eastAsia="微软雅黑" w:hAnsi="微软雅黑"/>
          <w:sz w:val="28"/>
          <w:szCs w:val="28"/>
          <w:lang w:val="en-US"/>
        </w:rPr>
        <w:t xml:space="preserve">ntroduction </w:t>
      </w:r>
      <w:proofErr w:type="gramStart"/>
      <w:r w:rsidR="00CC5AF6">
        <w:rPr>
          <w:rFonts w:ascii="微软雅黑" w:eastAsia="微软雅黑" w:hAnsi="微软雅黑" w:hint="eastAsia"/>
          <w:sz w:val="28"/>
          <w:szCs w:val="28"/>
          <w:lang w:val="en-US"/>
        </w:rPr>
        <w:t>O</w:t>
      </w:r>
      <w:r w:rsidRPr="00CC5AF6">
        <w:rPr>
          <w:rFonts w:ascii="微软雅黑" w:eastAsia="微软雅黑" w:hAnsi="微软雅黑"/>
          <w:sz w:val="28"/>
          <w:szCs w:val="28"/>
          <w:lang w:val="en-US"/>
        </w:rPr>
        <w:t>f</w:t>
      </w:r>
      <w:proofErr w:type="gramEnd"/>
      <w:r w:rsidRPr="00CC5AF6">
        <w:rPr>
          <w:rFonts w:ascii="微软雅黑" w:eastAsia="微软雅黑" w:hAnsi="微软雅黑"/>
          <w:sz w:val="28"/>
          <w:szCs w:val="28"/>
          <w:lang w:val="en-US"/>
        </w:rPr>
        <w:t xml:space="preserve"> </w:t>
      </w:r>
      <w:r w:rsidR="00CC5AF6">
        <w:rPr>
          <w:rFonts w:ascii="微软雅黑" w:eastAsia="微软雅黑" w:hAnsi="微软雅黑" w:hint="eastAsia"/>
          <w:sz w:val="28"/>
          <w:szCs w:val="28"/>
          <w:lang w:val="en-US"/>
        </w:rPr>
        <w:t>E</w:t>
      </w:r>
      <w:r w:rsidRPr="00CC5AF6">
        <w:rPr>
          <w:rFonts w:ascii="微软雅黑" w:eastAsia="微软雅黑" w:hAnsi="微软雅黑"/>
          <w:sz w:val="28"/>
          <w:szCs w:val="28"/>
          <w:lang w:val="en-US"/>
        </w:rPr>
        <w:t xml:space="preserve">xperimental </w:t>
      </w:r>
      <w:r w:rsidR="00CC5AF6">
        <w:rPr>
          <w:rFonts w:ascii="微软雅黑" w:eastAsia="微软雅黑" w:hAnsi="微软雅黑" w:hint="eastAsia"/>
          <w:sz w:val="28"/>
          <w:szCs w:val="28"/>
          <w:lang w:val="en-US"/>
        </w:rPr>
        <w:t>P</w:t>
      </w:r>
      <w:r w:rsidRPr="00CC5AF6">
        <w:rPr>
          <w:rFonts w:ascii="微软雅黑" w:eastAsia="微软雅黑" w:hAnsi="微软雅黑"/>
          <w:sz w:val="28"/>
          <w:szCs w:val="28"/>
          <w:lang w:val="en-US"/>
        </w:rPr>
        <w:t>rinciple</w:t>
      </w:r>
      <w:bookmarkEnd w:id="3"/>
    </w:p>
    <w:p w14:paraId="63F660EE" w14:textId="77777777" w:rsidR="00FD7E52" w:rsidRPr="00FD7E52" w:rsidRDefault="00FD7E52" w:rsidP="00FD7E52">
      <w:pPr>
        <w:rPr>
          <w:lang w:val="en-US"/>
        </w:rPr>
      </w:pPr>
      <w:r w:rsidRPr="00FD7E52">
        <w:rPr>
          <w:lang w:val="en-US"/>
        </w:rPr>
        <w:t>The perceptron is a simple linear binary classification algorithm and forms the foundation of artificial neural networks. The goal of the perceptron is to find a decision boundary that can divide the input data into two parts.</w:t>
      </w:r>
    </w:p>
    <w:p w14:paraId="7DF1863D" w14:textId="77777777" w:rsidR="00FD7E52" w:rsidRPr="00FD7E52" w:rsidRDefault="00FD7E52" w:rsidP="00FD7E52">
      <w:pPr>
        <w:rPr>
          <w:b/>
          <w:bCs/>
          <w:lang w:val="en-US"/>
        </w:rPr>
      </w:pPr>
      <w:r w:rsidRPr="00FD7E52">
        <w:rPr>
          <w:b/>
          <w:bCs/>
          <w:lang w:val="en-US"/>
        </w:rPr>
        <w:t>Components</w:t>
      </w:r>
    </w:p>
    <w:p w14:paraId="35B7D510" w14:textId="77777777" w:rsidR="00FD7E52" w:rsidRPr="00FD7E52" w:rsidRDefault="00FD7E52" w:rsidP="00FD7E52">
      <w:pPr>
        <w:numPr>
          <w:ilvl w:val="0"/>
          <w:numId w:val="6"/>
        </w:numPr>
        <w:rPr>
          <w:lang w:val="en-US"/>
        </w:rPr>
      </w:pPr>
      <w:r w:rsidRPr="00FD7E52">
        <w:rPr>
          <w:b/>
          <w:bCs/>
          <w:lang w:val="en-US"/>
        </w:rPr>
        <w:t>Input Weights</w:t>
      </w:r>
      <w:r w:rsidRPr="00FD7E52">
        <w:rPr>
          <w:lang w:val="en-US"/>
        </w:rPr>
        <w:t>: Each input node is associated with a weight. These weights are the parameters that are adjusted during the learning process.</w:t>
      </w:r>
    </w:p>
    <w:p w14:paraId="687586E0" w14:textId="77777777" w:rsidR="00FD7E52" w:rsidRPr="00FD7E52" w:rsidRDefault="00FD7E52" w:rsidP="00FD7E52">
      <w:pPr>
        <w:numPr>
          <w:ilvl w:val="0"/>
          <w:numId w:val="6"/>
        </w:numPr>
        <w:rPr>
          <w:lang w:val="en-US"/>
        </w:rPr>
      </w:pPr>
      <w:r w:rsidRPr="00FD7E52">
        <w:rPr>
          <w:b/>
          <w:bCs/>
          <w:lang w:val="en-US"/>
        </w:rPr>
        <w:t>Weighted Sum</w:t>
      </w:r>
      <w:r w:rsidRPr="00FD7E52">
        <w:rPr>
          <w:lang w:val="en-US"/>
        </w:rPr>
        <w:t>: The sum of the products of input values and their corresponding weights.</w:t>
      </w:r>
    </w:p>
    <w:p w14:paraId="7FC424D3" w14:textId="77777777" w:rsidR="00FD7E52" w:rsidRPr="00FD7E52" w:rsidRDefault="00FD7E52" w:rsidP="00FD7E52">
      <w:pPr>
        <w:numPr>
          <w:ilvl w:val="0"/>
          <w:numId w:val="6"/>
        </w:numPr>
        <w:rPr>
          <w:lang w:val="en-US"/>
        </w:rPr>
      </w:pPr>
      <w:r w:rsidRPr="00FD7E52">
        <w:rPr>
          <w:b/>
          <w:bCs/>
          <w:lang w:val="en-US"/>
        </w:rPr>
        <w:t>Activation Function</w:t>
      </w:r>
      <w:r w:rsidRPr="00FD7E52">
        <w:rPr>
          <w:lang w:val="en-US"/>
        </w:rPr>
        <w:t>: A function that determines whether a neuron should be activated. In the perceptron, a step function is typically used. (Due to insufficient time in this experiment, this was not further optimized.)</w:t>
      </w:r>
    </w:p>
    <w:p w14:paraId="22C5B09C" w14:textId="77777777" w:rsidR="00FD7E52" w:rsidRPr="00FD7E52" w:rsidRDefault="00FD7E52" w:rsidP="00FD7E52">
      <w:pPr>
        <w:numPr>
          <w:ilvl w:val="0"/>
          <w:numId w:val="6"/>
        </w:numPr>
        <w:rPr>
          <w:lang w:val="en-US"/>
        </w:rPr>
      </w:pPr>
      <w:r w:rsidRPr="00FD7E52">
        <w:rPr>
          <w:b/>
          <w:bCs/>
          <w:lang w:val="en-US"/>
        </w:rPr>
        <w:t>Output</w:t>
      </w:r>
      <w:r w:rsidRPr="00FD7E52">
        <w:rPr>
          <w:lang w:val="en-US"/>
        </w:rPr>
        <w:t>: If the weighted sum exceeds a certain threshold, the output is 1; otherwise, it is 0.</w:t>
      </w:r>
    </w:p>
    <w:p w14:paraId="15151130" w14:textId="77777777" w:rsidR="00FD7E52" w:rsidRPr="00FD7E52" w:rsidRDefault="00FD7E52" w:rsidP="00FD7E52">
      <w:pPr>
        <w:rPr>
          <w:b/>
          <w:bCs/>
          <w:lang w:val="en-US"/>
        </w:rPr>
      </w:pPr>
      <w:r w:rsidRPr="00FD7E52">
        <w:rPr>
          <w:b/>
          <w:bCs/>
          <w:lang w:val="en-US"/>
        </w:rPr>
        <w:t>Working Principle</w:t>
      </w:r>
    </w:p>
    <w:p w14:paraId="644120F9" w14:textId="77777777" w:rsidR="00FD7E52" w:rsidRPr="00FD7E52" w:rsidRDefault="00FD7E52" w:rsidP="00FD7E52">
      <w:pPr>
        <w:numPr>
          <w:ilvl w:val="0"/>
          <w:numId w:val="7"/>
        </w:numPr>
        <w:rPr>
          <w:lang w:val="en-US"/>
        </w:rPr>
      </w:pPr>
      <w:r w:rsidRPr="00FD7E52">
        <w:rPr>
          <w:b/>
          <w:bCs/>
          <w:lang w:val="en-US"/>
        </w:rPr>
        <w:lastRenderedPageBreak/>
        <w:t>Initialize Weights</w:t>
      </w:r>
      <w:r w:rsidRPr="00FD7E52">
        <w:rPr>
          <w:lang w:val="en-US"/>
        </w:rPr>
        <w:t>: Initially, weights are set to small random numbers.</w:t>
      </w:r>
    </w:p>
    <w:p w14:paraId="319AD5B0" w14:textId="77777777" w:rsidR="00FD7E52" w:rsidRPr="00FD7E52" w:rsidRDefault="00FD7E52" w:rsidP="00FD7E52">
      <w:pPr>
        <w:numPr>
          <w:ilvl w:val="0"/>
          <w:numId w:val="7"/>
        </w:numPr>
        <w:rPr>
          <w:lang w:val="en-US"/>
        </w:rPr>
      </w:pPr>
      <w:r w:rsidRPr="00FD7E52">
        <w:rPr>
          <w:b/>
          <w:bCs/>
          <w:lang w:val="en-US"/>
        </w:rPr>
        <w:t>Compute Output</w:t>
      </w:r>
      <w:r w:rsidRPr="00FD7E52">
        <w:rPr>
          <w:lang w:val="en-US"/>
        </w:rPr>
        <w:t>: For each input, calculate the weighted sum and produce an output through the activation function.</w:t>
      </w:r>
    </w:p>
    <w:p w14:paraId="7136FEF9" w14:textId="77777777" w:rsidR="00CC5AF6" w:rsidRDefault="00FD7E52" w:rsidP="00FD7E52">
      <w:pPr>
        <w:numPr>
          <w:ilvl w:val="0"/>
          <w:numId w:val="7"/>
        </w:numPr>
        <w:rPr>
          <w:lang w:val="en-US"/>
        </w:rPr>
      </w:pPr>
      <w:r w:rsidRPr="00FD7E52">
        <w:rPr>
          <w:b/>
          <w:bCs/>
          <w:lang w:val="en-US"/>
        </w:rPr>
        <w:t>Update Weights</w:t>
      </w:r>
      <w:r w:rsidRPr="00FD7E52">
        <w:rPr>
          <w:lang w:val="en-US"/>
        </w:rPr>
        <w:t>: If the output is incorrect, adjust the weights based on a predefined learning rate. The adjustment of weights is based on the perceptron rule:</w:t>
      </w:r>
    </w:p>
    <w:p w14:paraId="70A529BB" w14:textId="61BBA6DC" w:rsidR="00CC5AF6" w:rsidRPr="00CC5AF6" w:rsidRDefault="00CC5AF6" w:rsidP="00CC5AF6">
      <w:pPr>
        <w:ind w:left="720"/>
        <w:rPr>
          <w:lang w:val="en-US"/>
        </w:rPr>
      </w:pPr>
      <w:r w:rsidRPr="00CC5AF6">
        <w:rPr>
          <w:lang w:val="en-US"/>
        </w:rPr>
        <w:drawing>
          <wp:inline distT="0" distB="0" distL="0" distR="0" wp14:anchorId="76FD3B8E" wp14:editId="6BE2BD88">
            <wp:extent cx="3619686" cy="266714"/>
            <wp:effectExtent l="0" t="0" r="0" b="0"/>
            <wp:docPr id="602493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93406" name=""/>
                    <pic:cNvPicPr/>
                  </pic:nvPicPr>
                  <pic:blipFill>
                    <a:blip r:embed="rId8"/>
                    <a:stretch>
                      <a:fillRect/>
                    </a:stretch>
                  </pic:blipFill>
                  <pic:spPr>
                    <a:xfrm>
                      <a:off x="0" y="0"/>
                      <a:ext cx="3619686" cy="266714"/>
                    </a:xfrm>
                    <a:prstGeom prst="rect">
                      <a:avLst/>
                    </a:prstGeom>
                  </pic:spPr>
                </pic:pic>
              </a:graphicData>
            </a:graphic>
          </wp:inline>
        </w:drawing>
      </w:r>
    </w:p>
    <w:p w14:paraId="1C0483A0" w14:textId="3C06F021" w:rsidR="00FD7E52" w:rsidRPr="00FD7E52" w:rsidRDefault="00FD7E52" w:rsidP="00CC5AF6">
      <w:pPr>
        <w:ind w:left="720"/>
        <w:rPr>
          <w:lang w:val="en-US"/>
        </w:rPr>
      </w:pPr>
      <w:r w:rsidRPr="00FD7E52">
        <w:rPr>
          <w:i/>
          <w:iCs/>
          <w:lang w:val="en-US"/>
        </w:rPr>
        <w:t>η</w:t>
      </w:r>
      <w:r w:rsidRPr="00FD7E52">
        <w:rPr>
          <w:lang w:val="en-US"/>
        </w:rPr>
        <w:t xml:space="preserve"> is the learning rate.</w:t>
      </w:r>
    </w:p>
    <w:p w14:paraId="743A5DEC" w14:textId="77777777" w:rsidR="00FD7E52" w:rsidRPr="00FD7E52" w:rsidRDefault="00FD7E52" w:rsidP="00FD7E52">
      <w:pPr>
        <w:numPr>
          <w:ilvl w:val="0"/>
          <w:numId w:val="7"/>
        </w:numPr>
        <w:rPr>
          <w:lang w:val="en-US"/>
        </w:rPr>
      </w:pPr>
      <w:r w:rsidRPr="00FD7E52">
        <w:rPr>
          <w:b/>
          <w:bCs/>
          <w:lang w:val="en-US"/>
        </w:rPr>
        <w:t>Repeat Process</w:t>
      </w:r>
      <w:r w:rsidRPr="00FD7E52">
        <w:rPr>
          <w:lang w:val="en-US"/>
        </w:rPr>
        <w:t>: This process is repeated over multiple iterations or until the error rate is acceptable.</w:t>
      </w:r>
    </w:p>
    <w:p w14:paraId="7E322DE7" w14:textId="77777777" w:rsidR="00FD7E52" w:rsidRPr="00FD7E52" w:rsidRDefault="00FD7E52" w:rsidP="00FD7E52">
      <w:pPr>
        <w:rPr>
          <w:b/>
          <w:bCs/>
          <w:lang w:val="en-US"/>
        </w:rPr>
      </w:pPr>
      <w:r w:rsidRPr="00FD7E52">
        <w:rPr>
          <w:b/>
          <w:bCs/>
          <w:lang w:val="en-US"/>
        </w:rPr>
        <w:t>Limitations</w:t>
      </w:r>
    </w:p>
    <w:p w14:paraId="6617EAD4" w14:textId="77777777" w:rsidR="00FD7E52" w:rsidRPr="00FD7E52" w:rsidRDefault="00FD7E52" w:rsidP="00FD7E52">
      <w:pPr>
        <w:numPr>
          <w:ilvl w:val="0"/>
          <w:numId w:val="8"/>
        </w:numPr>
        <w:rPr>
          <w:lang w:val="en-US"/>
        </w:rPr>
      </w:pPr>
      <w:r w:rsidRPr="00FD7E52">
        <w:rPr>
          <w:b/>
          <w:bCs/>
          <w:lang w:val="en-US"/>
        </w:rPr>
        <w:t>Linear Separability</w:t>
      </w:r>
      <w:r w:rsidRPr="00FD7E52">
        <w:rPr>
          <w:lang w:val="en-US"/>
        </w:rPr>
        <w:t>: The perceptron can only deal with linearly separable data sets. For nonlinear problems, it cannot converge to a solution and thus cannot successfully train a "black box".</w:t>
      </w:r>
    </w:p>
    <w:p w14:paraId="3E98C738" w14:textId="77777777" w:rsidR="00FD7E52" w:rsidRPr="00FD7E52" w:rsidRDefault="00FD7E52" w:rsidP="00FD7E52">
      <w:pPr>
        <w:numPr>
          <w:ilvl w:val="0"/>
          <w:numId w:val="8"/>
        </w:numPr>
        <w:rPr>
          <w:lang w:val="en-US"/>
        </w:rPr>
      </w:pPr>
      <w:r w:rsidRPr="00FD7E52">
        <w:rPr>
          <w:b/>
          <w:bCs/>
          <w:lang w:val="en-US"/>
        </w:rPr>
        <w:t>Single-Layer Structure</w:t>
      </w:r>
      <w:r w:rsidRPr="00FD7E52">
        <w:rPr>
          <w:lang w:val="en-US"/>
        </w:rPr>
        <w:t>: As it is a single-layer structure, it can learn simple patterns such as the AND operation, but the perceptron cannot learn complex patterns, such as the XOR problem.</w:t>
      </w:r>
    </w:p>
    <w:p w14:paraId="061F8105" w14:textId="77777777" w:rsidR="00FD7E52" w:rsidRPr="00FD7E52" w:rsidRDefault="00FD7E52" w:rsidP="00FD7E52">
      <w:pPr>
        <w:rPr>
          <w:b/>
          <w:bCs/>
          <w:lang w:val="en-US"/>
        </w:rPr>
      </w:pPr>
      <w:r w:rsidRPr="00FD7E52">
        <w:rPr>
          <w:b/>
          <w:bCs/>
          <w:lang w:val="en-US"/>
        </w:rPr>
        <w:t>Applications</w:t>
      </w:r>
    </w:p>
    <w:p w14:paraId="01A54FD9" w14:textId="77777777" w:rsidR="00FD7E52" w:rsidRPr="00FD7E52" w:rsidRDefault="00FD7E52" w:rsidP="00FD7E52">
      <w:pPr>
        <w:rPr>
          <w:lang w:val="en-US"/>
        </w:rPr>
      </w:pPr>
      <w:r w:rsidRPr="00FD7E52">
        <w:rPr>
          <w:lang w:val="en-US"/>
        </w:rPr>
        <w:t>Despite its limitations, the perceptron is very important for understanding the basic concepts of neural networks and is still effective for some simple linearly separable problems.</w:t>
      </w:r>
    </w:p>
    <w:p w14:paraId="3DF4DFB2" w14:textId="77777777" w:rsidR="00FD7E52" w:rsidRPr="00FD7E52" w:rsidRDefault="00FD7E52" w:rsidP="00FD7E52">
      <w:pPr>
        <w:rPr>
          <w:lang w:val="en-US"/>
        </w:rPr>
      </w:pPr>
      <w:r w:rsidRPr="00FD7E52">
        <w:rPr>
          <w:lang w:val="en-US"/>
        </w:rPr>
        <w:lastRenderedPageBreak/>
        <w:t xml:space="preserve">In these more advanced networks, by adding multiple layers and using different activation functions, it is possible to solve nonlinear problems that the perceptron cannot, such as dividing different numbers later in this task. In fact, multiple single-layer </w:t>
      </w:r>
      <w:proofErr w:type="spellStart"/>
      <w:r w:rsidRPr="00FD7E52">
        <w:rPr>
          <w:lang w:val="en-US"/>
        </w:rPr>
        <w:t>perceptrons</w:t>
      </w:r>
      <w:proofErr w:type="spellEnd"/>
      <w:r w:rsidRPr="00FD7E52">
        <w:rPr>
          <w:lang w:val="en-US"/>
        </w:rPr>
        <w:t xml:space="preserve"> can be used to divide, you just need to write a single-layer perceptron and then call it repeatedly.</w:t>
      </w:r>
    </w:p>
    <w:p w14:paraId="070496DF" w14:textId="626F7397" w:rsidR="00FD7E52" w:rsidRDefault="00FD7E52">
      <w:pPr>
        <w:rPr>
          <w:lang w:val="en-US"/>
        </w:rPr>
      </w:pPr>
      <w:r>
        <w:rPr>
          <w:lang w:val="en-US"/>
        </w:rPr>
        <w:br w:type="page"/>
      </w:r>
    </w:p>
    <w:p w14:paraId="68B2497C" w14:textId="77777777" w:rsidR="00E076DE" w:rsidRPr="00FD7E52" w:rsidRDefault="00E076DE" w:rsidP="00E076DE">
      <w:pPr>
        <w:rPr>
          <w:lang w:val="en-US"/>
        </w:rPr>
      </w:pPr>
    </w:p>
    <w:p w14:paraId="2029072D" w14:textId="509F7614" w:rsidR="00FD77CF" w:rsidRPr="00FD77CF" w:rsidRDefault="00FD7E52" w:rsidP="00FD77CF">
      <w:pPr>
        <w:pStyle w:val="1"/>
        <w:rPr>
          <w:rFonts w:ascii="微软雅黑" w:eastAsia="微软雅黑" w:hAnsi="微软雅黑"/>
          <w:sz w:val="28"/>
          <w:szCs w:val="28"/>
        </w:rPr>
      </w:pPr>
      <w:bookmarkStart w:id="4" w:name="_Toc155436776"/>
      <w:r w:rsidRPr="00FD7E52">
        <w:rPr>
          <w:rFonts w:ascii="微软雅黑" w:eastAsia="微软雅黑" w:hAnsi="微软雅黑"/>
          <w:sz w:val="28"/>
          <w:szCs w:val="28"/>
        </w:rPr>
        <w:t>Experimental Process</w:t>
      </w:r>
      <w:bookmarkEnd w:id="4"/>
    </w:p>
    <w:p w14:paraId="326B457D" w14:textId="52C75990" w:rsidR="00931918" w:rsidRPr="00931918" w:rsidRDefault="00931918" w:rsidP="00931918">
      <w:r w:rsidRPr="00931918">
        <w:rPr>
          <w:noProof/>
        </w:rPr>
        <w:drawing>
          <wp:inline distT="0" distB="0" distL="0" distR="0" wp14:anchorId="44C3BB22" wp14:editId="5713B575">
            <wp:extent cx="5274310" cy="3515995"/>
            <wp:effectExtent l="38100" t="0" r="21590" b="0"/>
            <wp:docPr id="721591247" name="图示 1">
              <a:extLst xmlns:a="http://schemas.openxmlformats.org/drawingml/2006/main">
                <a:ext uri="{FF2B5EF4-FFF2-40B4-BE49-F238E27FC236}">
                  <a16:creationId xmlns:a16="http://schemas.microsoft.com/office/drawing/2014/main" id="{01B1FED9-4941-B069-319F-7D5D791553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0A58B2D" w14:textId="2AF53656" w:rsidR="00183DB2" w:rsidRDefault="00FD7E52" w:rsidP="00183DB2">
      <w:pPr>
        <w:ind w:firstLineChars="200" w:firstLine="480"/>
        <w:rPr>
          <w:lang w:val="en-US"/>
        </w:rPr>
      </w:pPr>
      <w:r w:rsidRPr="00FD7E52">
        <w:rPr>
          <w:lang w:val="en-US"/>
        </w:rPr>
        <w:t xml:space="preserve">Before applying the perceptron, it is necessary to train with a large dataset. This training process involves labeling the data in the training set and continually adjusting the weights based on the characteristics of the data to more accurately fit the dataset's features. As for the features of the dataset, a feature can be understood as a combination of numerical values that can completely and uniquely represent a data point. For example, in the MNIST dataset of handwritten digits, each image is composed of 28x28 pixels, totaling 784 pixels. This combination of </w:t>
      </w:r>
      <w:proofErr w:type="gramStart"/>
      <w:r w:rsidRPr="00FD7E52">
        <w:rPr>
          <w:lang w:val="en-US"/>
        </w:rPr>
        <w:t>784 pixel</w:t>
      </w:r>
      <w:proofErr w:type="gramEnd"/>
      <w:r w:rsidRPr="00FD7E52">
        <w:rPr>
          <w:lang w:val="en-US"/>
        </w:rPr>
        <w:t xml:space="preserve"> values provides a unique representation for each image, constituting the features that distinguish the MNIST handwritten digits.</w:t>
      </w:r>
    </w:p>
    <w:p w14:paraId="4FEEC80E" w14:textId="258363F4" w:rsidR="00FD7E52" w:rsidRDefault="00FD7E52" w:rsidP="00183DB2">
      <w:pPr>
        <w:ind w:firstLineChars="200" w:firstLine="480"/>
        <w:rPr>
          <w:rFonts w:hint="eastAsia"/>
          <w:lang w:val="en-US"/>
        </w:rPr>
      </w:pPr>
      <w:r w:rsidRPr="00FD7E52">
        <w:rPr>
          <w:lang w:val="en-US"/>
        </w:rPr>
        <w:lastRenderedPageBreak/>
        <w:t xml:space="preserve">One challenge we may face is distinguishing the number 6 from other numbers, or identifying the numbers 2 and 5. It is important to understand that single-layer </w:t>
      </w:r>
      <w:proofErr w:type="spellStart"/>
      <w:r w:rsidRPr="00FD7E52">
        <w:rPr>
          <w:lang w:val="en-US"/>
        </w:rPr>
        <w:t>perceptrons</w:t>
      </w:r>
      <w:proofErr w:type="spellEnd"/>
      <w:r w:rsidRPr="00FD7E52">
        <w:rPr>
          <w:lang w:val="en-US"/>
        </w:rPr>
        <w:t xml:space="preserve"> are best applied to datasets that can be divided by a straight line (or in high-dimensional space, a hyperplane), which are called linearly separable data.</w:t>
      </w:r>
    </w:p>
    <w:p w14:paraId="140BA753" w14:textId="49EF0CE8" w:rsidR="00041BAC" w:rsidRPr="00183DB2" w:rsidRDefault="00041BAC" w:rsidP="00041BAC">
      <w:pPr>
        <w:ind w:firstLineChars="200" w:firstLine="480"/>
        <w:jc w:val="center"/>
        <w:rPr>
          <w:lang w:val="en-US"/>
        </w:rPr>
      </w:pPr>
      <w:r w:rsidRPr="00041BAC">
        <w:rPr>
          <w:noProof/>
          <w:lang w:val="en-US"/>
        </w:rPr>
        <w:drawing>
          <wp:inline distT="0" distB="0" distL="0" distR="0" wp14:anchorId="72CF07E8" wp14:editId="0B6F3124">
            <wp:extent cx="3454578" cy="2349621"/>
            <wp:effectExtent l="0" t="0" r="0" b="0"/>
            <wp:docPr id="1914042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42694" name=""/>
                    <pic:cNvPicPr/>
                  </pic:nvPicPr>
                  <pic:blipFill>
                    <a:blip r:embed="rId14"/>
                    <a:stretch>
                      <a:fillRect/>
                    </a:stretch>
                  </pic:blipFill>
                  <pic:spPr>
                    <a:xfrm>
                      <a:off x="0" y="0"/>
                      <a:ext cx="3454578" cy="2349621"/>
                    </a:xfrm>
                    <a:prstGeom prst="rect">
                      <a:avLst/>
                    </a:prstGeom>
                  </pic:spPr>
                </pic:pic>
              </a:graphicData>
            </a:graphic>
          </wp:inline>
        </w:drawing>
      </w:r>
    </w:p>
    <w:p w14:paraId="19D94379" w14:textId="612E3386" w:rsidR="00183DB2" w:rsidRPr="00183DB2" w:rsidRDefault="00FD7E52" w:rsidP="00183DB2">
      <w:pPr>
        <w:rPr>
          <w:lang w:val="en-US"/>
        </w:rPr>
      </w:pPr>
      <w:r w:rsidRPr="00FD7E52">
        <w:rPr>
          <w:lang w:val="en-US"/>
        </w:rPr>
        <w:t>The process of training the perceptron for effective classification involves four key steps:</w:t>
      </w:r>
    </w:p>
    <w:p w14:paraId="530A8721" w14:textId="77777777" w:rsidR="00FD7E52" w:rsidRPr="00FD7E52" w:rsidRDefault="00FD7E52" w:rsidP="00FD7E52">
      <w:pPr>
        <w:numPr>
          <w:ilvl w:val="0"/>
          <w:numId w:val="9"/>
        </w:numPr>
        <w:ind w:firstLineChars="200"/>
        <w:rPr>
          <w:b/>
          <w:bCs/>
          <w:lang w:val="en-US"/>
        </w:rPr>
      </w:pPr>
      <w:r w:rsidRPr="00FD7E52">
        <w:rPr>
          <w:b/>
          <w:bCs/>
          <w:lang w:val="en-US"/>
        </w:rPr>
        <w:t xml:space="preserve">Weight Initialization: </w:t>
      </w:r>
      <w:r w:rsidRPr="00FD7E52">
        <w:rPr>
          <w:lang w:val="en-US"/>
        </w:rPr>
        <w:t>We start with small random numbers, assigning an initial weight to each feature.</w:t>
      </w:r>
    </w:p>
    <w:p w14:paraId="55EEDB52" w14:textId="77777777" w:rsidR="00FD7E52" w:rsidRPr="00FD7E52" w:rsidRDefault="00FD7E52" w:rsidP="00FD7E52">
      <w:pPr>
        <w:numPr>
          <w:ilvl w:val="0"/>
          <w:numId w:val="9"/>
        </w:numPr>
        <w:ind w:firstLineChars="200"/>
        <w:rPr>
          <w:b/>
          <w:bCs/>
          <w:lang w:val="en-US"/>
        </w:rPr>
      </w:pPr>
      <w:r w:rsidRPr="00FD7E52">
        <w:rPr>
          <w:b/>
          <w:bCs/>
          <w:lang w:val="en-US"/>
        </w:rPr>
        <w:t xml:space="preserve">Computation and Classification: </w:t>
      </w:r>
      <w:r w:rsidRPr="00FD7E52">
        <w:rPr>
          <w:lang w:val="en-US"/>
        </w:rPr>
        <w:t>For each data point, we calculate the weighted sum of its feature values and use a sign function to predict the category. If the weighted sum is positive, we predict one class (for example, +1); if negative, another class (for example, -1).</w:t>
      </w:r>
    </w:p>
    <w:p w14:paraId="4760CCEE" w14:textId="77777777" w:rsidR="00FD7E52" w:rsidRPr="00FD7E52" w:rsidRDefault="00FD7E52" w:rsidP="00FD7E52">
      <w:pPr>
        <w:numPr>
          <w:ilvl w:val="0"/>
          <w:numId w:val="9"/>
        </w:numPr>
        <w:ind w:firstLineChars="200"/>
        <w:rPr>
          <w:b/>
          <w:bCs/>
          <w:lang w:val="en-US"/>
        </w:rPr>
      </w:pPr>
      <w:r w:rsidRPr="00FD7E52">
        <w:rPr>
          <w:b/>
          <w:bCs/>
          <w:lang w:val="en-US"/>
        </w:rPr>
        <w:t>Weight Adjustment:</w:t>
      </w:r>
      <w:r w:rsidRPr="00FD7E52">
        <w:rPr>
          <w:lang w:val="en-US"/>
        </w:rPr>
        <w:t xml:space="preserve"> We adjust the weights according to the model's prediction results and the actual labels. This is done through a simple </w:t>
      </w:r>
      <w:r w:rsidRPr="00FD7E52">
        <w:rPr>
          <w:lang w:val="en-US"/>
        </w:rPr>
        <w:lastRenderedPageBreak/>
        <w:t>mathematical formula that includes the learning rate, a crucial parameter that determines the speed and extent of our weight adjustments.</w:t>
      </w:r>
    </w:p>
    <w:p w14:paraId="67A28EC4" w14:textId="77777777" w:rsidR="00FD7E52" w:rsidRPr="00FD7E52" w:rsidRDefault="00FD7E52" w:rsidP="00FD7E52">
      <w:pPr>
        <w:numPr>
          <w:ilvl w:val="0"/>
          <w:numId w:val="9"/>
        </w:numPr>
        <w:ind w:firstLineChars="200"/>
        <w:rPr>
          <w:b/>
          <w:bCs/>
          <w:lang w:val="en-US"/>
        </w:rPr>
      </w:pPr>
      <w:r w:rsidRPr="00FD7E52">
        <w:rPr>
          <w:b/>
          <w:bCs/>
          <w:lang w:val="en-US"/>
        </w:rPr>
        <w:t xml:space="preserve">Iterative Optimization: </w:t>
      </w:r>
      <w:r w:rsidRPr="00FD7E52">
        <w:rPr>
          <w:lang w:val="en-US"/>
        </w:rPr>
        <w:t>By repeating the steps above, we optimize the weights until the model's predictions are as close as possible to the actual labels.</w:t>
      </w:r>
    </w:p>
    <w:p w14:paraId="0366519C" w14:textId="77777777" w:rsidR="00FD7E52" w:rsidRDefault="00FD7E52" w:rsidP="00041BAC">
      <w:pPr>
        <w:ind w:firstLineChars="200" w:firstLine="480"/>
        <w:rPr>
          <w:lang w:val="en-US"/>
        </w:rPr>
      </w:pPr>
      <w:r w:rsidRPr="00FD7E52">
        <w:rPr>
          <w:lang w:val="en-US"/>
        </w:rPr>
        <w:t>Ideally, we want to find a set of weights that results in the lowest classification error rate. This can be achieved by observing the gradient of the loss function. The loss function is a mathematical function that describes the size of the prediction errors, and we adjust the weights by calculating the gradient to reduce these errors.</w:t>
      </w:r>
    </w:p>
    <w:p w14:paraId="5F7473A0" w14:textId="1184AF59" w:rsidR="00FD7E52" w:rsidRDefault="00FD7E52" w:rsidP="00FD7E52">
      <w:pPr>
        <w:ind w:firstLineChars="200" w:firstLine="480"/>
        <w:rPr>
          <w:rFonts w:hint="eastAsia"/>
          <w:lang w:val="en-US"/>
        </w:rPr>
      </w:pPr>
      <w:r w:rsidRPr="00FD7E52">
        <w:rPr>
          <w:lang w:val="en-US"/>
        </w:rPr>
        <w:t>To visualize this concept, we can imagine a three-dimensional space where the x and y axes represent the weights and the z-axis represents the value of the loss function. Our goal is to find the global minimum of the loss function, which is like finding the lowest point in a mountain range. By using the gradient descent algorithm, we "walk down the hill" along the steepest downhill route, getting closer to the lowest point with each step.</w:t>
      </w:r>
    </w:p>
    <w:p w14:paraId="513D2E85" w14:textId="6B1ACD61" w:rsidR="00041BAC" w:rsidRPr="00183DB2" w:rsidRDefault="00041BAC" w:rsidP="00041BAC">
      <w:pPr>
        <w:ind w:firstLineChars="200" w:firstLine="480"/>
        <w:jc w:val="center"/>
        <w:rPr>
          <w:lang w:val="en-US"/>
        </w:rPr>
      </w:pPr>
      <w:r w:rsidRPr="00041BAC">
        <w:rPr>
          <w:noProof/>
          <w:lang w:val="en-US"/>
        </w:rPr>
        <w:lastRenderedPageBreak/>
        <w:drawing>
          <wp:inline distT="0" distB="0" distL="0" distR="0" wp14:anchorId="7E45FBB2" wp14:editId="5DD5C66F">
            <wp:extent cx="5213618" cy="2927500"/>
            <wp:effectExtent l="0" t="0" r="6350" b="6350"/>
            <wp:docPr id="1392271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71121" name=""/>
                    <pic:cNvPicPr/>
                  </pic:nvPicPr>
                  <pic:blipFill>
                    <a:blip r:embed="rId15"/>
                    <a:stretch>
                      <a:fillRect/>
                    </a:stretch>
                  </pic:blipFill>
                  <pic:spPr>
                    <a:xfrm>
                      <a:off x="0" y="0"/>
                      <a:ext cx="5213618" cy="2927500"/>
                    </a:xfrm>
                    <a:prstGeom prst="rect">
                      <a:avLst/>
                    </a:prstGeom>
                  </pic:spPr>
                </pic:pic>
              </a:graphicData>
            </a:graphic>
          </wp:inline>
        </w:drawing>
      </w:r>
    </w:p>
    <w:p w14:paraId="7E409A34" w14:textId="62BD0662" w:rsidR="00183DB2" w:rsidRPr="00183DB2" w:rsidRDefault="00FD7E52" w:rsidP="00041BAC">
      <w:pPr>
        <w:ind w:firstLineChars="200" w:firstLine="480"/>
        <w:rPr>
          <w:lang w:val="en-US"/>
        </w:rPr>
      </w:pPr>
      <w:r w:rsidRPr="00FD7E52">
        <w:rPr>
          <w:lang w:val="en-US"/>
        </w:rPr>
        <w:t>This process requires careful adjustment because a learning rate that is too high might cause us to "step over" the lowest point, while a learning rate that is too low can slow down the training process to an unacceptable degree. Through continuous iteration and adjustment, we ultimately find a line (or in high-dimensional space, a hyperplane) that can accurately divide the dataset into two classes.</w:t>
      </w:r>
    </w:p>
    <w:p w14:paraId="02AC9A5D" w14:textId="45B163C6" w:rsidR="00041BAC" w:rsidRPr="00041BAC" w:rsidRDefault="00FD7E52" w:rsidP="00041BAC">
      <w:pPr>
        <w:ind w:firstLineChars="200" w:firstLine="480"/>
        <w:rPr>
          <w:lang w:val="en-US"/>
        </w:rPr>
      </w:pPr>
      <w:r w:rsidRPr="00FD7E52">
        <w:rPr>
          <w:lang w:val="en-US"/>
        </w:rPr>
        <w:t xml:space="preserve">In the performance evaluation of classification models, the confusion matrix is a key tool. It shows in a tabular form the comparison between the model's predicted results and the actual situations. The confusion matrix is composed of four parts, each reflecting different types of prediction situations: the number of true positives (TP) shows how many cases of the positive class the model predicted correctly; the number of false positives (FP) indicates how many cases the model incorrectly marked as the positive class; the number of false negatives (FN) is how many cases of the positive class the model incorrectly marked as the </w:t>
      </w:r>
      <w:r w:rsidRPr="00FD7E52">
        <w:rPr>
          <w:lang w:val="en-US"/>
        </w:rPr>
        <w:lastRenderedPageBreak/>
        <w:t>negative class; and the number of true negatives (TN) is how many cases of the negative class the model predicted correctly.</w:t>
      </w:r>
    </w:p>
    <w:p w14:paraId="32AA95C9" w14:textId="03391DF3" w:rsidR="00041BAC" w:rsidRDefault="00FD7E52" w:rsidP="00041BAC">
      <w:pPr>
        <w:ind w:firstLineChars="200" w:firstLine="480"/>
        <w:rPr>
          <w:rFonts w:hint="eastAsia"/>
          <w:lang w:val="en-US"/>
        </w:rPr>
      </w:pPr>
      <w:r w:rsidRPr="00FD7E52">
        <w:rPr>
          <w:lang w:val="en-US"/>
        </w:rPr>
        <w:t>The confusion matrix not only allows us to directly observe the accuracy of the model's predictions and misjudgments but also to calculate a series of evaluation metrics such as accuracy, recall, precision, and the F1 score. The true positive rate (TPR) reflects the proportion of real positive cases correctly identified by the model, calculated as TP / (TP + FN). The proportion at which the model incorrectly identifies actual negative cases as positive is called the false discovery rate (FDR), calculated as FP / (FP + TP).</w:t>
      </w:r>
    </w:p>
    <w:p w14:paraId="12802132" w14:textId="58863382" w:rsidR="00041BAC" w:rsidRPr="00041BAC" w:rsidRDefault="00041BAC" w:rsidP="00041BAC">
      <w:pPr>
        <w:ind w:firstLineChars="200" w:firstLine="480"/>
        <w:rPr>
          <w:lang w:val="en-US"/>
        </w:rPr>
      </w:pPr>
      <w:r>
        <w:rPr>
          <w:rFonts w:ascii="宋体" w:eastAsia="宋体" w:hAnsi="宋体" w:cs="宋体"/>
          <w:noProof/>
          <w:lang w:val="en-US" w:bidi="ar"/>
        </w:rPr>
        <w:drawing>
          <wp:inline distT="0" distB="0" distL="114300" distR="114300" wp14:anchorId="2F72F2D8" wp14:editId="67DB2288">
            <wp:extent cx="4319905" cy="2209165"/>
            <wp:effectExtent l="0" t="0" r="8255" b="63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6"/>
                    <a:stretch>
                      <a:fillRect/>
                    </a:stretch>
                  </pic:blipFill>
                  <pic:spPr>
                    <a:xfrm>
                      <a:off x="0" y="0"/>
                      <a:ext cx="4319905" cy="2209165"/>
                    </a:xfrm>
                    <a:prstGeom prst="rect">
                      <a:avLst/>
                    </a:prstGeom>
                    <a:noFill/>
                    <a:ln w="9525">
                      <a:noFill/>
                    </a:ln>
                  </pic:spPr>
                </pic:pic>
              </a:graphicData>
            </a:graphic>
          </wp:inline>
        </w:drawing>
      </w:r>
    </w:p>
    <w:p w14:paraId="55411C1C" w14:textId="20154875" w:rsidR="00041BAC" w:rsidRPr="00041BAC" w:rsidRDefault="00FD7E52" w:rsidP="00041BAC">
      <w:pPr>
        <w:ind w:firstLineChars="200" w:firstLine="480"/>
        <w:rPr>
          <w:rFonts w:hint="eastAsia"/>
          <w:lang w:val="en-US"/>
        </w:rPr>
      </w:pPr>
      <w:r w:rsidRPr="00FD7E52">
        <w:rPr>
          <w:lang w:val="en-US"/>
        </w:rPr>
        <w:t>The confusion matrix not only provides an intuitive assessment of model performance but also allows us to delve into the reasons that may cause certain types of misjudgments. This enables us to identify and specifically improve the weaknesses of the model, further enhancing the precision of its predictions.</w:t>
      </w:r>
    </w:p>
    <w:p w14:paraId="11B0D76B" w14:textId="06E22619" w:rsidR="00041BAC" w:rsidRPr="00041BAC" w:rsidRDefault="00FD7E52" w:rsidP="00041BAC">
      <w:pPr>
        <w:ind w:firstLineChars="200" w:firstLine="480"/>
        <w:rPr>
          <w:lang w:val="en-US"/>
        </w:rPr>
      </w:pPr>
      <w:r w:rsidRPr="00FD7E52">
        <w:rPr>
          <w:lang w:val="en-US"/>
        </w:rPr>
        <w:t>Many subsequent tasks involve multi-class classification, and I believe that implementing multi-class classification is actually just multiple calls to the SLP function for specific types of classification; the principle is very simple.</w:t>
      </w:r>
    </w:p>
    <w:p w14:paraId="1462ED37" w14:textId="3A59D39A" w:rsidR="00183DB2" w:rsidRDefault="009F509F" w:rsidP="00041BAC">
      <w:pPr>
        <w:ind w:firstLineChars="200" w:firstLine="480"/>
        <w:rPr>
          <w:lang w:val="en-US"/>
        </w:rPr>
      </w:pPr>
      <w:r>
        <w:rPr>
          <w:b/>
          <w:bCs/>
          <w:lang w:val="en-US"/>
        </w:rPr>
        <w:lastRenderedPageBreak/>
        <w:t>1.</w:t>
      </w:r>
      <w:r w:rsidR="00FD7E52" w:rsidRPr="00FD7E52">
        <w:rPr>
          <w:lang w:val="en-US"/>
        </w:rPr>
        <w:t xml:space="preserve"> </w:t>
      </w:r>
      <w:r w:rsidR="00FD7E52" w:rsidRPr="00FD7E52">
        <w:rPr>
          <w:b/>
          <w:bCs/>
          <w:lang w:val="en-US"/>
        </w:rPr>
        <w:t xml:space="preserve">Reading the Dataset: </w:t>
      </w:r>
      <w:r w:rsidR="00FD7E52" w:rsidRPr="00FD7E52">
        <w:rPr>
          <w:lang w:val="en-US"/>
        </w:rPr>
        <w:t>The MNIST dataset has a unique structure where the image file contains a header of 16 bytes with a magic number and the number of images, and the label file has a header of 8 bytes with a magic number, which are not part of the actual data needed. Therefore, it's necessary to skip these bytes to access the relevant image and label data. Here's a snippet of code to extract the useful information:</w:t>
      </w:r>
    </w:p>
    <w:p w14:paraId="296417D7" w14:textId="57E44FD0" w:rsidR="009F509F" w:rsidRDefault="009F509F" w:rsidP="00041BAC">
      <w:pPr>
        <w:ind w:firstLineChars="200" w:firstLine="480"/>
        <w:rPr>
          <w:lang w:val="en-US"/>
        </w:rPr>
      </w:pPr>
      <w:r w:rsidRPr="009F509F">
        <w:rPr>
          <w:noProof/>
          <w:lang w:val="en-US"/>
        </w:rPr>
        <w:drawing>
          <wp:inline distT="0" distB="0" distL="0" distR="0" wp14:anchorId="6CD6CC68" wp14:editId="20395534">
            <wp:extent cx="5274310" cy="2827655"/>
            <wp:effectExtent l="0" t="0" r="2540" b="0"/>
            <wp:docPr id="88034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40396" name=""/>
                    <pic:cNvPicPr/>
                  </pic:nvPicPr>
                  <pic:blipFill>
                    <a:blip r:embed="rId17"/>
                    <a:stretch>
                      <a:fillRect/>
                    </a:stretch>
                  </pic:blipFill>
                  <pic:spPr>
                    <a:xfrm>
                      <a:off x="0" y="0"/>
                      <a:ext cx="5274310" cy="2827655"/>
                    </a:xfrm>
                    <a:prstGeom prst="rect">
                      <a:avLst/>
                    </a:prstGeom>
                  </pic:spPr>
                </pic:pic>
              </a:graphicData>
            </a:graphic>
          </wp:inline>
        </w:drawing>
      </w:r>
    </w:p>
    <w:p w14:paraId="08BF6195" w14:textId="6DCB6E71" w:rsidR="009F509F" w:rsidRDefault="009F509F" w:rsidP="009F509F">
      <w:pPr>
        <w:ind w:firstLineChars="200" w:firstLine="480"/>
        <w:rPr>
          <w:lang w:val="en-US"/>
        </w:rPr>
      </w:pPr>
      <w:r>
        <w:rPr>
          <w:rFonts w:hint="eastAsia"/>
          <w:b/>
          <w:bCs/>
          <w:lang w:val="en-US"/>
        </w:rPr>
        <w:t>2</w:t>
      </w:r>
      <w:r>
        <w:rPr>
          <w:b/>
          <w:bCs/>
          <w:lang w:val="en-US"/>
        </w:rPr>
        <w:t>.</w:t>
      </w:r>
      <w:r w:rsidR="00FD7E52" w:rsidRPr="00FD7E52">
        <w:rPr>
          <w:b/>
          <w:bCs/>
          <w:lang w:val="en-US"/>
        </w:rPr>
        <w:t xml:space="preserve">Dividing the Dataset: </w:t>
      </w:r>
      <w:r w:rsidR="00FD7E52" w:rsidRPr="00FD7E52">
        <w:rPr>
          <w:lang w:val="en-US"/>
        </w:rPr>
        <w:t xml:space="preserve">The MNIST dataset comes pre-divided with 60,000 training images and 10,000 testing images. However, if you need to further divide the dataset, you can simply shuffle the data randomly and then split it according to the desired ratio. To ensure reproducibility, you can set a </w:t>
      </w:r>
      <w:proofErr w:type="spellStart"/>
      <w:proofErr w:type="gramStart"/>
      <w:r w:rsidR="00FD7E52" w:rsidRPr="00FD7E52">
        <w:rPr>
          <w:lang w:val="en-US"/>
        </w:rPr>
        <w:t>random.seed</w:t>
      </w:r>
      <w:proofErr w:type="spellEnd"/>
      <w:proofErr w:type="gramEnd"/>
      <w:r w:rsidR="00FD7E52" w:rsidRPr="00FD7E52">
        <w:rPr>
          <w:lang w:val="en-US"/>
        </w:rPr>
        <w:t>. Below is the code for dataset division:</w:t>
      </w:r>
    </w:p>
    <w:p w14:paraId="33AB40DE" w14:textId="7F45D28A" w:rsidR="009F509F" w:rsidRDefault="009F509F" w:rsidP="009F509F">
      <w:pPr>
        <w:ind w:firstLineChars="200" w:firstLine="480"/>
        <w:rPr>
          <w:b/>
          <w:bCs/>
          <w:lang w:val="en-US"/>
        </w:rPr>
      </w:pPr>
      <w:r w:rsidRPr="009F509F">
        <w:rPr>
          <w:b/>
          <w:bCs/>
          <w:noProof/>
          <w:lang w:val="en-US"/>
        </w:rPr>
        <w:lastRenderedPageBreak/>
        <w:drawing>
          <wp:inline distT="0" distB="0" distL="0" distR="0" wp14:anchorId="34AAE5AE" wp14:editId="43BACC6F">
            <wp:extent cx="5274310" cy="4872990"/>
            <wp:effectExtent l="0" t="0" r="2540" b="3810"/>
            <wp:docPr id="245665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5621" name=""/>
                    <pic:cNvPicPr/>
                  </pic:nvPicPr>
                  <pic:blipFill>
                    <a:blip r:embed="rId18"/>
                    <a:stretch>
                      <a:fillRect/>
                    </a:stretch>
                  </pic:blipFill>
                  <pic:spPr>
                    <a:xfrm>
                      <a:off x="0" y="0"/>
                      <a:ext cx="5274310" cy="4872990"/>
                    </a:xfrm>
                    <a:prstGeom prst="rect">
                      <a:avLst/>
                    </a:prstGeom>
                  </pic:spPr>
                </pic:pic>
              </a:graphicData>
            </a:graphic>
          </wp:inline>
        </w:drawing>
      </w:r>
    </w:p>
    <w:p w14:paraId="2096C800" w14:textId="2A497D88" w:rsidR="009F509F" w:rsidRDefault="00B86029" w:rsidP="00B86029">
      <w:pPr>
        <w:ind w:firstLineChars="200" w:firstLine="480"/>
        <w:rPr>
          <w:lang w:val="en-US"/>
        </w:rPr>
      </w:pPr>
      <w:r>
        <w:rPr>
          <w:rFonts w:hint="eastAsia"/>
          <w:b/>
          <w:bCs/>
          <w:lang w:val="en-US"/>
        </w:rPr>
        <w:t>3</w:t>
      </w:r>
      <w:r>
        <w:rPr>
          <w:b/>
          <w:bCs/>
          <w:lang w:val="en-US"/>
        </w:rPr>
        <w:t>.</w:t>
      </w:r>
      <w:r w:rsidR="00FD7E52" w:rsidRPr="00FD7E52">
        <w:rPr>
          <w:rFonts w:ascii="Segoe UI" w:hAnsi="Segoe UI" w:cs="Segoe UI"/>
          <w:b/>
          <w:bCs/>
          <w:bdr w:val="single" w:sz="2" w:space="0" w:color="D9D9E3" w:frame="1"/>
          <w:lang w:val="en-US"/>
        </w:rPr>
        <w:t xml:space="preserve"> </w:t>
      </w:r>
      <w:r w:rsidR="00FD7E52" w:rsidRPr="00FD7E52">
        <w:rPr>
          <w:b/>
          <w:bCs/>
          <w:lang w:val="en-US"/>
        </w:rPr>
        <w:t xml:space="preserve">Label Division for the Dataset: </w:t>
      </w:r>
      <w:r w:rsidR="00FD7E52" w:rsidRPr="00FD7E52">
        <w:rPr>
          <w:lang w:val="en-US"/>
        </w:rPr>
        <w:t xml:space="preserve">For a binary classification task like identifying the digit '6' from others, label division can be easily done using </w:t>
      </w:r>
      <w:proofErr w:type="spellStart"/>
      <w:proofErr w:type="gramStart"/>
      <w:r w:rsidR="00FD7E52" w:rsidRPr="00FD7E52">
        <w:rPr>
          <w:lang w:val="en-US"/>
        </w:rPr>
        <w:t>np.where</w:t>
      </w:r>
      <w:proofErr w:type="spellEnd"/>
      <w:proofErr w:type="gramEnd"/>
      <w:r w:rsidR="00FD7E52" w:rsidRPr="00FD7E52">
        <w:rPr>
          <w:lang w:val="en-US"/>
        </w:rPr>
        <w:t>. For multi-class classification, you would need to perform specific calculations based on the requirements for dividing the digits. The calculations are straightforward, often involving simple arithmetic like multiplying by 2 and subtracting 1 to distinguish between +1 and -1. Below is the approach for handling a binary classification problem:</w:t>
      </w:r>
    </w:p>
    <w:p w14:paraId="66EF6C93" w14:textId="30EAC0B6" w:rsidR="00B86029" w:rsidRDefault="00B86029" w:rsidP="00B86029">
      <w:pPr>
        <w:ind w:firstLineChars="200" w:firstLine="480"/>
        <w:rPr>
          <w:b/>
          <w:bCs/>
          <w:lang w:val="en-US"/>
        </w:rPr>
      </w:pPr>
      <w:r w:rsidRPr="00B86029">
        <w:rPr>
          <w:b/>
          <w:bCs/>
          <w:noProof/>
          <w:lang w:val="en-US"/>
        </w:rPr>
        <w:drawing>
          <wp:inline distT="0" distB="0" distL="0" distR="0" wp14:anchorId="38EFE042" wp14:editId="2AE91632">
            <wp:extent cx="5274310" cy="791845"/>
            <wp:effectExtent l="0" t="0" r="2540" b="8255"/>
            <wp:docPr id="2048162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62686" name=""/>
                    <pic:cNvPicPr/>
                  </pic:nvPicPr>
                  <pic:blipFill>
                    <a:blip r:embed="rId19"/>
                    <a:stretch>
                      <a:fillRect/>
                    </a:stretch>
                  </pic:blipFill>
                  <pic:spPr>
                    <a:xfrm>
                      <a:off x="0" y="0"/>
                      <a:ext cx="5274310" cy="791845"/>
                    </a:xfrm>
                    <a:prstGeom prst="rect">
                      <a:avLst/>
                    </a:prstGeom>
                  </pic:spPr>
                </pic:pic>
              </a:graphicData>
            </a:graphic>
          </wp:inline>
        </w:drawing>
      </w:r>
    </w:p>
    <w:p w14:paraId="1FD81DFD" w14:textId="77777777" w:rsidR="00CC5AF6" w:rsidRDefault="00CC5AF6" w:rsidP="00B86029">
      <w:pPr>
        <w:ind w:firstLineChars="200" w:firstLine="480"/>
        <w:rPr>
          <w:rFonts w:hint="eastAsia"/>
          <w:b/>
          <w:bCs/>
          <w:lang w:val="en-US"/>
        </w:rPr>
      </w:pPr>
    </w:p>
    <w:p w14:paraId="23D5D7A9" w14:textId="55B65A75" w:rsidR="00B86029" w:rsidRDefault="00B86029" w:rsidP="00B86029">
      <w:pPr>
        <w:ind w:firstLineChars="200" w:firstLine="480"/>
        <w:rPr>
          <w:b/>
          <w:bCs/>
          <w:lang w:val="en-US"/>
        </w:rPr>
      </w:pPr>
      <w:r>
        <w:rPr>
          <w:rFonts w:hint="eastAsia"/>
          <w:b/>
          <w:bCs/>
          <w:lang w:val="en-US"/>
        </w:rPr>
        <w:t>4</w:t>
      </w:r>
      <w:r>
        <w:rPr>
          <w:b/>
          <w:bCs/>
          <w:lang w:val="en-US"/>
        </w:rPr>
        <w:t>.</w:t>
      </w:r>
      <w:r>
        <w:rPr>
          <w:rFonts w:hint="eastAsia"/>
          <w:b/>
          <w:bCs/>
          <w:lang w:val="en-US"/>
        </w:rPr>
        <w:t>ADLINE</w:t>
      </w:r>
      <w:r w:rsidR="00FD7E52">
        <w:rPr>
          <w:b/>
          <w:bCs/>
          <w:lang w:val="en-US"/>
        </w:rPr>
        <w:t xml:space="preserve"> </w:t>
      </w:r>
      <w:r w:rsidR="00FD7E52" w:rsidRPr="00FD7E52">
        <w:rPr>
          <w:b/>
          <w:bCs/>
          <w:lang w:val="en-US"/>
        </w:rPr>
        <w:t>Training function</w:t>
      </w:r>
    </w:p>
    <w:p w14:paraId="29AC4F46" w14:textId="6C490B22" w:rsidR="00B86029" w:rsidRDefault="00B86029" w:rsidP="00B86029">
      <w:pPr>
        <w:ind w:firstLineChars="200" w:firstLine="480"/>
        <w:rPr>
          <w:b/>
          <w:bCs/>
          <w:lang w:val="en-US"/>
        </w:rPr>
      </w:pPr>
      <w:r>
        <w:rPr>
          <w:rFonts w:hAnsi="Cambria Math"/>
          <w:noProof/>
          <w:sz w:val="28"/>
          <w:szCs w:val="28"/>
          <w:lang w:val="en-US"/>
        </w:rPr>
        <w:drawing>
          <wp:inline distT="0" distB="0" distL="114300" distR="114300" wp14:anchorId="493D0E0A" wp14:editId="53250F1B">
            <wp:extent cx="4762500" cy="3431940"/>
            <wp:effectExtent l="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0"/>
                    <a:stretch>
                      <a:fillRect/>
                    </a:stretch>
                  </pic:blipFill>
                  <pic:spPr>
                    <a:xfrm>
                      <a:off x="0" y="0"/>
                      <a:ext cx="4766330" cy="3434700"/>
                    </a:xfrm>
                    <a:prstGeom prst="rect">
                      <a:avLst/>
                    </a:prstGeom>
                    <a:noFill/>
                    <a:ln>
                      <a:noFill/>
                    </a:ln>
                  </pic:spPr>
                </pic:pic>
              </a:graphicData>
            </a:graphic>
          </wp:inline>
        </w:drawing>
      </w:r>
    </w:p>
    <w:p w14:paraId="020077E8" w14:textId="2E4E30ED" w:rsidR="00B86029" w:rsidRDefault="00B86029" w:rsidP="00B86029">
      <w:pPr>
        <w:ind w:firstLineChars="200" w:firstLine="480"/>
        <w:rPr>
          <w:b/>
          <w:bCs/>
          <w:lang w:val="en-US"/>
        </w:rPr>
      </w:pPr>
      <w:r w:rsidRPr="00B86029">
        <w:rPr>
          <w:b/>
          <w:bCs/>
          <w:noProof/>
          <w:lang w:val="en-US"/>
        </w:rPr>
        <w:drawing>
          <wp:inline distT="0" distB="0" distL="0" distR="0" wp14:anchorId="08B7CC38" wp14:editId="0E2224D6">
            <wp:extent cx="4997707" cy="3664138"/>
            <wp:effectExtent l="0" t="0" r="0" b="0"/>
            <wp:docPr id="91271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16292" name=""/>
                    <pic:cNvPicPr/>
                  </pic:nvPicPr>
                  <pic:blipFill>
                    <a:blip r:embed="rId21"/>
                    <a:stretch>
                      <a:fillRect/>
                    </a:stretch>
                  </pic:blipFill>
                  <pic:spPr>
                    <a:xfrm>
                      <a:off x="0" y="0"/>
                      <a:ext cx="4997707" cy="3664138"/>
                    </a:xfrm>
                    <a:prstGeom prst="rect">
                      <a:avLst/>
                    </a:prstGeom>
                  </pic:spPr>
                </pic:pic>
              </a:graphicData>
            </a:graphic>
          </wp:inline>
        </w:drawing>
      </w:r>
    </w:p>
    <w:p w14:paraId="59629E95" w14:textId="1779C723" w:rsidR="00B86029" w:rsidRDefault="00FD7E52" w:rsidP="00B86029">
      <w:pPr>
        <w:ind w:firstLineChars="200" w:firstLine="480"/>
        <w:rPr>
          <w:lang w:val="en-US"/>
        </w:rPr>
      </w:pPr>
      <w:r w:rsidRPr="00FD7E52">
        <w:rPr>
          <w:lang w:val="en-US"/>
        </w:rPr>
        <w:lastRenderedPageBreak/>
        <w:t>The following code can be implemented according to the algorithm of the above two graphs</w:t>
      </w:r>
      <w:r w:rsidR="00B86029" w:rsidRPr="00B86029">
        <w:rPr>
          <w:noProof/>
          <w:lang w:val="en-US"/>
        </w:rPr>
        <w:drawing>
          <wp:inline distT="0" distB="0" distL="0" distR="0" wp14:anchorId="0B7E9216" wp14:editId="635C9F96">
            <wp:extent cx="5274310" cy="1905635"/>
            <wp:effectExtent l="0" t="0" r="2540" b="0"/>
            <wp:docPr id="1053388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88134" name=""/>
                    <pic:cNvPicPr/>
                  </pic:nvPicPr>
                  <pic:blipFill>
                    <a:blip r:embed="rId22"/>
                    <a:stretch>
                      <a:fillRect/>
                    </a:stretch>
                  </pic:blipFill>
                  <pic:spPr>
                    <a:xfrm>
                      <a:off x="0" y="0"/>
                      <a:ext cx="5274310" cy="1905635"/>
                    </a:xfrm>
                    <a:prstGeom prst="rect">
                      <a:avLst/>
                    </a:prstGeom>
                  </pic:spPr>
                </pic:pic>
              </a:graphicData>
            </a:graphic>
          </wp:inline>
        </w:drawing>
      </w:r>
    </w:p>
    <w:p w14:paraId="3FF53657" w14:textId="4AF3FD67" w:rsidR="00B86029" w:rsidRDefault="00B86029" w:rsidP="00B86029">
      <w:pPr>
        <w:ind w:firstLineChars="200" w:firstLine="480"/>
        <w:rPr>
          <w:lang w:val="en-US"/>
        </w:rPr>
      </w:pPr>
      <w:r w:rsidRPr="00B86029">
        <w:rPr>
          <w:noProof/>
          <w:lang w:val="en-US"/>
        </w:rPr>
        <w:drawing>
          <wp:inline distT="0" distB="0" distL="0" distR="0" wp14:anchorId="0D4D38B4" wp14:editId="5EDB3E50">
            <wp:extent cx="5274310" cy="1738630"/>
            <wp:effectExtent l="0" t="0" r="2540" b="0"/>
            <wp:docPr id="137060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738" name=""/>
                    <pic:cNvPicPr/>
                  </pic:nvPicPr>
                  <pic:blipFill>
                    <a:blip r:embed="rId23"/>
                    <a:stretch>
                      <a:fillRect/>
                    </a:stretch>
                  </pic:blipFill>
                  <pic:spPr>
                    <a:xfrm>
                      <a:off x="0" y="0"/>
                      <a:ext cx="5274310" cy="1738630"/>
                    </a:xfrm>
                    <a:prstGeom prst="rect">
                      <a:avLst/>
                    </a:prstGeom>
                  </pic:spPr>
                </pic:pic>
              </a:graphicData>
            </a:graphic>
          </wp:inline>
        </w:drawing>
      </w:r>
    </w:p>
    <w:p w14:paraId="166D89BE" w14:textId="1042A968" w:rsidR="00B86029" w:rsidRDefault="00B86029" w:rsidP="00B86029">
      <w:pPr>
        <w:ind w:firstLineChars="200" w:firstLine="480"/>
        <w:rPr>
          <w:lang w:val="en-US"/>
        </w:rPr>
      </w:pPr>
      <w:r w:rsidRPr="00B86029">
        <w:rPr>
          <w:noProof/>
          <w:lang w:val="en-US"/>
        </w:rPr>
        <w:drawing>
          <wp:inline distT="0" distB="0" distL="0" distR="0" wp14:anchorId="6869C256" wp14:editId="6D599778">
            <wp:extent cx="5274310" cy="1797050"/>
            <wp:effectExtent l="0" t="0" r="2540" b="0"/>
            <wp:docPr id="990008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8479" name=""/>
                    <pic:cNvPicPr/>
                  </pic:nvPicPr>
                  <pic:blipFill>
                    <a:blip r:embed="rId24"/>
                    <a:stretch>
                      <a:fillRect/>
                    </a:stretch>
                  </pic:blipFill>
                  <pic:spPr>
                    <a:xfrm>
                      <a:off x="0" y="0"/>
                      <a:ext cx="5274310" cy="1797050"/>
                    </a:xfrm>
                    <a:prstGeom prst="rect">
                      <a:avLst/>
                    </a:prstGeom>
                  </pic:spPr>
                </pic:pic>
              </a:graphicData>
            </a:graphic>
          </wp:inline>
        </w:drawing>
      </w:r>
    </w:p>
    <w:p w14:paraId="35BDD63C" w14:textId="41101699" w:rsidR="00B86029" w:rsidRDefault="00B86029" w:rsidP="00B86029">
      <w:pPr>
        <w:ind w:firstLineChars="400" w:firstLine="960"/>
        <w:rPr>
          <w:b/>
          <w:bCs/>
          <w:lang w:val="en-US"/>
        </w:rPr>
      </w:pPr>
      <w:r w:rsidRPr="00B86029">
        <w:rPr>
          <w:rFonts w:hint="eastAsia"/>
          <w:b/>
          <w:bCs/>
          <w:lang w:val="en-US"/>
        </w:rPr>
        <w:t>5</w:t>
      </w:r>
      <w:r w:rsidRPr="00B86029">
        <w:rPr>
          <w:b/>
          <w:bCs/>
          <w:lang w:val="en-US"/>
        </w:rPr>
        <w:t>.</w:t>
      </w:r>
      <w:r w:rsidR="00FD7E52" w:rsidRPr="00FD7E52">
        <w:rPr>
          <w:rFonts w:ascii="Gilroy" w:hAnsi="Gilroy"/>
          <w:color w:val="000000"/>
          <w:shd w:val="clear" w:color="auto" w:fill="FFFFFF"/>
        </w:rPr>
        <w:t xml:space="preserve"> </w:t>
      </w:r>
      <w:r w:rsidR="00FD7E52" w:rsidRPr="00FD7E52">
        <w:rPr>
          <w:b/>
          <w:bCs/>
          <w:lang w:val="en-US"/>
        </w:rPr>
        <w:t>Training result</w:t>
      </w:r>
    </w:p>
    <w:p w14:paraId="46712984" w14:textId="0FCE95D1" w:rsidR="00B86029" w:rsidRDefault="00B86029" w:rsidP="00372506">
      <w:pPr>
        <w:ind w:firstLineChars="400" w:firstLine="960"/>
        <w:jc w:val="center"/>
        <w:rPr>
          <w:b/>
          <w:bCs/>
          <w:lang w:val="en-US"/>
        </w:rPr>
      </w:pPr>
      <w:r w:rsidRPr="00B86029">
        <w:rPr>
          <w:b/>
          <w:bCs/>
          <w:noProof/>
          <w:lang w:val="en-US"/>
        </w:rPr>
        <w:lastRenderedPageBreak/>
        <w:drawing>
          <wp:inline distT="0" distB="0" distL="0" distR="0" wp14:anchorId="03562D73" wp14:editId="1A8C2E7A">
            <wp:extent cx="5274310" cy="4196080"/>
            <wp:effectExtent l="0" t="0" r="2540" b="0"/>
            <wp:docPr id="1181620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0144" name=""/>
                    <pic:cNvPicPr/>
                  </pic:nvPicPr>
                  <pic:blipFill>
                    <a:blip r:embed="rId25"/>
                    <a:stretch>
                      <a:fillRect/>
                    </a:stretch>
                  </pic:blipFill>
                  <pic:spPr>
                    <a:xfrm>
                      <a:off x="0" y="0"/>
                      <a:ext cx="5274310" cy="4196080"/>
                    </a:xfrm>
                    <a:prstGeom prst="rect">
                      <a:avLst/>
                    </a:prstGeom>
                  </pic:spPr>
                </pic:pic>
              </a:graphicData>
            </a:graphic>
          </wp:inline>
        </w:drawing>
      </w:r>
    </w:p>
    <w:p w14:paraId="32908937" w14:textId="2E41E6BB" w:rsidR="00FD77CF" w:rsidRDefault="00FD77CF" w:rsidP="00B86029">
      <w:pPr>
        <w:ind w:firstLineChars="400" w:firstLine="960"/>
        <w:rPr>
          <w:b/>
          <w:bCs/>
          <w:lang w:val="en-US"/>
        </w:rPr>
      </w:pPr>
      <w:r>
        <w:rPr>
          <w:rFonts w:hint="eastAsia"/>
          <w:b/>
          <w:bCs/>
          <w:lang w:val="en-US"/>
        </w:rPr>
        <w:t>6</w:t>
      </w:r>
      <w:r>
        <w:rPr>
          <w:b/>
          <w:bCs/>
          <w:lang w:val="en-US"/>
        </w:rPr>
        <w:t>.</w:t>
      </w:r>
      <w:r w:rsidR="00FD7E52" w:rsidRPr="00FD7E52">
        <w:rPr>
          <w:rFonts w:ascii="Gilroy" w:hAnsi="Gilroy"/>
          <w:color w:val="000000"/>
          <w:shd w:val="clear" w:color="auto" w:fill="FFFFFF"/>
        </w:rPr>
        <w:t xml:space="preserve"> </w:t>
      </w:r>
      <w:r w:rsidR="00FD7E52" w:rsidRPr="00FD7E52">
        <w:rPr>
          <w:b/>
          <w:bCs/>
          <w:lang w:val="en-US"/>
        </w:rPr>
        <w:t>Validate set test results</w:t>
      </w:r>
    </w:p>
    <w:p w14:paraId="3247DCD1" w14:textId="7FDBE831" w:rsidR="00FD77CF" w:rsidRDefault="00FD77CF" w:rsidP="00372506">
      <w:pPr>
        <w:ind w:firstLineChars="400" w:firstLine="960"/>
        <w:jc w:val="center"/>
        <w:rPr>
          <w:b/>
          <w:bCs/>
          <w:lang w:val="en-US"/>
        </w:rPr>
      </w:pPr>
      <w:r w:rsidRPr="00FD77CF">
        <w:rPr>
          <w:b/>
          <w:bCs/>
          <w:noProof/>
          <w:lang w:val="en-US"/>
        </w:rPr>
        <w:drawing>
          <wp:inline distT="0" distB="0" distL="0" distR="0" wp14:anchorId="3267A300" wp14:editId="3F1E00A6">
            <wp:extent cx="5274310" cy="1230630"/>
            <wp:effectExtent l="0" t="0" r="2540" b="7620"/>
            <wp:docPr id="2134265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18271" name=""/>
                    <pic:cNvPicPr/>
                  </pic:nvPicPr>
                  <pic:blipFill>
                    <a:blip r:embed="rId26"/>
                    <a:stretch>
                      <a:fillRect/>
                    </a:stretch>
                  </pic:blipFill>
                  <pic:spPr>
                    <a:xfrm>
                      <a:off x="0" y="0"/>
                      <a:ext cx="5274310" cy="1230630"/>
                    </a:xfrm>
                    <a:prstGeom prst="rect">
                      <a:avLst/>
                    </a:prstGeom>
                  </pic:spPr>
                </pic:pic>
              </a:graphicData>
            </a:graphic>
          </wp:inline>
        </w:drawing>
      </w:r>
    </w:p>
    <w:p w14:paraId="6A27D9E5" w14:textId="58EB521F" w:rsidR="00FD77CF" w:rsidRDefault="00FD7E52" w:rsidP="00B86029">
      <w:pPr>
        <w:ind w:firstLineChars="400" w:firstLine="960"/>
        <w:rPr>
          <w:b/>
          <w:bCs/>
          <w:lang w:val="en-US"/>
        </w:rPr>
      </w:pPr>
      <w:r w:rsidRPr="00FD7E52">
        <w:rPr>
          <w:b/>
          <w:bCs/>
          <w:lang w:val="en-US"/>
        </w:rPr>
        <w:lastRenderedPageBreak/>
        <w:t>The data is close to 100%, indicating that the training effect is very good</w:t>
      </w:r>
      <w:r w:rsidR="00FD77CF" w:rsidRPr="00FD77CF">
        <w:rPr>
          <w:b/>
          <w:bCs/>
          <w:noProof/>
          <w:lang w:val="en-US"/>
        </w:rPr>
        <w:drawing>
          <wp:inline distT="0" distB="0" distL="0" distR="0" wp14:anchorId="0E943BD2" wp14:editId="45C4ED8A">
            <wp:extent cx="5274310" cy="3126105"/>
            <wp:effectExtent l="0" t="0" r="2540" b="0"/>
            <wp:docPr id="1901301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1554" name=""/>
                    <pic:cNvPicPr/>
                  </pic:nvPicPr>
                  <pic:blipFill>
                    <a:blip r:embed="rId27"/>
                    <a:stretch>
                      <a:fillRect/>
                    </a:stretch>
                  </pic:blipFill>
                  <pic:spPr>
                    <a:xfrm>
                      <a:off x="0" y="0"/>
                      <a:ext cx="5274310" cy="3126105"/>
                    </a:xfrm>
                    <a:prstGeom prst="rect">
                      <a:avLst/>
                    </a:prstGeom>
                  </pic:spPr>
                </pic:pic>
              </a:graphicData>
            </a:graphic>
          </wp:inline>
        </w:drawing>
      </w:r>
    </w:p>
    <w:p w14:paraId="6D51EA04" w14:textId="728B8AD3" w:rsidR="00FD77CF" w:rsidRDefault="00FD77CF" w:rsidP="00B86029">
      <w:pPr>
        <w:ind w:firstLineChars="400" w:firstLine="960"/>
        <w:rPr>
          <w:b/>
          <w:bCs/>
          <w:lang w:val="en-US"/>
        </w:rPr>
      </w:pPr>
      <w:r>
        <w:rPr>
          <w:rFonts w:hint="eastAsia"/>
          <w:b/>
          <w:bCs/>
          <w:lang w:val="en-US"/>
        </w:rPr>
        <w:t>7</w:t>
      </w:r>
      <w:r>
        <w:rPr>
          <w:b/>
          <w:bCs/>
          <w:lang w:val="en-US"/>
        </w:rPr>
        <w:t>.</w:t>
      </w:r>
      <w:r w:rsidR="00FD7E52" w:rsidRPr="00FD7E52">
        <w:rPr>
          <w:rFonts w:ascii="Gilroy" w:hAnsi="Gilroy"/>
          <w:color w:val="000000"/>
          <w:shd w:val="clear" w:color="auto" w:fill="FFFFFF"/>
        </w:rPr>
        <w:t xml:space="preserve"> </w:t>
      </w:r>
      <w:r w:rsidR="00FD7E52" w:rsidRPr="00FD7E52">
        <w:rPr>
          <w:b/>
          <w:bCs/>
          <w:lang w:val="en-US"/>
        </w:rPr>
        <w:t>Confusion matrix performance evaluation</w:t>
      </w:r>
    </w:p>
    <w:p w14:paraId="24D94073" w14:textId="7CB333D9" w:rsidR="00FD77CF" w:rsidRDefault="00FD77CF" w:rsidP="00CC5AF6">
      <w:pPr>
        <w:ind w:firstLineChars="400" w:firstLine="960"/>
        <w:jc w:val="center"/>
        <w:rPr>
          <w:b/>
          <w:bCs/>
          <w:lang w:val="en-US"/>
        </w:rPr>
      </w:pPr>
      <w:r w:rsidRPr="00FD77CF">
        <w:rPr>
          <w:b/>
          <w:bCs/>
          <w:noProof/>
          <w:lang w:val="en-US"/>
        </w:rPr>
        <w:drawing>
          <wp:inline distT="0" distB="0" distL="0" distR="0" wp14:anchorId="01D8F6C2" wp14:editId="00517CA0">
            <wp:extent cx="5274310" cy="1400175"/>
            <wp:effectExtent l="0" t="0" r="2540" b="9525"/>
            <wp:docPr id="1881513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13024" name=""/>
                    <pic:cNvPicPr/>
                  </pic:nvPicPr>
                  <pic:blipFill>
                    <a:blip r:embed="rId28"/>
                    <a:stretch>
                      <a:fillRect/>
                    </a:stretch>
                  </pic:blipFill>
                  <pic:spPr>
                    <a:xfrm>
                      <a:off x="0" y="0"/>
                      <a:ext cx="5274310" cy="1400175"/>
                    </a:xfrm>
                    <a:prstGeom prst="rect">
                      <a:avLst/>
                    </a:prstGeom>
                  </pic:spPr>
                </pic:pic>
              </a:graphicData>
            </a:graphic>
          </wp:inline>
        </w:drawing>
      </w:r>
    </w:p>
    <w:p w14:paraId="329DE0D4" w14:textId="3CD16131" w:rsidR="00FD77CF" w:rsidRDefault="00FD77CF" w:rsidP="00B86029">
      <w:pPr>
        <w:ind w:firstLineChars="400" w:firstLine="960"/>
        <w:rPr>
          <w:b/>
          <w:bCs/>
          <w:lang w:val="en-US"/>
        </w:rPr>
      </w:pPr>
      <w:r w:rsidRPr="00FD77CF">
        <w:rPr>
          <w:b/>
          <w:bCs/>
          <w:noProof/>
          <w:lang w:val="en-US"/>
        </w:rPr>
        <w:lastRenderedPageBreak/>
        <w:drawing>
          <wp:inline distT="0" distB="0" distL="0" distR="0" wp14:anchorId="478A7250" wp14:editId="0625D7AC">
            <wp:extent cx="5274310" cy="4262755"/>
            <wp:effectExtent l="0" t="0" r="2540" b="4445"/>
            <wp:docPr id="1462674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74980" name=""/>
                    <pic:cNvPicPr/>
                  </pic:nvPicPr>
                  <pic:blipFill>
                    <a:blip r:embed="rId29"/>
                    <a:stretch>
                      <a:fillRect/>
                    </a:stretch>
                  </pic:blipFill>
                  <pic:spPr>
                    <a:xfrm>
                      <a:off x="0" y="0"/>
                      <a:ext cx="5274310" cy="4262755"/>
                    </a:xfrm>
                    <a:prstGeom prst="rect">
                      <a:avLst/>
                    </a:prstGeom>
                  </pic:spPr>
                </pic:pic>
              </a:graphicData>
            </a:graphic>
          </wp:inline>
        </w:drawing>
      </w:r>
    </w:p>
    <w:p w14:paraId="1F9D34EF" w14:textId="77777777" w:rsidR="00CC5AF6" w:rsidRPr="00CC5AF6" w:rsidRDefault="00CC5AF6" w:rsidP="00CC5AF6">
      <w:pPr>
        <w:numPr>
          <w:ilvl w:val="0"/>
          <w:numId w:val="10"/>
        </w:numPr>
        <w:ind w:firstLineChars="200"/>
        <w:rPr>
          <w:b/>
          <w:bCs/>
          <w:lang w:val="en-US"/>
        </w:rPr>
      </w:pPr>
      <w:r w:rsidRPr="00CC5AF6">
        <w:rPr>
          <w:b/>
          <w:bCs/>
          <w:lang w:val="en-US"/>
        </w:rPr>
        <w:t>The top-left corner (True Positive, TP) represents the number of '6' digits that were correctly identified as '6'.</w:t>
      </w:r>
    </w:p>
    <w:p w14:paraId="3F31DE10" w14:textId="1E25F867" w:rsidR="00CC5AF6" w:rsidRPr="00CC5AF6" w:rsidRDefault="00CC5AF6" w:rsidP="00CC5AF6">
      <w:pPr>
        <w:numPr>
          <w:ilvl w:val="0"/>
          <w:numId w:val="10"/>
        </w:numPr>
        <w:ind w:firstLineChars="200"/>
        <w:rPr>
          <w:b/>
          <w:bCs/>
          <w:lang w:val="en-US"/>
        </w:rPr>
      </w:pPr>
      <w:r w:rsidRPr="00CC5AF6">
        <w:rPr>
          <w:b/>
          <w:bCs/>
          <w:lang w:val="en-US"/>
        </w:rPr>
        <w:t>The bottom-right corner (True Negative, TN) represents the number of non-'6' digits (others) that were correctly identified as not being '6'.</w:t>
      </w:r>
    </w:p>
    <w:p w14:paraId="0B3D3D6A" w14:textId="61894033" w:rsidR="00AC72BF" w:rsidRDefault="00CC5AF6" w:rsidP="00CC5AF6">
      <w:pPr>
        <w:ind w:firstLineChars="200" w:firstLine="480"/>
        <w:rPr>
          <w:b/>
          <w:bCs/>
          <w:lang w:val="en-US"/>
        </w:rPr>
      </w:pPr>
      <w:r w:rsidRPr="00CC5AF6">
        <w:rPr>
          <w:b/>
          <w:bCs/>
          <w:lang w:val="en-US"/>
        </w:rPr>
        <w:t>The top-left and bottom-right corners represent the differentiation between the number 6 and other numbers, respectively. Since the dataset does not contain a large number of the digit '6', the distinction in the bottom-right corner is not very high. However, it is still visually apparent that '6' and other numbers have been correctly and perfectly distinguished.</w:t>
      </w:r>
    </w:p>
    <w:p w14:paraId="286B0782" w14:textId="27215E90" w:rsidR="00FD77CF" w:rsidRPr="00CC5AF6" w:rsidRDefault="00CC5AF6" w:rsidP="00FD77CF">
      <w:pPr>
        <w:pStyle w:val="1"/>
        <w:rPr>
          <w:rFonts w:ascii="微软雅黑" w:eastAsia="微软雅黑" w:hAnsi="微软雅黑"/>
          <w:sz w:val="28"/>
          <w:szCs w:val="28"/>
          <w:lang w:val="en-US"/>
        </w:rPr>
      </w:pPr>
      <w:bookmarkStart w:id="5" w:name="_Toc155436777"/>
      <w:r w:rsidRPr="00CC5AF6">
        <w:rPr>
          <w:rFonts w:ascii="微软雅黑" w:eastAsia="微软雅黑" w:hAnsi="微软雅黑" w:hint="eastAsia"/>
          <w:sz w:val="28"/>
          <w:szCs w:val="28"/>
          <w:lang w:val="en-US"/>
        </w:rPr>
        <w:lastRenderedPageBreak/>
        <w:t>E</w:t>
      </w:r>
      <w:r w:rsidRPr="00CC5AF6">
        <w:rPr>
          <w:rFonts w:ascii="微软雅黑" w:eastAsia="微软雅黑" w:hAnsi="微软雅黑"/>
          <w:sz w:val="28"/>
          <w:szCs w:val="28"/>
          <w:lang w:val="en-US"/>
        </w:rPr>
        <w:t xml:space="preserve">xperiment </w:t>
      </w:r>
      <w:r w:rsidRPr="00CC5AF6">
        <w:rPr>
          <w:rFonts w:ascii="微软雅黑" w:eastAsia="微软雅黑" w:hAnsi="微软雅黑" w:hint="eastAsia"/>
          <w:sz w:val="28"/>
          <w:szCs w:val="28"/>
          <w:lang w:val="en-US"/>
        </w:rPr>
        <w:t>S</w:t>
      </w:r>
      <w:r w:rsidRPr="00CC5AF6">
        <w:rPr>
          <w:rFonts w:ascii="微软雅黑" w:eastAsia="微软雅黑" w:hAnsi="微软雅黑"/>
          <w:sz w:val="28"/>
          <w:szCs w:val="28"/>
          <w:lang w:val="en-US"/>
        </w:rPr>
        <w:t>ummary</w:t>
      </w:r>
      <w:bookmarkEnd w:id="5"/>
    </w:p>
    <w:p w14:paraId="6B2F6D7A" w14:textId="77777777" w:rsidR="00CC5AF6" w:rsidRPr="00CC5AF6" w:rsidRDefault="00CC5AF6" w:rsidP="00CC5AF6">
      <w:pPr>
        <w:numPr>
          <w:ilvl w:val="0"/>
          <w:numId w:val="5"/>
        </w:numPr>
        <w:rPr>
          <w:b/>
          <w:bCs/>
          <w:lang w:val="en-US"/>
        </w:rPr>
      </w:pPr>
      <w:r w:rsidRPr="00CC5AF6">
        <w:rPr>
          <w:b/>
          <w:bCs/>
          <w:lang w:val="en-US"/>
        </w:rPr>
        <w:t xml:space="preserve">Initial Weight Selection: </w:t>
      </w:r>
      <w:r w:rsidRPr="00CC5AF6">
        <w:rPr>
          <w:lang w:val="en-US"/>
        </w:rPr>
        <w:t>After a series of experiments, we found that when the number of training iterations is sufficient, the initial values of the weights have little impact on the final outcome. This is because the model will eventually converge to the unique local minimum of the loss function. As long as the training is adequate, the optimal weight configuration can always be found, regardless of how the initial weights are set.</w:t>
      </w:r>
    </w:p>
    <w:p w14:paraId="1587DAA2" w14:textId="77777777" w:rsidR="00CC5AF6" w:rsidRPr="00CC5AF6" w:rsidRDefault="00CC5AF6" w:rsidP="00CC5AF6">
      <w:pPr>
        <w:numPr>
          <w:ilvl w:val="0"/>
          <w:numId w:val="5"/>
        </w:numPr>
        <w:rPr>
          <w:b/>
          <w:bCs/>
          <w:lang w:val="en-US"/>
        </w:rPr>
      </w:pPr>
      <w:r w:rsidRPr="00CC5AF6">
        <w:rPr>
          <w:b/>
          <w:bCs/>
          <w:lang w:val="en-US"/>
        </w:rPr>
        <w:t xml:space="preserve">Assessment of Training Effectiveness: </w:t>
      </w:r>
      <w:r w:rsidRPr="00CC5AF6">
        <w:rPr>
          <w:lang w:val="en-US"/>
        </w:rPr>
        <w:t>By analyzing data from multiple experiments, we observed that the error rate in all experiments gradually decreases with an increase in the number of training iterations. Particularly when the initial weights are set to zero or one, the rate of decrease in the error rate is rapid and quickly stabilizes, which further proves the existence of an optimal solution for weight configuration. However, in some cases, if the learning rate is too high, the model may oscillate near the minimum error threshold instead of converging, highlighting the importance of setting the appropriate learning rate.</w:t>
      </w:r>
    </w:p>
    <w:p w14:paraId="17DB2F54" w14:textId="77777777" w:rsidR="00CC5AF6" w:rsidRPr="00CC5AF6" w:rsidRDefault="00CC5AF6" w:rsidP="00CC5AF6">
      <w:pPr>
        <w:numPr>
          <w:ilvl w:val="0"/>
          <w:numId w:val="5"/>
        </w:numPr>
        <w:rPr>
          <w:b/>
          <w:bCs/>
          <w:lang w:val="en-US"/>
        </w:rPr>
      </w:pPr>
      <w:r w:rsidRPr="00CC5AF6">
        <w:rPr>
          <w:b/>
          <w:bCs/>
          <w:lang w:val="en-US"/>
        </w:rPr>
        <w:t>Summary and Conclusion of the Experiment:</w:t>
      </w:r>
    </w:p>
    <w:p w14:paraId="4EB35F04" w14:textId="77777777" w:rsidR="00CC5AF6" w:rsidRPr="00CC5AF6" w:rsidRDefault="00CC5AF6" w:rsidP="00CC5AF6">
      <w:pPr>
        <w:pStyle w:val="a8"/>
        <w:numPr>
          <w:ilvl w:val="0"/>
          <w:numId w:val="13"/>
        </w:numPr>
        <w:ind w:firstLineChars="0"/>
        <w:rPr>
          <w:lang w:val="en-US"/>
        </w:rPr>
      </w:pPr>
      <w:r w:rsidRPr="00CC5AF6">
        <w:rPr>
          <w:b/>
          <w:bCs/>
          <w:lang w:val="en-US"/>
        </w:rPr>
        <w:t>Impact of Initial Weights and Learning Rate:</w:t>
      </w:r>
      <w:r w:rsidRPr="00CC5AF6">
        <w:rPr>
          <w:lang w:val="en-US"/>
        </w:rPr>
        <w:t xml:space="preserve"> The experiments show that initial weights and learning rate significantly affect the training process and the ultimate performance of the model. A </w:t>
      </w:r>
      <w:r w:rsidRPr="00CC5AF6">
        <w:rPr>
          <w:lang w:val="en-US"/>
        </w:rPr>
        <w:lastRenderedPageBreak/>
        <w:t>smaller learning rate helps in quickly reaching the minimum error threshold and maintaining stability after reaching it.</w:t>
      </w:r>
    </w:p>
    <w:p w14:paraId="18B7514F" w14:textId="27CBD181" w:rsidR="00EA35E8" w:rsidRPr="00CC5AF6" w:rsidRDefault="00CC5AF6" w:rsidP="00CC5AF6">
      <w:pPr>
        <w:pStyle w:val="a8"/>
        <w:numPr>
          <w:ilvl w:val="0"/>
          <w:numId w:val="13"/>
        </w:numPr>
        <w:ind w:firstLineChars="0"/>
        <w:rPr>
          <w:rFonts w:hint="eastAsia"/>
          <w:b/>
          <w:bCs/>
          <w:lang w:val="en-US"/>
        </w:rPr>
      </w:pPr>
      <w:r w:rsidRPr="00CC5AF6">
        <w:rPr>
          <w:b/>
          <w:bCs/>
          <w:lang w:val="en-US"/>
        </w:rPr>
        <w:t xml:space="preserve">Multi-layer </w:t>
      </w:r>
      <w:proofErr w:type="spellStart"/>
      <w:r w:rsidRPr="00CC5AF6">
        <w:rPr>
          <w:b/>
          <w:bCs/>
          <w:lang w:val="en-US"/>
        </w:rPr>
        <w:t>Perceptrons</w:t>
      </w:r>
      <w:proofErr w:type="spellEnd"/>
      <w:r w:rsidRPr="00CC5AF6">
        <w:rPr>
          <w:b/>
          <w:bCs/>
          <w:lang w:val="en-US"/>
        </w:rPr>
        <w:t xml:space="preserve"> and Multiclass Classification: </w:t>
      </w:r>
      <w:r w:rsidRPr="00CC5AF6">
        <w:rPr>
          <w:lang w:val="en-US"/>
        </w:rPr>
        <w:t xml:space="preserve">Further experiments suggest that by stacking single-layer </w:t>
      </w:r>
      <w:proofErr w:type="spellStart"/>
      <w:r w:rsidRPr="00CC5AF6">
        <w:rPr>
          <w:lang w:val="en-US"/>
        </w:rPr>
        <w:t>perceptrons</w:t>
      </w:r>
      <w:proofErr w:type="spellEnd"/>
      <w:r w:rsidRPr="00CC5AF6">
        <w:rPr>
          <w:lang w:val="en-US"/>
        </w:rPr>
        <w:t xml:space="preserve">, we can build multi-layer </w:t>
      </w:r>
      <w:proofErr w:type="spellStart"/>
      <w:r w:rsidRPr="00CC5AF6">
        <w:rPr>
          <w:lang w:val="en-US"/>
        </w:rPr>
        <w:t>perceptrons</w:t>
      </w:r>
      <w:proofErr w:type="spellEnd"/>
      <w:r w:rsidRPr="00CC5AF6">
        <w:rPr>
          <w:lang w:val="en-US"/>
        </w:rPr>
        <w:t xml:space="preserve"> to accomplish more complex multi-class classification tasks.</w:t>
      </w:r>
    </w:p>
    <w:sectPr w:rsidR="00EA35E8" w:rsidRPr="00CC5A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A78EF" w14:textId="77777777" w:rsidR="00594F76" w:rsidRDefault="00594F76" w:rsidP="00E076DE">
      <w:r>
        <w:separator/>
      </w:r>
    </w:p>
  </w:endnote>
  <w:endnote w:type="continuationSeparator" w:id="0">
    <w:p w14:paraId="05452D86" w14:textId="77777777" w:rsidR="00594F76" w:rsidRDefault="00594F76" w:rsidP="00E07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ilro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FC22A" w14:textId="77777777" w:rsidR="00594F76" w:rsidRDefault="00594F76" w:rsidP="00E076DE">
      <w:r>
        <w:separator/>
      </w:r>
    </w:p>
  </w:footnote>
  <w:footnote w:type="continuationSeparator" w:id="0">
    <w:p w14:paraId="1A39C081" w14:textId="77777777" w:rsidR="00594F76" w:rsidRDefault="00594F76" w:rsidP="00E076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A20"/>
    <w:multiLevelType w:val="multilevel"/>
    <w:tmpl w:val="D6807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A2BAF"/>
    <w:multiLevelType w:val="multilevel"/>
    <w:tmpl w:val="2FAE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B3506"/>
    <w:multiLevelType w:val="multilevel"/>
    <w:tmpl w:val="AC70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D614A5"/>
    <w:multiLevelType w:val="multilevel"/>
    <w:tmpl w:val="647A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B28069C"/>
    <w:multiLevelType w:val="multilevel"/>
    <w:tmpl w:val="8DB6E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414D5D"/>
    <w:multiLevelType w:val="multilevel"/>
    <w:tmpl w:val="554CD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60804F2"/>
    <w:multiLevelType w:val="multilevel"/>
    <w:tmpl w:val="ADFC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6EF2E14"/>
    <w:multiLevelType w:val="multilevel"/>
    <w:tmpl w:val="07C4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0111DBD"/>
    <w:multiLevelType w:val="multilevel"/>
    <w:tmpl w:val="262E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0648EF"/>
    <w:multiLevelType w:val="multilevel"/>
    <w:tmpl w:val="7BA85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A40DFB"/>
    <w:multiLevelType w:val="multilevel"/>
    <w:tmpl w:val="28B62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040A77"/>
    <w:multiLevelType w:val="multilevel"/>
    <w:tmpl w:val="5AF84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B350B4"/>
    <w:multiLevelType w:val="hybridMultilevel"/>
    <w:tmpl w:val="55AC1404"/>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1813328025">
    <w:abstractNumId w:val="9"/>
  </w:num>
  <w:num w:numId="2" w16cid:durableId="387069240">
    <w:abstractNumId w:val="2"/>
  </w:num>
  <w:num w:numId="3" w16cid:durableId="739329604">
    <w:abstractNumId w:val="7"/>
  </w:num>
  <w:num w:numId="4" w16cid:durableId="487404303">
    <w:abstractNumId w:val="5"/>
  </w:num>
  <w:num w:numId="5" w16cid:durableId="1260800165">
    <w:abstractNumId w:val="11"/>
  </w:num>
  <w:num w:numId="6" w16cid:durableId="422996842">
    <w:abstractNumId w:val="8"/>
  </w:num>
  <w:num w:numId="7" w16cid:durableId="1719626705">
    <w:abstractNumId w:val="0"/>
  </w:num>
  <w:num w:numId="8" w16cid:durableId="408036920">
    <w:abstractNumId w:val="1"/>
  </w:num>
  <w:num w:numId="9" w16cid:durableId="1347713246">
    <w:abstractNumId w:val="10"/>
  </w:num>
  <w:num w:numId="10" w16cid:durableId="1688406312">
    <w:abstractNumId w:val="6"/>
  </w:num>
  <w:num w:numId="11" w16cid:durableId="958410325">
    <w:abstractNumId w:val="4"/>
  </w:num>
  <w:num w:numId="12" w16cid:durableId="1179152391">
    <w:abstractNumId w:val="3"/>
  </w:num>
  <w:num w:numId="13" w16cid:durableId="1672111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033"/>
    <w:rsid w:val="00041BAC"/>
    <w:rsid w:val="000F0C54"/>
    <w:rsid w:val="00183DB2"/>
    <w:rsid w:val="00233C9D"/>
    <w:rsid w:val="003310D4"/>
    <w:rsid w:val="00372506"/>
    <w:rsid w:val="00594F76"/>
    <w:rsid w:val="005E4033"/>
    <w:rsid w:val="00931918"/>
    <w:rsid w:val="00974780"/>
    <w:rsid w:val="009F509F"/>
    <w:rsid w:val="00AC72BF"/>
    <w:rsid w:val="00B86029"/>
    <w:rsid w:val="00CC5AF6"/>
    <w:rsid w:val="00E076DE"/>
    <w:rsid w:val="00EA35E8"/>
    <w:rsid w:val="00FD77CF"/>
    <w:rsid w:val="00FD7E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5BB11"/>
  <w15:chartTrackingRefBased/>
  <w15:docId w15:val="{7D8DAF55-30B2-41C7-A5BB-F31BE7682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76DE"/>
    <w:rPr>
      <w:kern w:val="0"/>
      <w:sz w:val="24"/>
      <w:szCs w:val="24"/>
      <w:lang w:val="zh-CN"/>
    </w:rPr>
  </w:style>
  <w:style w:type="paragraph" w:styleId="1">
    <w:name w:val="heading 1"/>
    <w:basedOn w:val="a"/>
    <w:next w:val="a"/>
    <w:link w:val="10"/>
    <w:uiPriority w:val="9"/>
    <w:qFormat/>
    <w:rsid w:val="00E076DE"/>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E076D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76DE"/>
    <w:pPr>
      <w:tabs>
        <w:tab w:val="center" w:pos="4153"/>
        <w:tab w:val="right" w:pos="8306"/>
      </w:tabs>
      <w:snapToGrid w:val="0"/>
      <w:jc w:val="center"/>
    </w:pPr>
    <w:rPr>
      <w:sz w:val="18"/>
      <w:szCs w:val="18"/>
    </w:rPr>
  </w:style>
  <w:style w:type="character" w:customStyle="1" w:styleId="a4">
    <w:name w:val="页眉 字符"/>
    <w:basedOn w:val="a0"/>
    <w:link w:val="a3"/>
    <w:uiPriority w:val="99"/>
    <w:rsid w:val="00E076DE"/>
    <w:rPr>
      <w:sz w:val="18"/>
      <w:szCs w:val="18"/>
    </w:rPr>
  </w:style>
  <w:style w:type="paragraph" w:styleId="a5">
    <w:name w:val="footer"/>
    <w:basedOn w:val="a"/>
    <w:link w:val="a6"/>
    <w:uiPriority w:val="99"/>
    <w:unhideWhenUsed/>
    <w:rsid w:val="00E076DE"/>
    <w:pPr>
      <w:tabs>
        <w:tab w:val="center" w:pos="4153"/>
        <w:tab w:val="right" w:pos="8306"/>
      </w:tabs>
      <w:snapToGrid w:val="0"/>
    </w:pPr>
    <w:rPr>
      <w:sz w:val="18"/>
      <w:szCs w:val="18"/>
    </w:rPr>
  </w:style>
  <w:style w:type="character" w:customStyle="1" w:styleId="a6">
    <w:name w:val="页脚 字符"/>
    <w:basedOn w:val="a0"/>
    <w:link w:val="a5"/>
    <w:uiPriority w:val="99"/>
    <w:rsid w:val="00E076DE"/>
    <w:rPr>
      <w:sz w:val="18"/>
      <w:szCs w:val="18"/>
    </w:rPr>
  </w:style>
  <w:style w:type="table" w:styleId="a7">
    <w:name w:val="Table Grid"/>
    <w:basedOn w:val="a1"/>
    <w:autoRedefine/>
    <w:uiPriority w:val="39"/>
    <w:qFormat/>
    <w:rsid w:val="00E076D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E076DE"/>
    <w:rPr>
      <w:b/>
      <w:bCs/>
      <w:kern w:val="44"/>
      <w:sz w:val="44"/>
      <w:szCs w:val="44"/>
      <w:lang w:val="zh-CN"/>
    </w:rPr>
  </w:style>
  <w:style w:type="character" w:customStyle="1" w:styleId="30">
    <w:name w:val="标题 3 字符"/>
    <w:basedOn w:val="a0"/>
    <w:link w:val="3"/>
    <w:uiPriority w:val="9"/>
    <w:semiHidden/>
    <w:rsid w:val="00E076DE"/>
    <w:rPr>
      <w:b/>
      <w:bCs/>
      <w:kern w:val="0"/>
      <w:sz w:val="32"/>
      <w:szCs w:val="32"/>
      <w:lang w:val="zh-CN"/>
    </w:rPr>
  </w:style>
  <w:style w:type="paragraph" w:styleId="a8">
    <w:name w:val="List Paragraph"/>
    <w:basedOn w:val="a"/>
    <w:uiPriority w:val="34"/>
    <w:qFormat/>
    <w:rsid w:val="00B86029"/>
    <w:pPr>
      <w:ind w:firstLineChars="200" w:firstLine="420"/>
    </w:pPr>
  </w:style>
  <w:style w:type="paragraph" w:styleId="TOC">
    <w:name w:val="TOC Heading"/>
    <w:basedOn w:val="1"/>
    <w:next w:val="a"/>
    <w:uiPriority w:val="39"/>
    <w:unhideWhenUsed/>
    <w:qFormat/>
    <w:rsid w:val="00CC5AF6"/>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a"/>
    <w:next w:val="a"/>
    <w:autoRedefine/>
    <w:uiPriority w:val="39"/>
    <w:unhideWhenUsed/>
    <w:rsid w:val="00CC5AF6"/>
  </w:style>
  <w:style w:type="character" w:styleId="a9">
    <w:name w:val="Hyperlink"/>
    <w:basedOn w:val="a0"/>
    <w:uiPriority w:val="99"/>
    <w:unhideWhenUsed/>
    <w:rsid w:val="00CC5A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3218">
      <w:bodyDiv w:val="1"/>
      <w:marLeft w:val="0"/>
      <w:marRight w:val="0"/>
      <w:marTop w:val="0"/>
      <w:marBottom w:val="0"/>
      <w:divBdr>
        <w:top w:val="none" w:sz="0" w:space="0" w:color="auto"/>
        <w:left w:val="none" w:sz="0" w:space="0" w:color="auto"/>
        <w:bottom w:val="none" w:sz="0" w:space="0" w:color="auto"/>
        <w:right w:val="none" w:sz="0" w:space="0" w:color="auto"/>
      </w:divBdr>
    </w:div>
    <w:div w:id="49034441">
      <w:bodyDiv w:val="1"/>
      <w:marLeft w:val="0"/>
      <w:marRight w:val="0"/>
      <w:marTop w:val="0"/>
      <w:marBottom w:val="0"/>
      <w:divBdr>
        <w:top w:val="none" w:sz="0" w:space="0" w:color="auto"/>
        <w:left w:val="none" w:sz="0" w:space="0" w:color="auto"/>
        <w:bottom w:val="none" w:sz="0" w:space="0" w:color="auto"/>
        <w:right w:val="none" w:sz="0" w:space="0" w:color="auto"/>
      </w:divBdr>
    </w:div>
    <w:div w:id="231818136">
      <w:bodyDiv w:val="1"/>
      <w:marLeft w:val="0"/>
      <w:marRight w:val="0"/>
      <w:marTop w:val="0"/>
      <w:marBottom w:val="0"/>
      <w:divBdr>
        <w:top w:val="none" w:sz="0" w:space="0" w:color="auto"/>
        <w:left w:val="none" w:sz="0" w:space="0" w:color="auto"/>
        <w:bottom w:val="none" w:sz="0" w:space="0" w:color="auto"/>
        <w:right w:val="none" w:sz="0" w:space="0" w:color="auto"/>
      </w:divBdr>
    </w:div>
    <w:div w:id="428890009">
      <w:bodyDiv w:val="1"/>
      <w:marLeft w:val="0"/>
      <w:marRight w:val="0"/>
      <w:marTop w:val="0"/>
      <w:marBottom w:val="0"/>
      <w:divBdr>
        <w:top w:val="none" w:sz="0" w:space="0" w:color="auto"/>
        <w:left w:val="none" w:sz="0" w:space="0" w:color="auto"/>
        <w:bottom w:val="none" w:sz="0" w:space="0" w:color="auto"/>
        <w:right w:val="none" w:sz="0" w:space="0" w:color="auto"/>
      </w:divBdr>
    </w:div>
    <w:div w:id="437337746">
      <w:bodyDiv w:val="1"/>
      <w:marLeft w:val="0"/>
      <w:marRight w:val="0"/>
      <w:marTop w:val="0"/>
      <w:marBottom w:val="0"/>
      <w:divBdr>
        <w:top w:val="none" w:sz="0" w:space="0" w:color="auto"/>
        <w:left w:val="none" w:sz="0" w:space="0" w:color="auto"/>
        <w:bottom w:val="none" w:sz="0" w:space="0" w:color="auto"/>
        <w:right w:val="none" w:sz="0" w:space="0" w:color="auto"/>
      </w:divBdr>
    </w:div>
    <w:div w:id="665018601">
      <w:bodyDiv w:val="1"/>
      <w:marLeft w:val="0"/>
      <w:marRight w:val="0"/>
      <w:marTop w:val="0"/>
      <w:marBottom w:val="0"/>
      <w:divBdr>
        <w:top w:val="none" w:sz="0" w:space="0" w:color="auto"/>
        <w:left w:val="none" w:sz="0" w:space="0" w:color="auto"/>
        <w:bottom w:val="none" w:sz="0" w:space="0" w:color="auto"/>
        <w:right w:val="none" w:sz="0" w:space="0" w:color="auto"/>
      </w:divBdr>
    </w:div>
    <w:div w:id="855465732">
      <w:bodyDiv w:val="1"/>
      <w:marLeft w:val="0"/>
      <w:marRight w:val="0"/>
      <w:marTop w:val="0"/>
      <w:marBottom w:val="0"/>
      <w:divBdr>
        <w:top w:val="none" w:sz="0" w:space="0" w:color="auto"/>
        <w:left w:val="none" w:sz="0" w:space="0" w:color="auto"/>
        <w:bottom w:val="none" w:sz="0" w:space="0" w:color="auto"/>
        <w:right w:val="none" w:sz="0" w:space="0" w:color="auto"/>
      </w:divBdr>
    </w:div>
    <w:div w:id="927739992">
      <w:bodyDiv w:val="1"/>
      <w:marLeft w:val="0"/>
      <w:marRight w:val="0"/>
      <w:marTop w:val="0"/>
      <w:marBottom w:val="0"/>
      <w:divBdr>
        <w:top w:val="none" w:sz="0" w:space="0" w:color="auto"/>
        <w:left w:val="none" w:sz="0" w:space="0" w:color="auto"/>
        <w:bottom w:val="none" w:sz="0" w:space="0" w:color="auto"/>
        <w:right w:val="none" w:sz="0" w:space="0" w:color="auto"/>
      </w:divBdr>
    </w:div>
    <w:div w:id="1023479555">
      <w:bodyDiv w:val="1"/>
      <w:marLeft w:val="0"/>
      <w:marRight w:val="0"/>
      <w:marTop w:val="0"/>
      <w:marBottom w:val="0"/>
      <w:divBdr>
        <w:top w:val="none" w:sz="0" w:space="0" w:color="auto"/>
        <w:left w:val="none" w:sz="0" w:space="0" w:color="auto"/>
        <w:bottom w:val="none" w:sz="0" w:space="0" w:color="auto"/>
        <w:right w:val="none" w:sz="0" w:space="0" w:color="auto"/>
      </w:divBdr>
    </w:div>
    <w:div w:id="1090276658">
      <w:bodyDiv w:val="1"/>
      <w:marLeft w:val="0"/>
      <w:marRight w:val="0"/>
      <w:marTop w:val="0"/>
      <w:marBottom w:val="0"/>
      <w:divBdr>
        <w:top w:val="none" w:sz="0" w:space="0" w:color="auto"/>
        <w:left w:val="none" w:sz="0" w:space="0" w:color="auto"/>
        <w:bottom w:val="none" w:sz="0" w:space="0" w:color="auto"/>
        <w:right w:val="none" w:sz="0" w:space="0" w:color="auto"/>
      </w:divBdr>
    </w:div>
    <w:div w:id="1120996321">
      <w:bodyDiv w:val="1"/>
      <w:marLeft w:val="0"/>
      <w:marRight w:val="0"/>
      <w:marTop w:val="0"/>
      <w:marBottom w:val="0"/>
      <w:divBdr>
        <w:top w:val="none" w:sz="0" w:space="0" w:color="auto"/>
        <w:left w:val="none" w:sz="0" w:space="0" w:color="auto"/>
        <w:bottom w:val="none" w:sz="0" w:space="0" w:color="auto"/>
        <w:right w:val="none" w:sz="0" w:space="0" w:color="auto"/>
      </w:divBdr>
    </w:div>
    <w:div w:id="1151410279">
      <w:bodyDiv w:val="1"/>
      <w:marLeft w:val="0"/>
      <w:marRight w:val="0"/>
      <w:marTop w:val="0"/>
      <w:marBottom w:val="0"/>
      <w:divBdr>
        <w:top w:val="none" w:sz="0" w:space="0" w:color="auto"/>
        <w:left w:val="none" w:sz="0" w:space="0" w:color="auto"/>
        <w:bottom w:val="none" w:sz="0" w:space="0" w:color="auto"/>
        <w:right w:val="none" w:sz="0" w:space="0" w:color="auto"/>
      </w:divBdr>
    </w:div>
    <w:div w:id="1332491598">
      <w:bodyDiv w:val="1"/>
      <w:marLeft w:val="0"/>
      <w:marRight w:val="0"/>
      <w:marTop w:val="0"/>
      <w:marBottom w:val="0"/>
      <w:divBdr>
        <w:top w:val="none" w:sz="0" w:space="0" w:color="auto"/>
        <w:left w:val="none" w:sz="0" w:space="0" w:color="auto"/>
        <w:bottom w:val="none" w:sz="0" w:space="0" w:color="auto"/>
        <w:right w:val="none" w:sz="0" w:space="0" w:color="auto"/>
      </w:divBdr>
    </w:div>
    <w:div w:id="1349603337">
      <w:bodyDiv w:val="1"/>
      <w:marLeft w:val="0"/>
      <w:marRight w:val="0"/>
      <w:marTop w:val="0"/>
      <w:marBottom w:val="0"/>
      <w:divBdr>
        <w:top w:val="none" w:sz="0" w:space="0" w:color="auto"/>
        <w:left w:val="none" w:sz="0" w:space="0" w:color="auto"/>
        <w:bottom w:val="none" w:sz="0" w:space="0" w:color="auto"/>
        <w:right w:val="none" w:sz="0" w:space="0" w:color="auto"/>
      </w:divBdr>
    </w:div>
    <w:div w:id="1562910807">
      <w:bodyDiv w:val="1"/>
      <w:marLeft w:val="0"/>
      <w:marRight w:val="0"/>
      <w:marTop w:val="0"/>
      <w:marBottom w:val="0"/>
      <w:divBdr>
        <w:top w:val="none" w:sz="0" w:space="0" w:color="auto"/>
        <w:left w:val="none" w:sz="0" w:space="0" w:color="auto"/>
        <w:bottom w:val="none" w:sz="0" w:space="0" w:color="auto"/>
        <w:right w:val="none" w:sz="0" w:space="0" w:color="auto"/>
      </w:divBdr>
    </w:div>
    <w:div w:id="1683624745">
      <w:bodyDiv w:val="1"/>
      <w:marLeft w:val="0"/>
      <w:marRight w:val="0"/>
      <w:marTop w:val="0"/>
      <w:marBottom w:val="0"/>
      <w:divBdr>
        <w:top w:val="none" w:sz="0" w:space="0" w:color="auto"/>
        <w:left w:val="none" w:sz="0" w:space="0" w:color="auto"/>
        <w:bottom w:val="none" w:sz="0" w:space="0" w:color="auto"/>
        <w:right w:val="none" w:sz="0" w:space="0" w:color="auto"/>
      </w:divBdr>
    </w:div>
    <w:div w:id="1692759232">
      <w:bodyDiv w:val="1"/>
      <w:marLeft w:val="0"/>
      <w:marRight w:val="0"/>
      <w:marTop w:val="0"/>
      <w:marBottom w:val="0"/>
      <w:divBdr>
        <w:top w:val="none" w:sz="0" w:space="0" w:color="auto"/>
        <w:left w:val="none" w:sz="0" w:space="0" w:color="auto"/>
        <w:bottom w:val="none" w:sz="0" w:space="0" w:color="auto"/>
        <w:right w:val="none" w:sz="0" w:space="0" w:color="auto"/>
      </w:divBdr>
    </w:div>
    <w:div w:id="1808207207">
      <w:bodyDiv w:val="1"/>
      <w:marLeft w:val="0"/>
      <w:marRight w:val="0"/>
      <w:marTop w:val="0"/>
      <w:marBottom w:val="0"/>
      <w:divBdr>
        <w:top w:val="none" w:sz="0" w:space="0" w:color="auto"/>
        <w:left w:val="none" w:sz="0" w:space="0" w:color="auto"/>
        <w:bottom w:val="none" w:sz="0" w:space="0" w:color="auto"/>
        <w:right w:val="none" w:sz="0" w:space="0" w:color="auto"/>
      </w:divBdr>
    </w:div>
    <w:div w:id="1924414117">
      <w:bodyDiv w:val="1"/>
      <w:marLeft w:val="0"/>
      <w:marRight w:val="0"/>
      <w:marTop w:val="0"/>
      <w:marBottom w:val="0"/>
      <w:divBdr>
        <w:top w:val="none" w:sz="0" w:space="0" w:color="auto"/>
        <w:left w:val="none" w:sz="0" w:space="0" w:color="auto"/>
        <w:bottom w:val="none" w:sz="0" w:space="0" w:color="auto"/>
        <w:right w:val="none" w:sz="0" w:space="0" w:color="auto"/>
      </w:divBdr>
    </w:div>
    <w:div w:id="1944603975">
      <w:bodyDiv w:val="1"/>
      <w:marLeft w:val="0"/>
      <w:marRight w:val="0"/>
      <w:marTop w:val="0"/>
      <w:marBottom w:val="0"/>
      <w:divBdr>
        <w:top w:val="none" w:sz="0" w:space="0" w:color="auto"/>
        <w:left w:val="none" w:sz="0" w:space="0" w:color="auto"/>
        <w:bottom w:val="none" w:sz="0" w:space="0" w:color="auto"/>
        <w:right w:val="none" w:sz="0" w:space="0" w:color="auto"/>
      </w:divBdr>
    </w:div>
    <w:div w:id="1988701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bin"/><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0AAFAD-AF27-49D1-BE80-C81D50CFC4C2}"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zh-CN" altLang="en-US"/>
        </a:p>
      </dgm:t>
    </dgm:pt>
    <dgm:pt modelId="{D002A027-8F96-4262-953E-8476C7B14B55}">
      <dgm:prSet phldrT="[文本]"/>
      <dgm:spPr/>
      <dgm:t>
        <a:bodyPr/>
        <a:lstStyle/>
        <a:p>
          <a:r>
            <a:rPr lang="en-US" b="1" i="0"/>
            <a:t>Load</a:t>
          </a:r>
          <a:r>
            <a:rPr lang="en-US" b="0" i="0"/>
            <a:t> </a:t>
          </a:r>
          <a:r>
            <a:rPr lang="en-US" b="1" i="0"/>
            <a:t>data</a:t>
          </a:r>
          <a:r>
            <a:rPr lang="en-US" b="0" i="0"/>
            <a:t> </a:t>
          </a:r>
          <a:r>
            <a:rPr lang="en-US" b="1" i="0"/>
            <a:t>set</a:t>
          </a:r>
          <a:endParaRPr lang="zh-CN" altLang="en-US" b="1" dirty="0"/>
        </a:p>
      </dgm:t>
    </dgm:pt>
    <dgm:pt modelId="{3CCDF4C7-648D-4A45-9871-CDFA161BC86F}" type="parTrans" cxnId="{DC8E4664-FD88-48FB-9070-7C207E713AE0}">
      <dgm:prSet/>
      <dgm:spPr/>
      <dgm:t>
        <a:bodyPr/>
        <a:lstStyle/>
        <a:p>
          <a:endParaRPr lang="zh-CN" altLang="en-US"/>
        </a:p>
      </dgm:t>
    </dgm:pt>
    <dgm:pt modelId="{12CC7708-270A-4A7B-B8DF-7E6029559DB0}" type="sibTrans" cxnId="{DC8E4664-FD88-48FB-9070-7C207E713AE0}">
      <dgm:prSet/>
      <dgm:spPr/>
      <dgm:t>
        <a:bodyPr/>
        <a:lstStyle/>
        <a:p>
          <a:endParaRPr lang="zh-CN" altLang="en-US"/>
        </a:p>
      </dgm:t>
    </dgm:pt>
    <dgm:pt modelId="{DA43A368-8BC9-40B5-9410-CEED1F819459}">
      <dgm:prSet phldrT="[文本]"/>
      <dgm:spPr/>
      <dgm:t>
        <a:bodyPr/>
        <a:lstStyle/>
        <a:p>
          <a:r>
            <a:rPr lang="en-US" b="1" i="0" u="none"/>
            <a:t>preprocessing data</a:t>
          </a:r>
          <a:endParaRPr lang="zh-CN" altLang="en-US" dirty="0"/>
        </a:p>
      </dgm:t>
    </dgm:pt>
    <dgm:pt modelId="{F7E2059E-B865-4DD6-A5CB-60E50D2E2AEE}" type="parTrans" cxnId="{F45DC527-19B6-4E30-80C9-87F2CD3A2C1E}">
      <dgm:prSet/>
      <dgm:spPr/>
      <dgm:t>
        <a:bodyPr/>
        <a:lstStyle/>
        <a:p>
          <a:endParaRPr lang="zh-CN" altLang="en-US"/>
        </a:p>
      </dgm:t>
    </dgm:pt>
    <dgm:pt modelId="{085F1364-530A-41F4-8EC6-DF3FD62D30B6}" type="sibTrans" cxnId="{F45DC527-19B6-4E30-80C9-87F2CD3A2C1E}">
      <dgm:prSet/>
      <dgm:spPr/>
      <dgm:t>
        <a:bodyPr/>
        <a:lstStyle/>
        <a:p>
          <a:endParaRPr lang="zh-CN" altLang="en-US"/>
        </a:p>
      </dgm:t>
    </dgm:pt>
    <dgm:pt modelId="{AA5178CC-7F43-4E56-9A4D-EC2D64174527}">
      <dgm:prSet phldrT="[文本]"/>
      <dgm:spPr/>
      <dgm:t>
        <a:bodyPr/>
        <a:lstStyle/>
        <a:p>
          <a:r>
            <a:rPr lang="en-US" b="1" i="0" u="none"/>
            <a:t>training model</a:t>
          </a:r>
          <a:endParaRPr lang="zh-CN" altLang="en-US" dirty="0"/>
        </a:p>
      </dgm:t>
    </dgm:pt>
    <dgm:pt modelId="{7893F46E-1E81-4EF5-AC0C-DDBA7E262787}" type="parTrans" cxnId="{83C77668-276A-4D6E-8021-EA089A2BBF49}">
      <dgm:prSet/>
      <dgm:spPr/>
      <dgm:t>
        <a:bodyPr/>
        <a:lstStyle/>
        <a:p>
          <a:endParaRPr lang="zh-CN" altLang="en-US"/>
        </a:p>
      </dgm:t>
    </dgm:pt>
    <dgm:pt modelId="{E1E98D74-9560-4247-AF26-A280C1005CF3}" type="sibTrans" cxnId="{83C77668-276A-4D6E-8021-EA089A2BBF49}">
      <dgm:prSet/>
      <dgm:spPr/>
      <dgm:t>
        <a:bodyPr/>
        <a:lstStyle/>
        <a:p>
          <a:endParaRPr lang="zh-CN" altLang="en-US"/>
        </a:p>
      </dgm:t>
    </dgm:pt>
    <dgm:pt modelId="{96861029-AD4C-49CD-9B1F-2FE8EBC3663D}">
      <dgm:prSet phldrT="[文本]"/>
      <dgm:spPr/>
      <dgm:t>
        <a:bodyPr/>
        <a:lstStyle/>
        <a:p>
          <a:r>
            <a:rPr lang="en-US" b="1" i="0" u="none"/>
            <a:t>evaluation model</a:t>
          </a:r>
          <a:endParaRPr lang="zh-CN" altLang="en-US" dirty="0"/>
        </a:p>
      </dgm:t>
    </dgm:pt>
    <dgm:pt modelId="{8D3B637C-9A33-4A96-B3AC-E0316C0B7D69}" type="parTrans" cxnId="{C574C7D9-2B42-4DB4-B409-3FC9DEB4D0AC}">
      <dgm:prSet/>
      <dgm:spPr/>
      <dgm:t>
        <a:bodyPr/>
        <a:lstStyle/>
        <a:p>
          <a:endParaRPr lang="zh-CN" altLang="en-US"/>
        </a:p>
      </dgm:t>
    </dgm:pt>
    <dgm:pt modelId="{75D9F21F-FA78-4409-A5DE-047C0430BAAC}" type="sibTrans" cxnId="{C574C7D9-2B42-4DB4-B409-3FC9DEB4D0AC}">
      <dgm:prSet/>
      <dgm:spPr/>
      <dgm:t>
        <a:bodyPr/>
        <a:lstStyle/>
        <a:p>
          <a:endParaRPr lang="zh-CN" altLang="en-US"/>
        </a:p>
      </dgm:t>
    </dgm:pt>
    <dgm:pt modelId="{17406160-6C86-4F47-86F4-E229E735907F}">
      <dgm:prSet phldrT="[文本]"/>
      <dgm:spPr/>
      <dgm:t>
        <a:bodyPr/>
        <a:lstStyle/>
        <a:p>
          <a:r>
            <a:rPr lang="en-US" b="1" i="0"/>
            <a:t>Visual result</a:t>
          </a:r>
          <a:endParaRPr lang="zh-CN" altLang="en-US" b="1" dirty="0"/>
        </a:p>
      </dgm:t>
    </dgm:pt>
    <dgm:pt modelId="{F2DE2A0F-CC74-4607-A9AE-08996E56BF1F}" type="parTrans" cxnId="{3A4FA70E-3648-4D6E-ABCC-66F6C3110075}">
      <dgm:prSet/>
      <dgm:spPr/>
      <dgm:t>
        <a:bodyPr/>
        <a:lstStyle/>
        <a:p>
          <a:endParaRPr lang="zh-CN" altLang="en-US"/>
        </a:p>
      </dgm:t>
    </dgm:pt>
    <dgm:pt modelId="{61CE2A8D-C617-4625-9920-122227F9AD67}" type="sibTrans" cxnId="{3A4FA70E-3648-4D6E-ABCC-66F6C3110075}">
      <dgm:prSet/>
      <dgm:spPr/>
      <dgm:t>
        <a:bodyPr/>
        <a:lstStyle/>
        <a:p>
          <a:endParaRPr lang="zh-CN" altLang="en-US"/>
        </a:p>
      </dgm:t>
    </dgm:pt>
    <dgm:pt modelId="{1F39CA37-F47F-40A0-BF60-BD6626DD3284}" type="pres">
      <dgm:prSet presAssocID="{B90AAFAD-AF27-49D1-BE80-C81D50CFC4C2}" presName="diagram" presStyleCnt="0">
        <dgm:presLayoutVars>
          <dgm:dir/>
          <dgm:resizeHandles val="exact"/>
        </dgm:presLayoutVars>
      </dgm:prSet>
      <dgm:spPr/>
    </dgm:pt>
    <dgm:pt modelId="{A58B68F7-AA78-4876-89DC-63B71187AC4D}" type="pres">
      <dgm:prSet presAssocID="{D002A027-8F96-4262-953E-8476C7B14B55}" presName="node" presStyleLbl="node1" presStyleIdx="0" presStyleCnt="5">
        <dgm:presLayoutVars>
          <dgm:bulletEnabled val="1"/>
        </dgm:presLayoutVars>
      </dgm:prSet>
      <dgm:spPr/>
    </dgm:pt>
    <dgm:pt modelId="{DD243083-09CA-4F25-B4EA-45AE9AB910D3}" type="pres">
      <dgm:prSet presAssocID="{12CC7708-270A-4A7B-B8DF-7E6029559DB0}" presName="sibTrans" presStyleLbl="sibTrans2D1" presStyleIdx="0" presStyleCnt="4"/>
      <dgm:spPr/>
    </dgm:pt>
    <dgm:pt modelId="{776478FB-2CDE-42BE-BC05-724956696ACF}" type="pres">
      <dgm:prSet presAssocID="{12CC7708-270A-4A7B-B8DF-7E6029559DB0}" presName="connectorText" presStyleLbl="sibTrans2D1" presStyleIdx="0" presStyleCnt="4"/>
      <dgm:spPr/>
    </dgm:pt>
    <dgm:pt modelId="{F3151F10-4DA5-41BA-ADB3-475224A95B83}" type="pres">
      <dgm:prSet presAssocID="{DA43A368-8BC9-40B5-9410-CEED1F819459}" presName="node" presStyleLbl="node1" presStyleIdx="1" presStyleCnt="5">
        <dgm:presLayoutVars>
          <dgm:bulletEnabled val="1"/>
        </dgm:presLayoutVars>
      </dgm:prSet>
      <dgm:spPr/>
    </dgm:pt>
    <dgm:pt modelId="{0AA3E62D-F9A7-4FE3-8E09-4F27EA403AC3}" type="pres">
      <dgm:prSet presAssocID="{085F1364-530A-41F4-8EC6-DF3FD62D30B6}" presName="sibTrans" presStyleLbl="sibTrans2D1" presStyleIdx="1" presStyleCnt="4"/>
      <dgm:spPr/>
    </dgm:pt>
    <dgm:pt modelId="{A17EAF72-0362-4D8C-AB5A-34F1839C91C1}" type="pres">
      <dgm:prSet presAssocID="{085F1364-530A-41F4-8EC6-DF3FD62D30B6}" presName="connectorText" presStyleLbl="sibTrans2D1" presStyleIdx="1" presStyleCnt="4"/>
      <dgm:spPr/>
    </dgm:pt>
    <dgm:pt modelId="{EBDB93C2-B727-4A1E-91A2-A4F9A47E7368}" type="pres">
      <dgm:prSet presAssocID="{AA5178CC-7F43-4E56-9A4D-EC2D64174527}" presName="node" presStyleLbl="node1" presStyleIdx="2" presStyleCnt="5">
        <dgm:presLayoutVars>
          <dgm:bulletEnabled val="1"/>
        </dgm:presLayoutVars>
      </dgm:prSet>
      <dgm:spPr/>
    </dgm:pt>
    <dgm:pt modelId="{A3F9FCD7-CE7F-4CAB-B429-5394CF660362}" type="pres">
      <dgm:prSet presAssocID="{E1E98D74-9560-4247-AF26-A280C1005CF3}" presName="sibTrans" presStyleLbl="sibTrans2D1" presStyleIdx="2" presStyleCnt="4"/>
      <dgm:spPr/>
    </dgm:pt>
    <dgm:pt modelId="{59F87F5B-8802-4CA6-B4B8-3ADE658D3A23}" type="pres">
      <dgm:prSet presAssocID="{E1E98D74-9560-4247-AF26-A280C1005CF3}" presName="connectorText" presStyleLbl="sibTrans2D1" presStyleIdx="2" presStyleCnt="4"/>
      <dgm:spPr/>
    </dgm:pt>
    <dgm:pt modelId="{E51A20B3-D136-497D-919E-48907CD0A8C1}" type="pres">
      <dgm:prSet presAssocID="{96861029-AD4C-49CD-9B1F-2FE8EBC3663D}" presName="node" presStyleLbl="node1" presStyleIdx="3" presStyleCnt="5">
        <dgm:presLayoutVars>
          <dgm:bulletEnabled val="1"/>
        </dgm:presLayoutVars>
      </dgm:prSet>
      <dgm:spPr/>
    </dgm:pt>
    <dgm:pt modelId="{D673AC15-5F36-439D-BA9D-872A3A6F49A4}" type="pres">
      <dgm:prSet presAssocID="{75D9F21F-FA78-4409-A5DE-047C0430BAAC}" presName="sibTrans" presStyleLbl="sibTrans2D1" presStyleIdx="3" presStyleCnt="4"/>
      <dgm:spPr/>
    </dgm:pt>
    <dgm:pt modelId="{B2347C9A-BF4A-4559-940D-886F95800A0F}" type="pres">
      <dgm:prSet presAssocID="{75D9F21F-FA78-4409-A5DE-047C0430BAAC}" presName="connectorText" presStyleLbl="sibTrans2D1" presStyleIdx="3" presStyleCnt="4"/>
      <dgm:spPr/>
    </dgm:pt>
    <dgm:pt modelId="{5F0FAC93-926C-4D8E-BE8F-079A33F607AC}" type="pres">
      <dgm:prSet presAssocID="{17406160-6C86-4F47-86F4-E229E735907F}" presName="node" presStyleLbl="node1" presStyleIdx="4" presStyleCnt="5">
        <dgm:presLayoutVars>
          <dgm:bulletEnabled val="1"/>
        </dgm:presLayoutVars>
      </dgm:prSet>
      <dgm:spPr/>
    </dgm:pt>
  </dgm:ptLst>
  <dgm:cxnLst>
    <dgm:cxn modelId="{9895AE05-AA9B-49E3-BEBA-71A5030AF99D}" type="presOf" srcId="{75D9F21F-FA78-4409-A5DE-047C0430BAAC}" destId="{B2347C9A-BF4A-4559-940D-886F95800A0F}" srcOrd="1" destOrd="0" presId="urn:microsoft.com/office/officeart/2005/8/layout/process5"/>
    <dgm:cxn modelId="{795DE90C-BD4E-4FEC-9281-5B5DAD9444A1}" type="presOf" srcId="{17406160-6C86-4F47-86F4-E229E735907F}" destId="{5F0FAC93-926C-4D8E-BE8F-079A33F607AC}" srcOrd="0" destOrd="0" presId="urn:microsoft.com/office/officeart/2005/8/layout/process5"/>
    <dgm:cxn modelId="{3A4FA70E-3648-4D6E-ABCC-66F6C3110075}" srcId="{B90AAFAD-AF27-49D1-BE80-C81D50CFC4C2}" destId="{17406160-6C86-4F47-86F4-E229E735907F}" srcOrd="4" destOrd="0" parTransId="{F2DE2A0F-CC74-4607-A9AE-08996E56BF1F}" sibTransId="{61CE2A8D-C617-4625-9920-122227F9AD67}"/>
    <dgm:cxn modelId="{7D3FDD13-65AB-4596-865F-4767BC9DA59E}" type="presOf" srcId="{B90AAFAD-AF27-49D1-BE80-C81D50CFC4C2}" destId="{1F39CA37-F47F-40A0-BF60-BD6626DD3284}" srcOrd="0" destOrd="0" presId="urn:microsoft.com/office/officeart/2005/8/layout/process5"/>
    <dgm:cxn modelId="{746E2D23-30DD-4B16-83A2-AE37BF66714C}" type="presOf" srcId="{E1E98D74-9560-4247-AF26-A280C1005CF3}" destId="{59F87F5B-8802-4CA6-B4B8-3ADE658D3A23}" srcOrd="1" destOrd="0" presId="urn:microsoft.com/office/officeart/2005/8/layout/process5"/>
    <dgm:cxn modelId="{CFEE0927-A89C-4502-B5FF-04A42DAFEEAD}" type="presOf" srcId="{D002A027-8F96-4262-953E-8476C7B14B55}" destId="{A58B68F7-AA78-4876-89DC-63B71187AC4D}" srcOrd="0" destOrd="0" presId="urn:microsoft.com/office/officeart/2005/8/layout/process5"/>
    <dgm:cxn modelId="{F45DC527-19B6-4E30-80C9-87F2CD3A2C1E}" srcId="{B90AAFAD-AF27-49D1-BE80-C81D50CFC4C2}" destId="{DA43A368-8BC9-40B5-9410-CEED1F819459}" srcOrd="1" destOrd="0" parTransId="{F7E2059E-B865-4DD6-A5CB-60E50D2E2AEE}" sibTransId="{085F1364-530A-41F4-8EC6-DF3FD62D30B6}"/>
    <dgm:cxn modelId="{AA9F535C-AB3F-449F-A72D-CE09E814DFF8}" type="presOf" srcId="{12CC7708-270A-4A7B-B8DF-7E6029559DB0}" destId="{DD243083-09CA-4F25-B4EA-45AE9AB910D3}" srcOrd="0" destOrd="0" presId="urn:microsoft.com/office/officeart/2005/8/layout/process5"/>
    <dgm:cxn modelId="{DC8E4664-FD88-48FB-9070-7C207E713AE0}" srcId="{B90AAFAD-AF27-49D1-BE80-C81D50CFC4C2}" destId="{D002A027-8F96-4262-953E-8476C7B14B55}" srcOrd="0" destOrd="0" parTransId="{3CCDF4C7-648D-4A45-9871-CDFA161BC86F}" sibTransId="{12CC7708-270A-4A7B-B8DF-7E6029559DB0}"/>
    <dgm:cxn modelId="{83C77668-276A-4D6E-8021-EA089A2BBF49}" srcId="{B90AAFAD-AF27-49D1-BE80-C81D50CFC4C2}" destId="{AA5178CC-7F43-4E56-9A4D-EC2D64174527}" srcOrd="2" destOrd="0" parTransId="{7893F46E-1E81-4EF5-AC0C-DDBA7E262787}" sibTransId="{E1E98D74-9560-4247-AF26-A280C1005CF3}"/>
    <dgm:cxn modelId="{8A232A4C-C2EF-46D3-8163-FFB89A9A2873}" type="presOf" srcId="{085F1364-530A-41F4-8EC6-DF3FD62D30B6}" destId="{A17EAF72-0362-4D8C-AB5A-34F1839C91C1}" srcOrd="1" destOrd="0" presId="urn:microsoft.com/office/officeart/2005/8/layout/process5"/>
    <dgm:cxn modelId="{42A02856-86FF-47FF-ACCE-2D9E72230253}" type="presOf" srcId="{96861029-AD4C-49CD-9B1F-2FE8EBC3663D}" destId="{E51A20B3-D136-497D-919E-48907CD0A8C1}" srcOrd="0" destOrd="0" presId="urn:microsoft.com/office/officeart/2005/8/layout/process5"/>
    <dgm:cxn modelId="{74399377-E8DE-472C-AF50-990797A19900}" type="presOf" srcId="{DA43A368-8BC9-40B5-9410-CEED1F819459}" destId="{F3151F10-4DA5-41BA-ADB3-475224A95B83}" srcOrd="0" destOrd="0" presId="urn:microsoft.com/office/officeart/2005/8/layout/process5"/>
    <dgm:cxn modelId="{EFD57A94-E52A-487C-A171-83AB9A83EC1C}" type="presOf" srcId="{12CC7708-270A-4A7B-B8DF-7E6029559DB0}" destId="{776478FB-2CDE-42BE-BC05-724956696ACF}" srcOrd="1" destOrd="0" presId="urn:microsoft.com/office/officeart/2005/8/layout/process5"/>
    <dgm:cxn modelId="{6F6EA797-A4DB-4C04-86EB-D471E4BE08B8}" type="presOf" srcId="{75D9F21F-FA78-4409-A5DE-047C0430BAAC}" destId="{D673AC15-5F36-439D-BA9D-872A3A6F49A4}" srcOrd="0" destOrd="0" presId="urn:microsoft.com/office/officeart/2005/8/layout/process5"/>
    <dgm:cxn modelId="{38E713C1-D403-4BC7-9723-E3F5B6B8F8E5}" type="presOf" srcId="{E1E98D74-9560-4247-AF26-A280C1005CF3}" destId="{A3F9FCD7-CE7F-4CAB-B429-5394CF660362}" srcOrd="0" destOrd="0" presId="urn:microsoft.com/office/officeart/2005/8/layout/process5"/>
    <dgm:cxn modelId="{E0A081D0-7150-47F6-AC12-F451D71E3289}" type="presOf" srcId="{AA5178CC-7F43-4E56-9A4D-EC2D64174527}" destId="{EBDB93C2-B727-4A1E-91A2-A4F9A47E7368}" srcOrd="0" destOrd="0" presId="urn:microsoft.com/office/officeart/2005/8/layout/process5"/>
    <dgm:cxn modelId="{C574C7D9-2B42-4DB4-B409-3FC9DEB4D0AC}" srcId="{B90AAFAD-AF27-49D1-BE80-C81D50CFC4C2}" destId="{96861029-AD4C-49CD-9B1F-2FE8EBC3663D}" srcOrd="3" destOrd="0" parTransId="{8D3B637C-9A33-4A96-B3AC-E0316C0B7D69}" sibTransId="{75D9F21F-FA78-4409-A5DE-047C0430BAAC}"/>
    <dgm:cxn modelId="{CFD229E3-04D9-40EE-9E4B-AAE15690E785}" type="presOf" srcId="{085F1364-530A-41F4-8EC6-DF3FD62D30B6}" destId="{0AA3E62D-F9A7-4FE3-8E09-4F27EA403AC3}" srcOrd="0" destOrd="0" presId="urn:microsoft.com/office/officeart/2005/8/layout/process5"/>
    <dgm:cxn modelId="{CF35D5B7-A418-4779-A4FC-7821F9927100}" type="presParOf" srcId="{1F39CA37-F47F-40A0-BF60-BD6626DD3284}" destId="{A58B68F7-AA78-4876-89DC-63B71187AC4D}" srcOrd="0" destOrd="0" presId="urn:microsoft.com/office/officeart/2005/8/layout/process5"/>
    <dgm:cxn modelId="{4D36A4A7-F49A-4131-B839-7A39EEA6C764}" type="presParOf" srcId="{1F39CA37-F47F-40A0-BF60-BD6626DD3284}" destId="{DD243083-09CA-4F25-B4EA-45AE9AB910D3}" srcOrd="1" destOrd="0" presId="urn:microsoft.com/office/officeart/2005/8/layout/process5"/>
    <dgm:cxn modelId="{52C886DE-0F37-4BA6-9F3F-BB4D783A2BE0}" type="presParOf" srcId="{DD243083-09CA-4F25-B4EA-45AE9AB910D3}" destId="{776478FB-2CDE-42BE-BC05-724956696ACF}" srcOrd="0" destOrd="0" presId="urn:microsoft.com/office/officeart/2005/8/layout/process5"/>
    <dgm:cxn modelId="{8DA7EBDE-B87C-4794-9DE9-65591A74D3E7}" type="presParOf" srcId="{1F39CA37-F47F-40A0-BF60-BD6626DD3284}" destId="{F3151F10-4DA5-41BA-ADB3-475224A95B83}" srcOrd="2" destOrd="0" presId="urn:microsoft.com/office/officeart/2005/8/layout/process5"/>
    <dgm:cxn modelId="{4425DD90-269D-4B10-8C6C-795E71A2D458}" type="presParOf" srcId="{1F39CA37-F47F-40A0-BF60-BD6626DD3284}" destId="{0AA3E62D-F9A7-4FE3-8E09-4F27EA403AC3}" srcOrd="3" destOrd="0" presId="urn:microsoft.com/office/officeart/2005/8/layout/process5"/>
    <dgm:cxn modelId="{8445D81F-B068-47C3-96D7-5889FDD829F5}" type="presParOf" srcId="{0AA3E62D-F9A7-4FE3-8E09-4F27EA403AC3}" destId="{A17EAF72-0362-4D8C-AB5A-34F1839C91C1}" srcOrd="0" destOrd="0" presId="urn:microsoft.com/office/officeart/2005/8/layout/process5"/>
    <dgm:cxn modelId="{EA224724-D2D9-49BE-8675-2F4CD094C8B4}" type="presParOf" srcId="{1F39CA37-F47F-40A0-BF60-BD6626DD3284}" destId="{EBDB93C2-B727-4A1E-91A2-A4F9A47E7368}" srcOrd="4" destOrd="0" presId="urn:microsoft.com/office/officeart/2005/8/layout/process5"/>
    <dgm:cxn modelId="{9CE09AE3-1916-444E-9A3A-B4B73063BD3A}" type="presParOf" srcId="{1F39CA37-F47F-40A0-BF60-BD6626DD3284}" destId="{A3F9FCD7-CE7F-4CAB-B429-5394CF660362}" srcOrd="5" destOrd="0" presId="urn:microsoft.com/office/officeart/2005/8/layout/process5"/>
    <dgm:cxn modelId="{68B9BA99-E371-43AC-A780-4736ABCC68D9}" type="presParOf" srcId="{A3F9FCD7-CE7F-4CAB-B429-5394CF660362}" destId="{59F87F5B-8802-4CA6-B4B8-3ADE658D3A23}" srcOrd="0" destOrd="0" presId="urn:microsoft.com/office/officeart/2005/8/layout/process5"/>
    <dgm:cxn modelId="{75C19CD6-0EC6-4EA7-9DD6-672D3F8F1559}" type="presParOf" srcId="{1F39CA37-F47F-40A0-BF60-BD6626DD3284}" destId="{E51A20B3-D136-497D-919E-48907CD0A8C1}" srcOrd="6" destOrd="0" presId="urn:microsoft.com/office/officeart/2005/8/layout/process5"/>
    <dgm:cxn modelId="{CF51A1B4-73C4-47E6-AA93-91965C83B4F5}" type="presParOf" srcId="{1F39CA37-F47F-40A0-BF60-BD6626DD3284}" destId="{D673AC15-5F36-439D-BA9D-872A3A6F49A4}" srcOrd="7" destOrd="0" presId="urn:microsoft.com/office/officeart/2005/8/layout/process5"/>
    <dgm:cxn modelId="{E402B0E8-D77B-4095-AB82-3A4DB6CB8E4F}" type="presParOf" srcId="{D673AC15-5F36-439D-BA9D-872A3A6F49A4}" destId="{B2347C9A-BF4A-4559-940D-886F95800A0F}" srcOrd="0" destOrd="0" presId="urn:microsoft.com/office/officeart/2005/8/layout/process5"/>
    <dgm:cxn modelId="{463ED0E8-05F6-4DAD-AA07-444DDF4F2742}" type="presParOf" srcId="{1F39CA37-F47F-40A0-BF60-BD6626DD3284}" destId="{5F0FAC93-926C-4D8E-BE8F-079A33F607AC}" srcOrd="8" destOrd="0" presId="urn:microsoft.com/office/officeart/2005/8/layout/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8B68F7-AA78-4876-89DC-63B71187AC4D}">
      <dsp:nvSpPr>
        <dsp:cNvPr id="0" name=""/>
        <dsp:cNvSpPr/>
      </dsp:nvSpPr>
      <dsp:spPr>
        <a:xfrm>
          <a:off x="4635" y="649568"/>
          <a:ext cx="1385536" cy="83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i="0" kern="1200"/>
            <a:t>Load</a:t>
          </a:r>
          <a:r>
            <a:rPr lang="en-US" sz="1500" b="0" i="0" kern="1200"/>
            <a:t> </a:t>
          </a:r>
          <a:r>
            <a:rPr lang="en-US" sz="1500" b="1" i="0" kern="1200"/>
            <a:t>data</a:t>
          </a:r>
          <a:r>
            <a:rPr lang="en-US" sz="1500" b="0" i="0" kern="1200"/>
            <a:t> </a:t>
          </a:r>
          <a:r>
            <a:rPr lang="en-US" sz="1500" b="1" i="0" kern="1200"/>
            <a:t>set</a:t>
          </a:r>
          <a:endParaRPr lang="zh-CN" altLang="en-US" sz="1500" b="1" kern="1200" dirty="0"/>
        </a:p>
      </dsp:txBody>
      <dsp:txXfrm>
        <a:off x="28984" y="673917"/>
        <a:ext cx="1336838" cy="782623"/>
      </dsp:txXfrm>
    </dsp:sp>
    <dsp:sp modelId="{DD243083-09CA-4F25-B4EA-45AE9AB910D3}">
      <dsp:nvSpPr>
        <dsp:cNvPr id="0" name=""/>
        <dsp:cNvSpPr/>
      </dsp:nvSpPr>
      <dsp:spPr>
        <a:xfrm>
          <a:off x="1512099" y="893422"/>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1512099" y="962145"/>
        <a:ext cx="205613" cy="206167"/>
      </dsp:txXfrm>
    </dsp:sp>
    <dsp:sp modelId="{F3151F10-4DA5-41BA-ADB3-475224A95B83}">
      <dsp:nvSpPr>
        <dsp:cNvPr id="0" name=""/>
        <dsp:cNvSpPr/>
      </dsp:nvSpPr>
      <dsp:spPr>
        <a:xfrm>
          <a:off x="1944386" y="649568"/>
          <a:ext cx="1385536" cy="83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i="0" u="none" kern="1200"/>
            <a:t>preprocessing data</a:t>
          </a:r>
          <a:endParaRPr lang="zh-CN" altLang="en-US" sz="1500" kern="1200" dirty="0"/>
        </a:p>
      </dsp:txBody>
      <dsp:txXfrm>
        <a:off x="1968735" y="673917"/>
        <a:ext cx="1336838" cy="782623"/>
      </dsp:txXfrm>
    </dsp:sp>
    <dsp:sp modelId="{0AA3E62D-F9A7-4FE3-8E09-4F27EA403AC3}">
      <dsp:nvSpPr>
        <dsp:cNvPr id="0" name=""/>
        <dsp:cNvSpPr/>
      </dsp:nvSpPr>
      <dsp:spPr>
        <a:xfrm>
          <a:off x="3451850" y="893422"/>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a:off x="3451850" y="962145"/>
        <a:ext cx="205613" cy="206167"/>
      </dsp:txXfrm>
    </dsp:sp>
    <dsp:sp modelId="{EBDB93C2-B727-4A1E-91A2-A4F9A47E7368}">
      <dsp:nvSpPr>
        <dsp:cNvPr id="0" name=""/>
        <dsp:cNvSpPr/>
      </dsp:nvSpPr>
      <dsp:spPr>
        <a:xfrm>
          <a:off x="3884137" y="649568"/>
          <a:ext cx="1385536" cy="83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i="0" u="none" kern="1200"/>
            <a:t>training model</a:t>
          </a:r>
          <a:endParaRPr lang="zh-CN" altLang="en-US" sz="1500" kern="1200" dirty="0"/>
        </a:p>
      </dsp:txBody>
      <dsp:txXfrm>
        <a:off x="3908486" y="673917"/>
        <a:ext cx="1336838" cy="782623"/>
      </dsp:txXfrm>
    </dsp:sp>
    <dsp:sp modelId="{A3F9FCD7-CE7F-4CAB-B429-5394CF660362}">
      <dsp:nvSpPr>
        <dsp:cNvPr id="0" name=""/>
        <dsp:cNvSpPr/>
      </dsp:nvSpPr>
      <dsp:spPr>
        <a:xfrm rot="5400000">
          <a:off x="4430039" y="1577877"/>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5400000">
        <a:off x="4473822" y="1602817"/>
        <a:ext cx="206167" cy="205613"/>
      </dsp:txXfrm>
    </dsp:sp>
    <dsp:sp modelId="{E51A20B3-D136-497D-919E-48907CD0A8C1}">
      <dsp:nvSpPr>
        <dsp:cNvPr id="0" name=""/>
        <dsp:cNvSpPr/>
      </dsp:nvSpPr>
      <dsp:spPr>
        <a:xfrm>
          <a:off x="3884137" y="2035104"/>
          <a:ext cx="1385536" cy="83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i="0" u="none" kern="1200"/>
            <a:t>evaluation model</a:t>
          </a:r>
          <a:endParaRPr lang="zh-CN" altLang="en-US" sz="1500" kern="1200" dirty="0"/>
        </a:p>
      </dsp:txBody>
      <dsp:txXfrm>
        <a:off x="3908486" y="2059453"/>
        <a:ext cx="1336838" cy="782623"/>
      </dsp:txXfrm>
    </dsp:sp>
    <dsp:sp modelId="{D673AC15-5F36-439D-BA9D-872A3A6F49A4}">
      <dsp:nvSpPr>
        <dsp:cNvPr id="0" name=""/>
        <dsp:cNvSpPr/>
      </dsp:nvSpPr>
      <dsp:spPr>
        <a:xfrm rot="10800000">
          <a:off x="3468476" y="2278959"/>
          <a:ext cx="293733" cy="343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zh-CN" altLang="en-US" sz="1200" kern="1200"/>
        </a:p>
      </dsp:txBody>
      <dsp:txXfrm rot="10800000">
        <a:off x="3556596" y="2347682"/>
        <a:ext cx="205613" cy="206167"/>
      </dsp:txXfrm>
    </dsp:sp>
    <dsp:sp modelId="{5F0FAC93-926C-4D8E-BE8F-079A33F607AC}">
      <dsp:nvSpPr>
        <dsp:cNvPr id="0" name=""/>
        <dsp:cNvSpPr/>
      </dsp:nvSpPr>
      <dsp:spPr>
        <a:xfrm>
          <a:off x="1944386" y="2035104"/>
          <a:ext cx="1385536" cy="83132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b="1" i="0" kern="1200"/>
            <a:t>Visual result</a:t>
          </a:r>
          <a:endParaRPr lang="zh-CN" altLang="en-US" sz="1500" b="1" kern="1200" dirty="0"/>
        </a:p>
      </dsp:txBody>
      <dsp:txXfrm>
        <a:off x="1968735" y="2059453"/>
        <a:ext cx="1336838" cy="782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1F99B-9736-4DF6-A00A-4EDA5BD50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18</Pages>
  <Words>1736</Words>
  <Characters>9897</Characters>
  <Application>Microsoft Office Word</Application>
  <DocSecurity>0</DocSecurity>
  <Lines>82</Lines>
  <Paragraphs>23</Paragraphs>
  <ScaleCrop>false</ScaleCrop>
  <Company/>
  <LinksUpToDate>false</LinksUpToDate>
  <CharactersWithSpaces>11610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 ling</dc:creator>
  <cp:keywords/>
  <dc:description/>
  <cp:lastModifiedBy>77 ling</cp:lastModifiedBy>
  <cp:revision>4</cp:revision>
  <dcterms:created xsi:type="dcterms:W3CDTF">2024-01-06T02:27:00Z</dcterms:created>
  <dcterms:modified xsi:type="dcterms:W3CDTF">2024-01-06T04:34:00Z</dcterms:modified>
</cp:coreProperties>
</file>