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8" o:spt="75" type="#_x0000_t75" style="height:13.95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8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数学模型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i=1~N  j=1~J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29" o:spt="75" type="#_x0000_t75" style="height:13pt;width:1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9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:机器。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0" o:spt="75" type="#_x0000_t75" style="height:13.95pt;width:13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30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:工件。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7" o:spt="75" type="#_x0000_t75" style="height:13.95pt;width:1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37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: AGV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5" o:spt="75" type="#_x0000_t75" style="height:19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35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: 工件i的第J个工序。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5" o:spt="75" type="#_x0000_t75" style="height:19pt;width:1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45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:工序</w:t>
      </w:r>
      <w:r>
        <w:rPr>
          <w:rFonts w:hint="eastAsia"/>
          <w:position w:val="-14"/>
          <w:lang w:val="en-US" w:eastAsia="zh-CN"/>
        </w:rPr>
        <w:object>
          <v:shape id="_x0000_i1046" o:spt="75" type="#_x0000_t75" style="height:19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46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选择的机器集合。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4" o:spt="75" type="#_x0000_t75" style="height:19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DSEquations" ShapeID="_x0000_i1034" DrawAspect="Content" ObjectID="_1468075732" r:id="rId17">
            <o:LockedField>false</o:LockedField>
          </o:OLEObject>
        </w:object>
      </w:r>
      <w:r>
        <w:rPr>
          <w:rFonts w:hint="eastAsia"/>
          <w:lang w:val="en-US" w:eastAsia="zh-CN"/>
        </w:rPr>
        <w:t>: 工件i的第J道工序选择加工机器的加工时间。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8" o:spt="75" type="#_x0000_t75" style="height:19pt;width:20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DSEquations" ShapeID="_x0000_i1038" DrawAspect="Content" ObjectID="_1468075733" r:id="rId19">
            <o:LockedField>false</o:LockedField>
          </o:OLEObject>
        </w:object>
      </w:r>
      <w:r>
        <w:rPr>
          <w:rFonts w:hint="eastAsia"/>
          <w:lang w:val="en-US" w:eastAsia="zh-CN"/>
        </w:rPr>
        <w:t>:工件i工序j的开始加工时间。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9" o:spt="75" type="#_x0000_t75" style="height:19pt;width:21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DSEquations" ShapeID="_x0000_i1039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:工件i工序j的结束加工时间。</w:t>
      </w:r>
      <w:r>
        <w:rPr>
          <w:rFonts w:hint="eastAsia"/>
          <w:lang w:val="en-US" w:eastAsia="zh-CN"/>
        </w:rPr>
        <w:tab/>
      </w:r>
      <w:r>
        <w:rPr>
          <w:rFonts w:hint="eastAsia"/>
          <w:position w:val="-4"/>
          <w:lang w:val="en-US" w:eastAsia="zh-CN"/>
        </w:rPr>
        <w:object>
          <v:shape id="_x0000_i1036" o:spt="75" type="#_x0000_t75" style="height:13.95pt;width:9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DSEquations" ShapeID="_x0000_i1036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0" o:spt="75" type="#_x0000_t75" style="height:19pt;width:17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DSEquations" ShapeID="_x0000_i1040" DrawAspect="Content" ObjectID="_1468075736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4"/>
          <w:lang w:val="en-US" w:eastAsia="zh-CN"/>
        </w:rPr>
        <w:object>
          <v:shape id="_x0000_i1048" o:spt="75" type="#_x0000_t75" style="height:19pt;width:34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DSEquations" ShapeID="_x0000_i1048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工件i的工序j选择的机器k  =1是 否则 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41" o:spt="75" type="#_x0000_t75" style="height:20pt;width:27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DSEquations" ShapeID="_x0000_i1041" DrawAspect="Content" ObjectID="_1468075738" r:id="rId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:工序</w:t>
      </w:r>
      <w:r>
        <w:rPr>
          <w:rFonts w:hint="eastAsia"/>
          <w:position w:val="-14"/>
          <w:lang w:val="en-US" w:eastAsia="zh-CN"/>
        </w:rPr>
        <w:object>
          <v:shape id="_x0000_i1049" o:spt="75" type="#_x0000_t75" style="height:19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49" DrawAspect="Content" ObjectID="_1468075739" r:id="rId31">
            <o:LockedField>false</o:LockedField>
          </o:OLEObject>
        </w:object>
      </w:r>
      <w:r>
        <w:rPr>
          <w:rFonts w:hint="eastAsia"/>
          <w:lang w:val="en-US" w:eastAsia="zh-CN"/>
        </w:rPr>
        <w:t>选择和工序</w:t>
      </w:r>
      <w:r>
        <w:rPr>
          <w:rFonts w:hint="eastAsia"/>
          <w:position w:val="-16"/>
          <w:lang w:val="en-US" w:eastAsia="zh-CN"/>
        </w:rPr>
        <w:object>
          <v:shape id="_x0000_i1050" o:spt="75" alt="" type="#_x0000_t75" style="height:20pt;width:2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DSEquations" ShapeID="_x0000_i1050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选择选择相同的机器，工序</w:t>
      </w:r>
      <w:r>
        <w:rPr>
          <w:rFonts w:hint="eastAsia"/>
          <w:position w:val="-14"/>
          <w:lang w:val="en-US" w:eastAsia="zh-CN"/>
        </w:rPr>
        <w:object>
          <v:shape id="_x0000_i1051" o:spt="75" type="#_x0000_t75" style="height:19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5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>先加工 =1 否则 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42" o:spt="75" type="#_x0000_t75" style="height:19pt;width:21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DSEquations" ShapeID="_x0000_i1042" DrawAspect="Content" ObjectID="_1468075742" r:id="rId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工件i的前一个是工件j =1 否则0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69" o:spt="75" type="#_x0000_t75" style="height:37pt;width:11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DSEquations" ShapeID="_x0000_i1069" DrawAspect="Content" ObjectID="_1468075743" r:id="rId37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object>
          <v:shape id="_x0000_i1065" o:spt="75" type="#_x0000_t75" style="height:35pt;width:8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DSEquations" ShapeID="_x0000_i1065" DrawAspect="Content" ObjectID="_1468075744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s'y:确保所有的工件的工序在不同的机器加工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工件i的第一个工序的开始时间和结束时间。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2" o:spt="75" type="#_x0000_t75" style="height:35pt;width:159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DSEquations" ShapeID="_x0000_i1052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47" o:spt="75" type="#_x0000_t75" style="height:42pt;width:409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DSEquations" ShapeID="_x0000_i1047" DrawAspect="Content" ObjectID="_1468075746" r:id="rId4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工件i的第j工序的开始时间和结束时间。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5" o:spt="75" alt="" type="#_x0000_t75" style="height:35pt;width:157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DSEquations" ShapeID="_x0000_i1055" DrawAspect="Content" ObjectID="_1468075747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54" o:spt="75" alt="" type="#_x0000_t75" style="height:42pt;width:402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DSEquations" ShapeID="_x0000_i1054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8" o:spt="75" alt="" type="#_x0000_t75" style="height:35pt;width:28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DSEquations" ShapeID="_x0000_i1068" DrawAspect="Content" ObjectID="_1468075749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确定工件的分配AGV顺序 AGV执行订单的顺序：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7" o:spt="75" type="#_x0000_t75" style="height:35pt;width:52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DSEquations" ShapeID="_x0000_i1057" DrawAspect="Content" ObjectID="_1468075750" r:id="rId5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30"/>
          <w:lang w:val="en-US" w:eastAsia="zh-CN"/>
        </w:rPr>
        <w:object>
          <v:shape id="_x0000_i1060" o:spt="75" type="#_x0000_t75" style="height:35pt;width:9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DSEquations" ShapeID="_x0000_i1060" DrawAspect="Content" ObjectID="_1468075751" r:id="rId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position w:val="-30"/>
          <w:lang w:val="en-US" w:eastAsia="zh-CN"/>
        </w:rPr>
        <w:object>
          <v:shape id="_x0000_i1064" o:spt="75" type="#_x0000_t75" style="height:35pt;width:8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DSEquations" ShapeID="_x0000_i1064" DrawAspect="Content" ObjectID="_1468075752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30"/>
          <w:lang w:val="en-US" w:eastAsia="zh-CN"/>
        </w:rPr>
        <w:object>
          <v:shape id="_x0000_i1063" o:spt="75" alt="" type="#_x0000_t75" style="height:35pt;width:8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DSEquations" ShapeID="_x0000_i1063" DrawAspect="Content" ObjectID="_1468075753" r:id="rId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28"/>
          <w:lang w:val="en-US" w:eastAsia="zh-CN"/>
        </w:rPr>
        <w:object>
          <v:shape id="_x0000_i1058" o:spt="75" alt="" type="#_x0000_t75" style="height:34pt;width:52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DSEquations" ShapeID="_x0000_i1058" DrawAspect="Content" ObjectID="_1468075754" r:id="rId58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66" o:spt="75" type="#_x0000_t75" style="height:37pt;width:52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DSEquations" ShapeID="_x0000_i1066" DrawAspect="Content" ObjectID="_1468075755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72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DSEquations" ShapeID="_x0000_i1067" DrawAspect="Content" ObjectID="_1468075756" r:id="rId6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5MGZhM2Q0OWFiNTMwMmEyYWRiOTc2YTQ1NGU1MjgifQ=="/>
  </w:docVars>
  <w:rsids>
    <w:rsidRoot w:val="390C1D6B"/>
    <w:rsid w:val="01037D88"/>
    <w:rsid w:val="1B066E23"/>
    <w:rsid w:val="283144BA"/>
    <w:rsid w:val="362A0051"/>
    <w:rsid w:val="390C1D6B"/>
    <w:rsid w:val="3A03683F"/>
    <w:rsid w:val="3AAD2152"/>
    <w:rsid w:val="442744B6"/>
    <w:rsid w:val="5567179F"/>
    <w:rsid w:val="56DA4ED7"/>
    <w:rsid w:val="58021F22"/>
    <w:rsid w:val="5C3210A3"/>
    <w:rsid w:val="6BC524A5"/>
    <w:rsid w:val="6FA97576"/>
    <w:rsid w:val="75C0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4" Type="http://schemas.openxmlformats.org/officeDocument/2006/relationships/fontTable" Target="fontTable.xml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2023-07-23T00:20:00Z</dcterms:created>
  <dc:creator>亮亮</dc:creator>
  <cp:lastModifiedBy>亮亮</cp:lastModifiedBy>
  <dcterms:modified xsi:type="dcterms:W3CDTF">2023-07-24T08:52:59Z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453D6CBB55E74C50BF5F00F4361867A7_11</vt:lpwstr>
  </property>
  <property fmtid="{D5CDD505-2E9C-101B-9397-08002B2CF9AE}" pid="4" name="MTWinEqns">
    <vt:bool>true</vt:bool>
  </property>
</Properties>
</file>