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CC0" w:rsidRPr="00B8050D" w:rsidRDefault="000D6CC0" w:rsidP="00B8050D">
      <w:pPr>
        <w:jc w:val="center"/>
        <w:rPr>
          <w:b/>
          <w:sz w:val="24"/>
          <w:szCs w:val="24"/>
        </w:rPr>
      </w:pPr>
      <w:r>
        <w:rPr>
          <w:b/>
          <w:sz w:val="24"/>
        </w:rPr>
        <w:t>FR</w:t>
      </w:r>
    </w:p>
    <w:p w:rsidR="000D6CC0" w:rsidRPr="00B8050D" w:rsidRDefault="000D6CC0" w:rsidP="00B8050D">
      <w:pPr>
        <w:jc w:val="center"/>
        <w:rPr>
          <w:b/>
          <w:sz w:val="24"/>
          <w:szCs w:val="24"/>
        </w:rPr>
      </w:pPr>
      <w:r>
        <w:rPr>
          <w:b/>
          <w:sz w:val="24"/>
        </w:rPr>
        <w:t>ANNEXE VI</w:t>
      </w:r>
    </w:p>
    <w:p w:rsidR="000D6CC0" w:rsidRPr="00B8050D" w:rsidRDefault="000D6CC0" w:rsidP="00B8050D">
      <w:pPr>
        <w:jc w:val="center"/>
        <w:rPr>
          <w:b/>
          <w:sz w:val="24"/>
          <w:szCs w:val="24"/>
        </w:rPr>
      </w:pPr>
    </w:p>
    <w:p w:rsidR="000D6CC0" w:rsidRPr="00B8050D" w:rsidRDefault="000D6CC0" w:rsidP="00B8050D">
      <w:pPr>
        <w:jc w:val="center"/>
        <w:rPr>
          <w:b/>
          <w:sz w:val="24"/>
          <w:szCs w:val="24"/>
        </w:rPr>
      </w:pPr>
      <w:r>
        <w:rPr>
          <w:b/>
          <w:sz w:val="24"/>
        </w:rPr>
        <w:t>ANNEXE XV</w:t>
      </w:r>
    </w:p>
    <w:p w:rsidR="000D6CC0" w:rsidRPr="00B8050D" w:rsidRDefault="000D6CC0" w:rsidP="00B8050D">
      <w:pPr>
        <w:jc w:val="center"/>
        <w:rPr>
          <w:b/>
          <w:sz w:val="24"/>
          <w:szCs w:val="24"/>
        </w:rPr>
      </w:pPr>
      <w:r>
        <w:rPr>
          <w:b/>
          <w:sz w:val="24"/>
        </w:rPr>
        <w:t>Règles de validation</w:t>
      </w:r>
    </w:p>
    <w:p w:rsidR="000D6CC0" w:rsidRPr="000D6CC0" w:rsidRDefault="000D6CC0" w:rsidP="000D6CC0"/>
    <w:p w:rsidR="000D6CC0" w:rsidRPr="000D6CC0" w:rsidRDefault="000D6CC0" w:rsidP="000D6CC0">
      <w:r>
        <w:t>Les éléments de données figurant aux annexes du présent règlement sont soumis à des règles de validation qui garantissent la qualité et la cohérence des données.</w:t>
      </w:r>
    </w:p>
    <w:p w:rsidR="000D6CC0" w:rsidRPr="000D6CC0" w:rsidRDefault="000D6CC0" w:rsidP="000D6CC0">
      <w:r>
        <w:t>Ces règles de validation répondent aux critères suivants:</w:t>
      </w:r>
    </w:p>
    <w:p w:rsidR="000D6CC0" w:rsidRPr="000D6CC0" w:rsidRDefault="000D6CC0" w:rsidP="000D6CC0">
      <w:r>
        <w:t>a)</w:t>
      </w:r>
      <w:r>
        <w:tab/>
        <w:t xml:space="preserve">elles définissent les relations logiques entre les points de données pertinents; </w:t>
      </w:r>
    </w:p>
    <w:p w:rsidR="000D6CC0" w:rsidRPr="000D6CC0" w:rsidRDefault="000D6CC0" w:rsidP="000D6CC0">
      <w:r>
        <w:t>b)</w:t>
      </w:r>
      <w:r>
        <w:tab/>
        <w:t>elles comprennent des filtres et des conditions préalables qui définissent l'ensemble de données auquel une règle de validation s'applique;</w:t>
      </w:r>
    </w:p>
    <w:p w:rsidR="000D6CC0" w:rsidRPr="000D6CC0" w:rsidRDefault="000D6CC0" w:rsidP="000D6CC0">
      <w:r>
        <w:t>c)</w:t>
      </w:r>
      <w:r>
        <w:tab/>
        <w:t xml:space="preserve">elles vérifient la cohérence des données déclarées; </w:t>
      </w:r>
    </w:p>
    <w:p w:rsidR="000D6CC0" w:rsidRPr="000D6CC0" w:rsidRDefault="000D6CC0" w:rsidP="000D6CC0">
      <w:r>
        <w:t>d)</w:t>
      </w:r>
      <w:r>
        <w:tab/>
        <w:t>elles vérifient l'exactitude des données déclarées;</w:t>
      </w:r>
    </w:p>
    <w:p w:rsidR="00E810F7" w:rsidRPr="000D6CC0" w:rsidRDefault="000D6CC0" w:rsidP="000D6CC0">
      <w:r>
        <w:t>e)</w:t>
      </w:r>
      <w:r>
        <w:tab/>
        <w:t>elles établi</w:t>
      </w:r>
      <w:bookmarkStart w:id="0" w:name="_GoBack"/>
      <w:bookmarkEnd w:id="0"/>
      <w:r>
        <w:t>ssent les valeurs par défaut qui s'appliquent lorsque des informations n'ont pas été déclarées.</w:t>
      </w:r>
    </w:p>
    <w:sectPr w:rsidR="00E810F7" w:rsidRPr="000D6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DocType" w:val="NORMAL"/>
  </w:docVars>
  <w:rsids>
    <w:rsidRoot w:val="000D6CC0"/>
    <w:rsid w:val="00014250"/>
    <w:rsid w:val="000D6CC0"/>
    <w:rsid w:val="005E2629"/>
    <w:rsid w:val="006D341A"/>
    <w:rsid w:val="00B14899"/>
    <w:rsid w:val="00B8050D"/>
    <w:rsid w:val="00B97DF9"/>
    <w:rsid w:val="00E10BF2"/>
    <w:rsid w:val="00F6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607</Characters>
  <Application>Microsoft Office Word</Application>
  <DocSecurity>0</DocSecurity>
  <Lines>16</Lines>
  <Paragraphs>11</Paragraphs>
  <ScaleCrop>false</ScaleCrop>
  <Company>European Commission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SOKAL Emmanuel (MARKT)</dc:creator>
  <cp:lastModifiedBy>LWCR</cp:lastModifiedBy>
  <cp:revision>3</cp:revision>
  <dcterms:created xsi:type="dcterms:W3CDTF">2017-08-16T09:02:00Z</dcterms:created>
  <dcterms:modified xsi:type="dcterms:W3CDTF">2017-10-11T10:01:00Z</dcterms:modified>
</cp:coreProperties>
</file>