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5B6573"/>
          <w:sz w:val="18"/>
        </w:rPr>
        <w:t>CSAI 302  |  LAB 6</w:t>
      </w:r>
    </w:p>
    <w:p>
      <w:pPr>
        <w:pStyle w:val="Title"/>
        <w:spacing w:after="0"/>
      </w:pPr>
      <w:r>
        <w:t>Query Optimization: Code Trace</w:t>
      </w:r>
    </w:p>
    <w:p>
      <w:pPr>
        <w:spacing w:after="120"/>
      </w:pPr>
      <w:r>
        <w:rPr>
          <w:b/>
          <w:color w:val="17365D"/>
          <w:sz w:val="20"/>
        </w:rPr>
        <w:t>65 minutes  •  Individual supervised work  •  100 points</w:t>
      </w:r>
    </w:p>
    <w:p>
      <w:pPr>
        <w:pStyle w:val="Heading1"/>
      </w:pPr>
      <w:r>
        <w:t>Submission instructions</w:t>
      </w:r>
    </w:p>
    <w:p>
      <w:pPr>
        <w:spacing w:after="60"/>
      </w:pPr>
      <w:r>
        <w:rPr>
          <w:i w:val="0"/>
        </w:rPr>
        <w:t>Work independently. Generative AI and code assistants are not allowed during this supervised activity. Do not write or edit program code. Predict each trace first; after recording a prediction, you may run the reference program only where a task asks you to verify it.</w:t>
      </w:r>
    </w:p>
    <w:p>
      <w:pPr>
        <w:spacing w:after="60"/>
      </w:pPr>
      <w:r>
        <w:rPr>
          <w:i w:val="0"/>
        </w:rPr>
        <w:t>Complete this Word document and submit it as CSAI302_Lab06_CodeTrace_&lt;StudentID&gt;.docx. Write your name/ID below. Optional oral questions may be used to confirm your reasoning.</w:t>
      </w:r>
    </w:p>
    <w:tbl>
      <w:tblPr>
        <w:tblStyle w:val="TableGrid"/>
        <w:tblW w:type="auto" w:w="0"/>
        <w:jc w:val="center"/>
        <w:tblLayout w:type="fixed"/>
        <w:tblLook w:firstColumn="1" w:firstRow="1" w:lastColumn="0" w:lastRow="0" w:noHBand="0" w:noVBand="1" w:val="04A0"/>
      </w:tblPr>
      <w:tblGrid>
        <w:gridCol w:w="5904"/>
        <w:gridCol w:w="4320"/>
        <w:gridCol w:w="4320"/>
      </w:tblGrid>
      <w:tr>
        <w:tc>
          <w:tcPr>
            <w:tcW w:type="dxa" w:w="5904"/>
            <w:shd w:fill="17365D"/>
            <w:vAlign w:val="center"/>
          </w:tcPr>
          <w:p>
            <w:pPr>
              <w:spacing w:before="0" w:after="0" w:line="240" w:lineRule="auto"/>
            </w:pPr>
            <w:r/>
            <w:r>
              <w:rPr>
                <w:rFonts w:ascii="Aptos" w:hAnsi="Aptos"/>
                <w:b/>
                <w:color w:val="FFFFFF"/>
                <w:sz w:val="16"/>
              </w:rPr>
              <w:t>Student name</w:t>
            </w:r>
          </w:p>
        </w:tc>
        <w:tc>
          <w:tcPr>
            <w:tcW w:type="dxa" w:w="4320"/>
            <w:shd w:fill="17365D"/>
            <w:vAlign w:val="center"/>
          </w:tcPr>
          <w:p>
            <w:pPr>
              <w:spacing w:before="0" w:after="0" w:line="240" w:lineRule="auto"/>
            </w:pPr>
            <w:r/>
            <w:r>
              <w:rPr>
                <w:rFonts w:ascii="Aptos" w:hAnsi="Aptos"/>
                <w:b/>
                <w:color w:val="FFFFFF"/>
                <w:sz w:val="16"/>
              </w:rPr>
              <w:t>Student ID</w:t>
            </w:r>
          </w:p>
        </w:tc>
        <w:tc>
          <w:tcPr>
            <w:tcW w:type="dxa" w:w="4320"/>
            <w:shd w:fill="17365D"/>
            <w:vAlign w:val="center"/>
          </w:tcPr>
          <w:p>
            <w:pPr>
              <w:spacing w:before="0" w:after="0" w:line="240" w:lineRule="auto"/>
            </w:pPr>
            <w:r/>
            <w:r>
              <w:rPr>
                <w:rFonts w:ascii="Aptos" w:hAnsi="Aptos"/>
                <w:b/>
                <w:color w:val="FFFFFF"/>
                <w:sz w:val="16"/>
              </w:rPr>
              <w:t>Section / date</w:t>
            </w:r>
          </w:p>
        </w:tc>
      </w:tr>
      <w:tr>
        <w:trPr>
          <w:trHeight w:val="490" w:hRule="atLeast"/>
        </w:trPr>
        <w:tc>
          <w:tcPr>
            <w:tcW w:type="dxa" w:w="5904"/>
            <w:shd w:fill="F1F5F9"/>
            <w:vAlign w:val="center"/>
          </w:tcPr>
          <w:p>
            <w:pPr>
              <w:spacing w:before="0" w:after="0" w:line="240" w:lineRule="auto"/>
            </w:pPr>
            <w:r/>
            <w:r>
              <w:rPr>
                <w:rFonts w:ascii="Aptos" w:hAnsi="Aptos"/>
                <w:b/>
                <w:sz w:val="16"/>
              </w:rPr>
            </w:r>
          </w:p>
        </w:tc>
        <w:tc>
          <w:tcPr>
            <w:tcW w:type="dxa" w:w="4320"/>
            <w:vAlign w:val="center"/>
          </w:tcPr>
          <w:p>
            <w:pPr>
              <w:spacing w:before="0" w:after="0" w:line="240" w:lineRule="auto"/>
            </w:pPr>
            <w:r/>
            <w:r>
              <w:rPr>
                <w:rFonts w:ascii="Aptos" w:hAnsi="Aptos"/>
                <w:b w:val="0"/>
                <w:sz w:val="16"/>
              </w:rPr>
            </w:r>
          </w:p>
        </w:tc>
        <w:tc>
          <w:tcPr>
            <w:tcW w:type="dxa" w:w="4320"/>
            <w:vAlign w:val="center"/>
          </w:tcPr>
          <w:p>
            <w:pPr>
              <w:spacing w:before="0" w:after="0" w:line="240" w:lineRule="auto"/>
            </w:pPr>
            <w:r/>
            <w:r>
              <w:rPr>
                <w:rFonts w:ascii="Aptos" w:hAnsi="Aptos"/>
                <w:b w:val="0"/>
                <w:sz w:val="16"/>
              </w:rPr>
            </w:r>
          </w:p>
        </w:tc>
      </w:tr>
    </w:tbl>
    <w:p>
      <w:pPr>
        <w:spacing w:after="0"/>
      </w:pPr>
    </w:p>
    <w:p>
      <w:pPr>
        <w:pStyle w:val="Heading1"/>
      </w:pPr>
      <w:r>
        <w:t>Reference fixture for the traces</w:t>
      </w:r>
    </w:p>
    <w:p>
      <w:pPr>
        <w:spacing w:after="60"/>
      </w:pPr>
      <w:r>
        <w:rPr>
          <w:i w:val="0"/>
        </w:rPr>
        <w:t>Use these exact values for Tasks 2 and 5. The cost coefficients are supplied; do not change them unless Task 5 tells you to.</w:t>
      </w:r>
    </w:p>
    <w:tbl>
      <w:tblPr>
        <w:tblStyle w:val="TableGrid"/>
        <w:tblW w:type="auto" w:w="0"/>
        <w:jc w:val="center"/>
        <w:tblLayout w:type="fixed"/>
        <w:tblLook w:firstColumn="1" w:firstRow="1" w:lastColumn="0" w:lastRow="0" w:noHBand="0" w:noVBand="1" w:val="04A0"/>
      </w:tblPr>
      <w:tblGrid>
        <w:gridCol w:w="3600"/>
        <w:gridCol w:w="2160"/>
        <w:gridCol w:w="4896"/>
        <w:gridCol w:w="4752"/>
      </w:tblGrid>
      <w:tr>
        <w:tc>
          <w:tcPr>
            <w:tcW w:type="dxa" w:w="3600"/>
            <w:shd w:fill="17365D"/>
            <w:vAlign w:val="center"/>
          </w:tcPr>
          <w:p>
            <w:pPr>
              <w:spacing w:before="0" w:after="0" w:line="240" w:lineRule="auto"/>
            </w:pPr>
            <w:r/>
            <w:r>
              <w:rPr>
                <w:rFonts w:ascii="Aptos" w:hAnsi="Aptos"/>
                <w:b/>
                <w:color w:val="FFFFFF"/>
                <w:sz w:val="14"/>
              </w:rPr>
              <w:t>Table / columns</w:t>
            </w:r>
          </w:p>
        </w:tc>
        <w:tc>
          <w:tcPr>
            <w:tcW w:type="dxa" w:w="2160"/>
            <w:shd w:fill="17365D"/>
            <w:vAlign w:val="center"/>
          </w:tcPr>
          <w:p>
            <w:pPr>
              <w:spacing w:before="0" w:after="0" w:line="240" w:lineRule="auto"/>
            </w:pPr>
            <w:r/>
            <w:r>
              <w:rPr>
                <w:rFonts w:ascii="Aptos" w:hAnsi="Aptos"/>
                <w:b/>
                <w:color w:val="FFFFFF"/>
                <w:sz w:val="14"/>
              </w:rPr>
              <w:t>Predicate</w:t>
            </w:r>
          </w:p>
        </w:tc>
        <w:tc>
          <w:tcPr>
            <w:tcW w:type="dxa" w:w="4896"/>
            <w:shd w:fill="17365D"/>
            <w:vAlign w:val="center"/>
          </w:tcPr>
          <w:p>
            <w:pPr>
              <w:spacing w:before="0" w:after="0" w:line="240" w:lineRule="auto"/>
            </w:pPr>
            <w:r/>
            <w:r>
              <w:rPr>
                <w:rFonts w:ascii="Aptos" w:hAnsi="Aptos"/>
                <w:b/>
                <w:color w:val="FFFFFF"/>
                <w:sz w:val="14"/>
              </w:rPr>
              <w:t>Statistics</w:t>
            </w:r>
          </w:p>
        </w:tc>
        <w:tc>
          <w:tcPr>
            <w:tcW w:type="dxa" w:w="4752"/>
            <w:shd w:fill="17365D"/>
            <w:vAlign w:val="center"/>
          </w:tcPr>
          <w:p>
            <w:pPr>
              <w:spacing w:before="0" w:after="0" w:line="240" w:lineRule="auto"/>
            </w:pPr>
            <w:r/>
            <w:r>
              <w:rPr>
                <w:rFonts w:ascii="Aptos" w:hAnsi="Aptos"/>
                <w:b/>
                <w:color w:val="FFFFFF"/>
                <w:sz w:val="14"/>
              </w:rPr>
              <w:t>CostParameters</w:t>
            </w:r>
          </w:p>
        </w:tc>
      </w:tr>
      <w:tr>
        <w:trPr>
          <w:trHeight w:val="792" w:hRule="atLeast"/>
        </w:trPr>
        <w:tc>
          <w:tcPr>
            <w:tcW w:type="dxa" w:w="3600"/>
            <w:shd w:fill="F1F5F9"/>
            <w:vAlign w:val="center"/>
          </w:tcPr>
          <w:p>
            <w:pPr>
              <w:spacing w:before="0" w:after="0" w:line="240" w:lineRule="auto"/>
            </w:pPr>
            <w:r/>
            <w:r>
              <w:rPr>
                <w:rFonts w:ascii="Aptos" w:hAnsi="Aptos"/>
                <w:b/>
                <w:sz w:val="14"/>
              </w:rPr>
              <w:t>TableStats(rows=10000, pages=200, indexed_columns={'status'})</w:t>
            </w:r>
          </w:p>
        </w:tc>
        <w:tc>
          <w:tcPr>
            <w:tcW w:type="dxa" w:w="2160"/>
            <w:vAlign w:val="center"/>
          </w:tcPr>
          <w:p>
            <w:pPr>
              <w:spacing w:before="0" w:after="0" w:line="240" w:lineRule="auto"/>
            </w:pPr>
            <w:r/>
            <w:r>
              <w:rPr>
                <w:rFonts w:ascii="Aptos" w:hAnsi="Aptos"/>
                <w:b w:val="0"/>
                <w:sz w:val="14"/>
              </w:rPr>
              <w:t>status = value</w:t>
            </w:r>
          </w:p>
        </w:tc>
        <w:tc>
          <w:tcPr>
            <w:tcW w:type="dxa" w:w="4896"/>
            <w:vAlign w:val="center"/>
          </w:tcPr>
          <w:p>
            <w:pPr>
              <w:spacing w:before="0" w:after="0" w:line="240" w:lineRule="auto"/>
            </w:pPr>
            <w:r/>
            <w:r>
              <w:rPr>
                <w:rFonts w:ascii="Aptos" w:hAnsi="Aptos"/>
                <w:b w:val="0"/>
                <w:sz w:val="14"/>
              </w:rPr>
              <w:t>ColumnStats(null_frac=0.05, n_distinct=12, most_common={'hot': 0.60, 'warm': 0.20})</w:t>
            </w:r>
          </w:p>
        </w:tc>
        <w:tc>
          <w:tcPr>
            <w:tcW w:type="dxa" w:w="4752"/>
            <w:vAlign w:val="center"/>
          </w:tcPr>
          <w:p>
            <w:pPr>
              <w:spacing w:before="0" w:after="0" w:line="240" w:lineRule="auto"/>
            </w:pPr>
            <w:r/>
            <w:r>
              <w:rPr>
                <w:rFonts w:ascii="Aptos" w:hAnsi="Aptos"/>
                <w:b w:val="0"/>
                <w:sz w:val="14"/>
              </w:rPr>
              <w:t>seq_page_cost=1.0; random_page_cost=1.5; cpu_tuple_cost=0.01; index_page_cost=1.0; index_tuple_cost=0.002; index_depth=3.0</w:t>
            </w:r>
          </w:p>
        </w:tc>
      </w:tr>
    </w:tbl>
    <w:p>
      <w:pPr>
        <w:spacing w:after="0"/>
      </w:pPr>
    </w:p>
    <w:p>
      <w:pPr>
        <w:spacing w:after="60"/>
      </w:pPr>
      <w:r>
        <w:rPr>
          <w:i/>
          <w:sz w:val="16"/>
        </w:rPr>
        <w:t>Rounding rule in optimizer.py: nearest whole row, with halves rounded up. Costs are educational units. Use the actual names and branches in the checked-in optimizer.py.</w:t>
      </w:r>
    </w:p>
    <w:p>
      <w:pPr>
        <w:pStyle w:val="Heading1"/>
      </w:pPr>
      <w:r>
        <w:t>Task 1 — Architecture and function map (10 points)</w:t>
      </w:r>
    </w:p>
    <w:p>
      <w:pPr>
        <w:spacing w:after="60"/>
      </w:pPr>
      <w:r>
        <w:rPr>
          <w:i w:val="0"/>
        </w:rPr>
        <w:t>For each function, state its responsibility, what it receives or returns, and one function or data flow step that connects to it. Use concise notes.</w:t>
      </w:r>
    </w:p>
    <w:tbl>
      <w:tblPr>
        <w:tblStyle w:val="TableGrid"/>
        <w:tblW w:type="auto" w:w="0"/>
        <w:jc w:val="center"/>
        <w:tblLayout w:type="fixed"/>
        <w:tblLook w:firstColumn="1" w:firstRow="1" w:lastColumn="0" w:lastRow="0" w:noHBand="0" w:noVBand="1" w:val="04A0"/>
      </w:tblPr>
      <w:tblGrid>
        <w:gridCol w:w="4032"/>
        <w:gridCol w:w="6192"/>
        <w:gridCol w:w="5184"/>
      </w:tblGrid>
      <w:tr>
        <w:tc>
          <w:tcPr>
            <w:tcW w:type="dxa" w:w="4032"/>
            <w:shd w:fill="17365D"/>
            <w:vAlign w:val="center"/>
          </w:tcPr>
          <w:p>
            <w:pPr>
              <w:spacing w:before="0" w:after="0" w:line="240" w:lineRule="auto"/>
            </w:pPr>
            <w:r/>
            <w:r>
              <w:rPr>
                <w:rFonts w:ascii="Aptos" w:hAnsi="Aptos"/>
                <w:b/>
                <w:color w:val="FFFFFF"/>
                <w:sz w:val="16"/>
              </w:rPr>
              <w:t>Function / record</w:t>
            </w:r>
          </w:p>
        </w:tc>
        <w:tc>
          <w:tcPr>
            <w:tcW w:type="dxa" w:w="6192"/>
            <w:shd w:fill="17365D"/>
            <w:vAlign w:val="center"/>
          </w:tcPr>
          <w:p>
            <w:pPr>
              <w:spacing w:before="0" w:after="0" w:line="240" w:lineRule="auto"/>
            </w:pPr>
            <w:r/>
            <w:r>
              <w:rPr>
                <w:rFonts w:ascii="Aptos" w:hAnsi="Aptos"/>
                <w:b/>
                <w:color w:val="FFFFFF"/>
                <w:sz w:val="16"/>
              </w:rPr>
              <w:t>Responsibility and key input/output</w:t>
            </w:r>
          </w:p>
        </w:tc>
        <w:tc>
          <w:tcPr>
            <w:tcW w:type="dxa" w:w="5184"/>
            <w:shd w:fill="17365D"/>
            <w:vAlign w:val="center"/>
          </w:tcPr>
          <w:p>
            <w:pPr>
              <w:spacing w:before="0" w:after="0" w:line="240" w:lineRule="auto"/>
            </w:pPr>
            <w:r/>
            <w:r>
              <w:rPr>
                <w:rFonts w:ascii="Aptos" w:hAnsi="Aptos"/>
                <w:b/>
                <w:color w:val="FFFFFF"/>
                <w:sz w:val="16"/>
              </w:rPr>
              <w:t>Caller or next step</w:t>
            </w:r>
          </w:p>
        </w:tc>
      </w:tr>
      <w:tr>
        <w:trPr>
          <w:trHeight w:val="691" w:hRule="atLeast"/>
        </w:trPr>
        <w:tc>
          <w:tcPr>
            <w:tcW w:type="dxa" w:w="4032"/>
            <w:shd w:fill="F1F5F9"/>
            <w:vAlign w:val="center"/>
          </w:tcPr>
          <w:p>
            <w:pPr>
              <w:spacing w:before="0" w:after="0" w:line="240" w:lineRule="auto"/>
            </w:pPr>
            <w:r/>
            <w:r>
              <w:rPr>
                <w:rFonts w:ascii="Aptos" w:hAnsi="Aptos"/>
                <w:b/>
                <w:sz w:val="16"/>
              </w:rPr>
              <w:t>estimate_equality_selectivity()</w:t>
            </w:r>
          </w:p>
        </w:tc>
        <w:tc>
          <w:tcPr>
            <w:tcW w:type="dxa" w:w="6192"/>
            <w:vAlign w:val="center"/>
          </w:tcPr>
          <w:p>
            <w:pPr>
              <w:spacing w:before="0" w:after="0" w:line="240" w:lineRule="auto"/>
            </w:pPr>
            <w:r/>
            <w:r>
              <w:rPr>
                <w:rFonts w:ascii="Aptos" w:hAnsi="Aptos"/>
                <w:b w:val="0"/>
                <w:sz w:val="16"/>
              </w:rPr>
            </w:r>
          </w:p>
        </w:tc>
        <w:tc>
          <w:tcPr>
            <w:tcW w:type="dxa" w:w="5184"/>
            <w:vAlign w:val="center"/>
          </w:tcPr>
          <w:p>
            <w:pPr>
              <w:spacing w:before="0" w:after="0" w:line="240" w:lineRule="auto"/>
            </w:pPr>
            <w:r/>
            <w:r>
              <w:rPr>
                <w:rFonts w:ascii="Aptos" w:hAnsi="Aptos"/>
                <w:b w:val="0"/>
                <w:sz w:val="16"/>
              </w:rPr>
            </w:r>
          </w:p>
        </w:tc>
      </w:tr>
      <w:tr>
        <w:trPr>
          <w:trHeight w:val="691" w:hRule="atLeast"/>
        </w:trPr>
        <w:tc>
          <w:tcPr>
            <w:tcW w:type="dxa" w:w="4032"/>
            <w:shd w:fill="F1F5F9"/>
            <w:vAlign w:val="center"/>
          </w:tcPr>
          <w:p>
            <w:pPr>
              <w:spacing w:before="0" w:after="0" w:line="240" w:lineRule="auto"/>
            </w:pPr>
            <w:r/>
            <w:r>
              <w:rPr>
                <w:rFonts w:ascii="Aptos" w:hAnsi="Aptos"/>
                <w:b/>
                <w:sz w:val="16"/>
              </w:rPr>
              <w:t>estimate_rows()</w:t>
            </w:r>
          </w:p>
        </w:tc>
        <w:tc>
          <w:tcPr>
            <w:tcW w:type="dxa" w:w="6192"/>
            <w:vAlign w:val="center"/>
          </w:tcPr>
          <w:p>
            <w:pPr>
              <w:spacing w:before="0" w:after="0" w:line="240" w:lineRule="auto"/>
            </w:pPr>
            <w:r/>
            <w:r>
              <w:rPr>
                <w:rFonts w:ascii="Aptos" w:hAnsi="Aptos"/>
                <w:b w:val="0"/>
                <w:sz w:val="16"/>
              </w:rPr>
            </w:r>
          </w:p>
        </w:tc>
        <w:tc>
          <w:tcPr>
            <w:tcW w:type="dxa" w:w="5184"/>
            <w:vAlign w:val="center"/>
          </w:tcPr>
          <w:p>
            <w:pPr>
              <w:spacing w:before="0" w:after="0" w:line="240" w:lineRule="auto"/>
            </w:pPr>
            <w:r/>
            <w:r>
              <w:rPr>
                <w:rFonts w:ascii="Aptos" w:hAnsi="Aptos"/>
                <w:b w:val="0"/>
                <w:sz w:val="16"/>
              </w:rPr>
            </w:r>
          </w:p>
        </w:tc>
      </w:tr>
      <w:tr>
        <w:trPr>
          <w:trHeight w:val="691" w:hRule="atLeast"/>
        </w:trPr>
        <w:tc>
          <w:tcPr>
            <w:tcW w:type="dxa" w:w="4032"/>
            <w:shd w:fill="F1F5F9"/>
            <w:vAlign w:val="center"/>
          </w:tcPr>
          <w:p>
            <w:pPr>
              <w:spacing w:before="0" w:after="0" w:line="240" w:lineRule="auto"/>
            </w:pPr>
            <w:r/>
            <w:r>
              <w:rPr>
                <w:rFonts w:ascii="Aptos" w:hAnsi="Aptos"/>
                <w:b/>
                <w:sz w:val="16"/>
              </w:rPr>
              <w:t>_seq_scan_breakdown() / _index_scan_breakdown()</w:t>
            </w:r>
          </w:p>
        </w:tc>
        <w:tc>
          <w:tcPr>
            <w:tcW w:type="dxa" w:w="6192"/>
            <w:vAlign w:val="center"/>
          </w:tcPr>
          <w:p>
            <w:pPr>
              <w:spacing w:before="0" w:after="0" w:line="240" w:lineRule="auto"/>
            </w:pPr>
            <w:r/>
            <w:r>
              <w:rPr>
                <w:rFonts w:ascii="Aptos" w:hAnsi="Aptos"/>
                <w:b w:val="0"/>
                <w:sz w:val="16"/>
              </w:rPr>
            </w:r>
          </w:p>
        </w:tc>
        <w:tc>
          <w:tcPr>
            <w:tcW w:type="dxa" w:w="5184"/>
            <w:vAlign w:val="center"/>
          </w:tcPr>
          <w:p>
            <w:pPr>
              <w:spacing w:before="0" w:after="0" w:line="240" w:lineRule="auto"/>
            </w:pPr>
            <w:r/>
            <w:r>
              <w:rPr>
                <w:rFonts w:ascii="Aptos" w:hAnsi="Aptos"/>
                <w:b w:val="0"/>
                <w:sz w:val="16"/>
              </w:rPr>
            </w:r>
          </w:p>
        </w:tc>
      </w:tr>
      <w:tr>
        <w:trPr>
          <w:trHeight w:val="691" w:hRule="atLeast"/>
        </w:trPr>
        <w:tc>
          <w:tcPr>
            <w:tcW w:type="dxa" w:w="4032"/>
            <w:shd w:fill="F1F5F9"/>
            <w:vAlign w:val="center"/>
          </w:tcPr>
          <w:p>
            <w:pPr>
              <w:spacing w:before="0" w:after="0" w:line="240" w:lineRule="auto"/>
            </w:pPr>
            <w:r/>
            <w:r>
              <w:rPr>
                <w:rFonts w:ascii="Aptos" w:hAnsi="Aptos"/>
                <w:b/>
                <w:sz w:val="16"/>
              </w:rPr>
              <w:t>choose_plan()</w:t>
            </w:r>
          </w:p>
        </w:tc>
        <w:tc>
          <w:tcPr>
            <w:tcW w:type="dxa" w:w="6192"/>
            <w:vAlign w:val="center"/>
          </w:tcPr>
          <w:p>
            <w:pPr>
              <w:spacing w:before="0" w:after="0" w:line="240" w:lineRule="auto"/>
            </w:pPr>
            <w:r/>
            <w:r>
              <w:rPr>
                <w:rFonts w:ascii="Aptos" w:hAnsi="Aptos"/>
                <w:b w:val="0"/>
                <w:sz w:val="16"/>
              </w:rPr>
            </w:r>
          </w:p>
        </w:tc>
        <w:tc>
          <w:tcPr>
            <w:tcW w:type="dxa" w:w="5184"/>
            <w:vAlign w:val="center"/>
          </w:tcPr>
          <w:p>
            <w:pPr>
              <w:spacing w:before="0" w:after="0" w:line="240" w:lineRule="auto"/>
            </w:pPr>
            <w:r/>
            <w:r>
              <w:rPr>
                <w:rFonts w:ascii="Aptos" w:hAnsi="Aptos"/>
                <w:b w:val="0"/>
                <w:sz w:val="16"/>
              </w:rPr>
            </w:r>
          </w:p>
        </w:tc>
      </w:tr>
    </w:tbl>
    <w:p>
      <w:pPr>
        <w:spacing w:after="0"/>
      </w:pPr>
    </w:p>
    <w:p>
      <w:r>
        <w:br w:type="page"/>
      </w:r>
    </w:p>
    <w:p>
      <w:pPr>
        <w:pStyle w:val="Heading1"/>
      </w:pPr>
      <w:r>
        <w:t>Task 2 — Manual variable trace: hot MCV (15 points)</w:t>
      </w:r>
    </w:p>
    <w:p>
      <w:pPr>
        <w:spacing w:after="60"/>
      </w:pPr>
      <w:r>
        <w:rPr>
          <w:i w:val="0"/>
        </w:rPr>
        <w:t>Input: Predicate(column='status', op='=', value='hot'). Use the reference fixture on page 1. Predict before running anything. In each row, record the branch actually taken, then carry relevant values forward.</w:t>
      </w:r>
    </w:p>
    <w:p>
      <w:pPr>
        <w:spacing w:after="60"/>
      </w:pPr>
      <w:r>
        <w:rPr>
          <w:i/>
        </w:rPr>
        <w:t>At the final step, include the SeqScan cost and IndexScan cost from the fixture. Identify how the tie-break key would behave if the costs were equal.</w:t>
      </w:r>
    </w:p>
    <w:tbl>
      <w:tblPr>
        <w:tblStyle w:val="TableGrid"/>
        <w:tblW w:type="auto" w:w="0"/>
        <w:jc w:val="center"/>
        <w:tblLayout w:type="fixed"/>
        <w:tblLook w:firstColumn="1" w:firstRow="1" w:lastColumn="0" w:lastRow="0" w:noHBand="0" w:noVBand="1" w:val="04A0"/>
      </w:tblPr>
      <w:tblGrid>
        <w:gridCol w:w="1872"/>
        <w:gridCol w:w="2088"/>
        <w:gridCol w:w="1944"/>
        <w:gridCol w:w="1944"/>
        <w:gridCol w:w="1080"/>
        <w:gridCol w:w="1152"/>
        <w:gridCol w:w="2880"/>
        <w:gridCol w:w="2376"/>
      </w:tblGrid>
      <w:tr>
        <w:tc>
          <w:tcPr>
            <w:tcW w:type="dxa" w:w="1872"/>
            <w:shd w:fill="17365D"/>
            <w:vAlign w:val="center"/>
          </w:tcPr>
          <w:p>
            <w:pPr>
              <w:spacing w:before="0" w:after="0" w:line="240" w:lineRule="auto"/>
            </w:pPr>
            <w:r>
              <w:rPr>
                <w:sz w:val="15"/>
              </w:rPr>
            </w:r>
            <w:r>
              <w:rPr>
                <w:rFonts w:ascii="Aptos" w:hAnsi="Aptos"/>
                <w:b/>
                <w:color w:val="FFFFFF"/>
                <w:sz w:val="15"/>
              </w:rPr>
              <w:t>Call / branch</w:t>
            </w:r>
          </w:p>
        </w:tc>
        <w:tc>
          <w:tcPr>
            <w:tcW w:type="dxa" w:w="2088"/>
            <w:shd w:fill="17365D"/>
            <w:vAlign w:val="center"/>
          </w:tcPr>
          <w:p>
            <w:pPr>
              <w:spacing w:before="0" w:after="0" w:line="240" w:lineRule="auto"/>
            </w:pPr>
            <w:r>
              <w:rPr>
                <w:sz w:val="15"/>
              </w:rPr>
            </w:r>
            <w:r>
              <w:rPr>
                <w:rFonts w:ascii="Aptos" w:hAnsi="Aptos"/>
                <w:b/>
                <w:color w:val="FFFFFF"/>
                <w:sz w:val="15"/>
              </w:rPr>
              <w:t>Relevant values</w:t>
            </w:r>
          </w:p>
        </w:tc>
        <w:tc>
          <w:tcPr>
            <w:tcW w:type="dxa" w:w="1944"/>
            <w:shd w:fill="17365D"/>
            <w:vAlign w:val="center"/>
          </w:tcPr>
          <w:p>
            <w:pPr>
              <w:spacing w:before="0" w:after="0" w:line="240" w:lineRule="auto"/>
            </w:pPr>
            <w:r>
              <w:rPr>
                <w:sz w:val="15"/>
              </w:rPr>
            </w:r>
            <w:r>
              <w:rPr>
                <w:rFonts w:ascii="Aptos" w:hAnsi="Aptos"/>
                <w:b/>
                <w:color w:val="FFFFFF"/>
                <w:sz w:val="15"/>
              </w:rPr>
              <w:t>Remaining frequency mass</w:t>
            </w:r>
          </w:p>
        </w:tc>
        <w:tc>
          <w:tcPr>
            <w:tcW w:type="dxa" w:w="1944"/>
            <w:shd w:fill="17365D"/>
            <w:vAlign w:val="center"/>
          </w:tcPr>
          <w:p>
            <w:pPr>
              <w:spacing w:before="0" w:after="0" w:line="240" w:lineRule="auto"/>
            </w:pPr>
            <w:r>
              <w:rPr>
                <w:sz w:val="15"/>
              </w:rPr>
            </w:r>
            <w:r>
              <w:rPr>
                <w:rFonts w:ascii="Aptos" w:hAnsi="Aptos"/>
                <w:b/>
                <w:color w:val="FFFFFF"/>
                <w:sz w:val="15"/>
              </w:rPr>
              <w:t>Non-MCV distinct values</w:t>
            </w:r>
          </w:p>
        </w:tc>
        <w:tc>
          <w:tcPr>
            <w:tcW w:type="dxa" w:w="1080"/>
            <w:shd w:fill="17365D"/>
            <w:vAlign w:val="center"/>
          </w:tcPr>
          <w:p>
            <w:pPr>
              <w:spacing w:before="0" w:after="0" w:line="240" w:lineRule="auto"/>
            </w:pPr>
            <w:r>
              <w:rPr>
                <w:sz w:val="15"/>
              </w:rPr>
            </w:r>
            <w:r>
              <w:rPr>
                <w:rFonts w:ascii="Aptos" w:hAnsi="Aptos"/>
                <w:b/>
                <w:color w:val="FFFFFF"/>
                <w:sz w:val="15"/>
              </w:rPr>
              <w:t>Selectivity</w:t>
            </w:r>
          </w:p>
        </w:tc>
        <w:tc>
          <w:tcPr>
            <w:tcW w:type="dxa" w:w="1152"/>
            <w:shd w:fill="17365D"/>
            <w:vAlign w:val="center"/>
          </w:tcPr>
          <w:p>
            <w:pPr>
              <w:spacing w:before="0" w:after="0" w:line="240" w:lineRule="auto"/>
            </w:pPr>
            <w:r>
              <w:rPr>
                <w:sz w:val="15"/>
              </w:rPr>
            </w:r>
            <w:r>
              <w:rPr>
                <w:rFonts w:ascii="Aptos" w:hAnsi="Aptos"/>
                <w:b/>
                <w:color w:val="FFFFFF"/>
                <w:sz w:val="15"/>
              </w:rPr>
              <w:t>Estimated rows</w:t>
            </w:r>
          </w:p>
        </w:tc>
        <w:tc>
          <w:tcPr>
            <w:tcW w:type="dxa" w:w="2880"/>
            <w:shd w:fill="17365D"/>
            <w:vAlign w:val="center"/>
          </w:tcPr>
          <w:p>
            <w:pPr>
              <w:spacing w:before="0" w:after="0" w:line="240" w:lineRule="auto"/>
            </w:pPr>
            <w:r>
              <w:rPr>
                <w:sz w:val="15"/>
              </w:rPr>
            </w:r>
            <w:r>
              <w:rPr>
                <w:rFonts w:ascii="Aptos" w:hAnsi="Aptos"/>
                <w:b/>
                <w:color w:val="FFFFFF"/>
                <w:sz w:val="15"/>
              </w:rPr>
              <w:t>Candidate costs</w:t>
            </w:r>
          </w:p>
        </w:tc>
        <w:tc>
          <w:tcPr>
            <w:tcW w:type="dxa" w:w="2376"/>
            <w:shd w:fill="17365D"/>
            <w:vAlign w:val="center"/>
          </w:tcPr>
          <w:p>
            <w:pPr>
              <w:spacing w:before="0" w:after="0" w:line="240" w:lineRule="auto"/>
            </w:pPr>
            <w:r>
              <w:rPr>
                <w:sz w:val="15"/>
              </w:rPr>
            </w:r>
            <w:r>
              <w:rPr>
                <w:rFonts w:ascii="Aptos" w:hAnsi="Aptos"/>
                <w:b/>
                <w:color w:val="FFFFFF"/>
                <w:sz w:val="15"/>
              </w:rPr>
              <w:t>Chosen plan</w:t>
            </w:r>
          </w:p>
        </w:tc>
      </w:tr>
      <w:tr>
        <w:trPr>
          <w:trHeight w:val="763" w:hRule="atLeast"/>
        </w:trPr>
        <w:tc>
          <w:tcPr>
            <w:tcW w:type="dxa" w:w="1872"/>
            <w:shd w:fill="F1F5F9"/>
            <w:vAlign w:val="center"/>
          </w:tcPr>
          <w:p>
            <w:pPr>
              <w:spacing w:before="0" w:after="0" w:line="240" w:lineRule="auto"/>
            </w:pPr>
            <w:r>
              <w:rPr>
                <w:sz w:val="15"/>
              </w:rPr>
            </w:r>
            <w:r>
              <w:rPr>
                <w:rFonts w:ascii="Aptos" w:hAnsi="Aptos"/>
                <w:b/>
                <w:sz w:val="15"/>
              </w:rPr>
              <w:t>Input / Predicate</w:t>
            </w:r>
          </w:p>
        </w:tc>
        <w:tc>
          <w:tcPr>
            <w:tcW w:type="dxa" w:w="2088"/>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080"/>
            <w:vAlign w:val="center"/>
          </w:tcPr>
          <w:p>
            <w:pPr>
              <w:spacing w:before="0" w:after="0" w:line="240" w:lineRule="auto"/>
            </w:pPr>
            <w:r>
              <w:rPr>
                <w:sz w:val="15"/>
              </w:rPr>
            </w:r>
            <w:r>
              <w:rPr>
                <w:rFonts w:ascii="Aptos" w:hAnsi="Aptos"/>
                <w:b w:val="0"/>
                <w:sz w:val="15"/>
              </w:rPr>
            </w:r>
          </w:p>
        </w:tc>
        <w:tc>
          <w:tcPr>
            <w:tcW w:type="dxa" w:w="1152"/>
            <w:vAlign w:val="center"/>
          </w:tcPr>
          <w:p>
            <w:pPr>
              <w:spacing w:before="0" w:after="0" w:line="240" w:lineRule="auto"/>
            </w:pPr>
            <w:r>
              <w:rPr>
                <w:sz w:val="15"/>
              </w:rPr>
            </w:r>
            <w:r>
              <w:rPr>
                <w:rFonts w:ascii="Aptos" w:hAnsi="Aptos"/>
                <w:b w:val="0"/>
                <w:sz w:val="15"/>
              </w:rPr>
            </w:r>
          </w:p>
        </w:tc>
        <w:tc>
          <w:tcPr>
            <w:tcW w:type="dxa" w:w="2880"/>
            <w:vAlign w:val="center"/>
          </w:tcPr>
          <w:p>
            <w:pPr>
              <w:spacing w:before="0" w:after="0" w:line="240" w:lineRule="auto"/>
            </w:pPr>
            <w:r>
              <w:rPr>
                <w:sz w:val="15"/>
              </w:rPr>
            </w:r>
            <w:r>
              <w:rPr>
                <w:rFonts w:ascii="Aptos" w:hAnsi="Aptos"/>
                <w:b w:val="0"/>
                <w:sz w:val="15"/>
              </w:rPr>
            </w:r>
          </w:p>
        </w:tc>
        <w:tc>
          <w:tcPr>
            <w:tcW w:type="dxa" w:w="2376"/>
            <w:vAlign w:val="center"/>
          </w:tcPr>
          <w:p>
            <w:pPr>
              <w:spacing w:before="0" w:after="0" w:line="240" w:lineRule="auto"/>
            </w:pPr>
            <w:r>
              <w:rPr>
                <w:sz w:val="15"/>
              </w:rPr>
            </w:r>
            <w:r>
              <w:rPr>
                <w:rFonts w:ascii="Aptos" w:hAnsi="Aptos"/>
                <w:b w:val="0"/>
                <w:sz w:val="15"/>
              </w:rPr>
            </w:r>
          </w:p>
        </w:tc>
      </w:tr>
      <w:tr>
        <w:trPr>
          <w:trHeight w:val="763" w:hRule="atLeast"/>
        </w:trPr>
        <w:tc>
          <w:tcPr>
            <w:tcW w:type="dxa" w:w="1872"/>
            <w:shd w:fill="F1F5F9"/>
            <w:vAlign w:val="center"/>
          </w:tcPr>
          <w:p>
            <w:pPr>
              <w:spacing w:before="0" w:after="0" w:line="240" w:lineRule="auto"/>
            </w:pPr>
            <w:r>
              <w:rPr>
                <w:sz w:val="15"/>
              </w:rPr>
            </w:r>
            <w:r>
              <w:rPr>
                <w:rFonts w:ascii="Aptos" w:hAnsi="Aptos"/>
                <w:b/>
                <w:sz w:val="15"/>
              </w:rPr>
              <w:t>estimate_equality_selectivity()</w:t>
            </w:r>
          </w:p>
        </w:tc>
        <w:tc>
          <w:tcPr>
            <w:tcW w:type="dxa" w:w="2088"/>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080"/>
            <w:vAlign w:val="center"/>
          </w:tcPr>
          <w:p>
            <w:pPr>
              <w:spacing w:before="0" w:after="0" w:line="240" w:lineRule="auto"/>
            </w:pPr>
            <w:r>
              <w:rPr>
                <w:sz w:val="15"/>
              </w:rPr>
            </w:r>
            <w:r>
              <w:rPr>
                <w:rFonts w:ascii="Aptos" w:hAnsi="Aptos"/>
                <w:b w:val="0"/>
                <w:sz w:val="15"/>
              </w:rPr>
            </w:r>
          </w:p>
        </w:tc>
        <w:tc>
          <w:tcPr>
            <w:tcW w:type="dxa" w:w="1152"/>
            <w:vAlign w:val="center"/>
          </w:tcPr>
          <w:p>
            <w:pPr>
              <w:spacing w:before="0" w:after="0" w:line="240" w:lineRule="auto"/>
            </w:pPr>
            <w:r>
              <w:rPr>
                <w:sz w:val="15"/>
              </w:rPr>
            </w:r>
            <w:r>
              <w:rPr>
                <w:rFonts w:ascii="Aptos" w:hAnsi="Aptos"/>
                <w:b w:val="0"/>
                <w:sz w:val="15"/>
              </w:rPr>
            </w:r>
          </w:p>
        </w:tc>
        <w:tc>
          <w:tcPr>
            <w:tcW w:type="dxa" w:w="2880"/>
            <w:vAlign w:val="center"/>
          </w:tcPr>
          <w:p>
            <w:pPr>
              <w:spacing w:before="0" w:after="0" w:line="240" w:lineRule="auto"/>
            </w:pPr>
            <w:r>
              <w:rPr>
                <w:sz w:val="15"/>
              </w:rPr>
            </w:r>
            <w:r>
              <w:rPr>
                <w:rFonts w:ascii="Aptos" w:hAnsi="Aptos"/>
                <w:b w:val="0"/>
                <w:sz w:val="15"/>
              </w:rPr>
            </w:r>
          </w:p>
        </w:tc>
        <w:tc>
          <w:tcPr>
            <w:tcW w:type="dxa" w:w="2376"/>
            <w:vAlign w:val="center"/>
          </w:tcPr>
          <w:p>
            <w:pPr>
              <w:spacing w:before="0" w:after="0" w:line="240" w:lineRule="auto"/>
            </w:pPr>
            <w:r>
              <w:rPr>
                <w:sz w:val="15"/>
              </w:rPr>
            </w:r>
            <w:r>
              <w:rPr>
                <w:rFonts w:ascii="Aptos" w:hAnsi="Aptos"/>
                <w:b w:val="0"/>
                <w:sz w:val="15"/>
              </w:rPr>
            </w:r>
          </w:p>
        </w:tc>
      </w:tr>
      <w:tr>
        <w:trPr>
          <w:trHeight w:val="763" w:hRule="atLeast"/>
        </w:trPr>
        <w:tc>
          <w:tcPr>
            <w:tcW w:type="dxa" w:w="1872"/>
            <w:shd w:fill="F1F5F9"/>
            <w:vAlign w:val="center"/>
          </w:tcPr>
          <w:p>
            <w:pPr>
              <w:spacing w:before="0" w:after="0" w:line="240" w:lineRule="auto"/>
            </w:pPr>
            <w:r>
              <w:rPr>
                <w:sz w:val="15"/>
              </w:rPr>
            </w:r>
            <w:r>
              <w:rPr>
                <w:rFonts w:ascii="Aptos" w:hAnsi="Aptos"/>
                <w:b/>
                <w:sz w:val="15"/>
              </w:rPr>
              <w:t>estimate_rows()</w:t>
            </w:r>
          </w:p>
        </w:tc>
        <w:tc>
          <w:tcPr>
            <w:tcW w:type="dxa" w:w="2088"/>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080"/>
            <w:vAlign w:val="center"/>
          </w:tcPr>
          <w:p>
            <w:pPr>
              <w:spacing w:before="0" w:after="0" w:line="240" w:lineRule="auto"/>
            </w:pPr>
            <w:r>
              <w:rPr>
                <w:sz w:val="15"/>
              </w:rPr>
            </w:r>
            <w:r>
              <w:rPr>
                <w:rFonts w:ascii="Aptos" w:hAnsi="Aptos"/>
                <w:b w:val="0"/>
                <w:sz w:val="15"/>
              </w:rPr>
            </w:r>
          </w:p>
        </w:tc>
        <w:tc>
          <w:tcPr>
            <w:tcW w:type="dxa" w:w="1152"/>
            <w:vAlign w:val="center"/>
          </w:tcPr>
          <w:p>
            <w:pPr>
              <w:spacing w:before="0" w:after="0" w:line="240" w:lineRule="auto"/>
            </w:pPr>
            <w:r>
              <w:rPr>
                <w:sz w:val="15"/>
              </w:rPr>
            </w:r>
            <w:r>
              <w:rPr>
                <w:rFonts w:ascii="Aptos" w:hAnsi="Aptos"/>
                <w:b w:val="0"/>
                <w:sz w:val="15"/>
              </w:rPr>
            </w:r>
          </w:p>
        </w:tc>
        <w:tc>
          <w:tcPr>
            <w:tcW w:type="dxa" w:w="2880"/>
            <w:vAlign w:val="center"/>
          </w:tcPr>
          <w:p>
            <w:pPr>
              <w:spacing w:before="0" w:after="0" w:line="240" w:lineRule="auto"/>
            </w:pPr>
            <w:r>
              <w:rPr>
                <w:sz w:val="15"/>
              </w:rPr>
            </w:r>
            <w:r>
              <w:rPr>
                <w:rFonts w:ascii="Aptos" w:hAnsi="Aptos"/>
                <w:b w:val="0"/>
                <w:sz w:val="15"/>
              </w:rPr>
            </w:r>
          </w:p>
        </w:tc>
        <w:tc>
          <w:tcPr>
            <w:tcW w:type="dxa" w:w="2376"/>
            <w:vAlign w:val="center"/>
          </w:tcPr>
          <w:p>
            <w:pPr>
              <w:spacing w:before="0" w:after="0" w:line="240" w:lineRule="auto"/>
            </w:pPr>
            <w:r>
              <w:rPr>
                <w:sz w:val="15"/>
              </w:rPr>
            </w:r>
            <w:r>
              <w:rPr>
                <w:rFonts w:ascii="Aptos" w:hAnsi="Aptos"/>
                <w:b w:val="0"/>
                <w:sz w:val="15"/>
              </w:rPr>
            </w:r>
          </w:p>
        </w:tc>
      </w:tr>
      <w:tr>
        <w:trPr>
          <w:trHeight w:val="763" w:hRule="atLeast"/>
        </w:trPr>
        <w:tc>
          <w:tcPr>
            <w:tcW w:type="dxa" w:w="1872"/>
            <w:shd w:fill="F1F5F9"/>
            <w:vAlign w:val="center"/>
          </w:tcPr>
          <w:p>
            <w:pPr>
              <w:spacing w:before="0" w:after="0" w:line="240" w:lineRule="auto"/>
            </w:pPr>
            <w:r>
              <w:rPr>
                <w:sz w:val="15"/>
              </w:rPr>
            </w:r>
            <w:r>
              <w:rPr>
                <w:rFonts w:ascii="Aptos" w:hAnsi="Aptos"/>
                <w:b/>
                <w:sz w:val="15"/>
              </w:rPr>
              <w:t>_seq_scan_breakdown()</w:t>
            </w:r>
          </w:p>
        </w:tc>
        <w:tc>
          <w:tcPr>
            <w:tcW w:type="dxa" w:w="2088"/>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080"/>
            <w:vAlign w:val="center"/>
          </w:tcPr>
          <w:p>
            <w:pPr>
              <w:spacing w:before="0" w:after="0" w:line="240" w:lineRule="auto"/>
            </w:pPr>
            <w:r>
              <w:rPr>
                <w:sz w:val="15"/>
              </w:rPr>
            </w:r>
            <w:r>
              <w:rPr>
                <w:rFonts w:ascii="Aptos" w:hAnsi="Aptos"/>
                <w:b w:val="0"/>
                <w:sz w:val="15"/>
              </w:rPr>
            </w:r>
          </w:p>
        </w:tc>
        <w:tc>
          <w:tcPr>
            <w:tcW w:type="dxa" w:w="1152"/>
            <w:vAlign w:val="center"/>
          </w:tcPr>
          <w:p>
            <w:pPr>
              <w:spacing w:before="0" w:after="0" w:line="240" w:lineRule="auto"/>
            </w:pPr>
            <w:r>
              <w:rPr>
                <w:sz w:val="15"/>
              </w:rPr>
            </w:r>
            <w:r>
              <w:rPr>
                <w:rFonts w:ascii="Aptos" w:hAnsi="Aptos"/>
                <w:b w:val="0"/>
                <w:sz w:val="15"/>
              </w:rPr>
            </w:r>
          </w:p>
        </w:tc>
        <w:tc>
          <w:tcPr>
            <w:tcW w:type="dxa" w:w="2880"/>
            <w:vAlign w:val="center"/>
          </w:tcPr>
          <w:p>
            <w:pPr>
              <w:spacing w:before="0" w:after="0" w:line="240" w:lineRule="auto"/>
            </w:pPr>
            <w:r>
              <w:rPr>
                <w:sz w:val="15"/>
              </w:rPr>
            </w:r>
            <w:r>
              <w:rPr>
                <w:rFonts w:ascii="Aptos" w:hAnsi="Aptos"/>
                <w:b w:val="0"/>
                <w:sz w:val="15"/>
              </w:rPr>
            </w:r>
          </w:p>
        </w:tc>
        <w:tc>
          <w:tcPr>
            <w:tcW w:type="dxa" w:w="2376"/>
            <w:vAlign w:val="center"/>
          </w:tcPr>
          <w:p>
            <w:pPr>
              <w:spacing w:before="0" w:after="0" w:line="240" w:lineRule="auto"/>
            </w:pPr>
            <w:r>
              <w:rPr>
                <w:sz w:val="15"/>
              </w:rPr>
            </w:r>
            <w:r>
              <w:rPr>
                <w:rFonts w:ascii="Aptos" w:hAnsi="Aptos"/>
                <w:b w:val="0"/>
                <w:sz w:val="15"/>
              </w:rPr>
            </w:r>
          </w:p>
        </w:tc>
      </w:tr>
      <w:tr>
        <w:trPr>
          <w:trHeight w:val="763" w:hRule="atLeast"/>
        </w:trPr>
        <w:tc>
          <w:tcPr>
            <w:tcW w:type="dxa" w:w="1872"/>
            <w:shd w:fill="F1F5F9"/>
            <w:vAlign w:val="center"/>
          </w:tcPr>
          <w:p>
            <w:pPr>
              <w:spacing w:before="0" w:after="0" w:line="240" w:lineRule="auto"/>
            </w:pPr>
            <w:r>
              <w:rPr>
                <w:sz w:val="15"/>
              </w:rPr>
            </w:r>
            <w:r>
              <w:rPr>
                <w:rFonts w:ascii="Aptos" w:hAnsi="Aptos"/>
                <w:b/>
                <w:sz w:val="15"/>
              </w:rPr>
              <w:t>_index_scan_breakdown()</w:t>
            </w:r>
          </w:p>
        </w:tc>
        <w:tc>
          <w:tcPr>
            <w:tcW w:type="dxa" w:w="2088"/>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080"/>
            <w:vAlign w:val="center"/>
          </w:tcPr>
          <w:p>
            <w:pPr>
              <w:spacing w:before="0" w:after="0" w:line="240" w:lineRule="auto"/>
            </w:pPr>
            <w:r>
              <w:rPr>
                <w:sz w:val="15"/>
              </w:rPr>
            </w:r>
            <w:r>
              <w:rPr>
                <w:rFonts w:ascii="Aptos" w:hAnsi="Aptos"/>
                <w:b w:val="0"/>
                <w:sz w:val="15"/>
              </w:rPr>
            </w:r>
          </w:p>
        </w:tc>
        <w:tc>
          <w:tcPr>
            <w:tcW w:type="dxa" w:w="1152"/>
            <w:vAlign w:val="center"/>
          </w:tcPr>
          <w:p>
            <w:pPr>
              <w:spacing w:before="0" w:after="0" w:line="240" w:lineRule="auto"/>
            </w:pPr>
            <w:r>
              <w:rPr>
                <w:sz w:val="15"/>
              </w:rPr>
            </w:r>
            <w:r>
              <w:rPr>
                <w:rFonts w:ascii="Aptos" w:hAnsi="Aptos"/>
                <w:b w:val="0"/>
                <w:sz w:val="15"/>
              </w:rPr>
            </w:r>
          </w:p>
        </w:tc>
        <w:tc>
          <w:tcPr>
            <w:tcW w:type="dxa" w:w="2880"/>
            <w:vAlign w:val="center"/>
          </w:tcPr>
          <w:p>
            <w:pPr>
              <w:spacing w:before="0" w:after="0" w:line="240" w:lineRule="auto"/>
            </w:pPr>
            <w:r>
              <w:rPr>
                <w:sz w:val="15"/>
              </w:rPr>
            </w:r>
            <w:r>
              <w:rPr>
                <w:rFonts w:ascii="Aptos" w:hAnsi="Aptos"/>
                <w:b w:val="0"/>
                <w:sz w:val="15"/>
              </w:rPr>
            </w:r>
          </w:p>
        </w:tc>
        <w:tc>
          <w:tcPr>
            <w:tcW w:type="dxa" w:w="2376"/>
            <w:vAlign w:val="center"/>
          </w:tcPr>
          <w:p>
            <w:pPr>
              <w:spacing w:before="0" w:after="0" w:line="240" w:lineRule="auto"/>
            </w:pPr>
            <w:r>
              <w:rPr>
                <w:sz w:val="15"/>
              </w:rPr>
            </w:r>
            <w:r>
              <w:rPr>
                <w:rFonts w:ascii="Aptos" w:hAnsi="Aptos"/>
                <w:b w:val="0"/>
                <w:sz w:val="15"/>
              </w:rPr>
            </w:r>
          </w:p>
        </w:tc>
      </w:tr>
      <w:tr>
        <w:trPr>
          <w:trHeight w:val="763" w:hRule="atLeast"/>
        </w:trPr>
        <w:tc>
          <w:tcPr>
            <w:tcW w:type="dxa" w:w="1872"/>
            <w:shd w:fill="F1F5F9"/>
            <w:vAlign w:val="center"/>
          </w:tcPr>
          <w:p>
            <w:pPr>
              <w:spacing w:before="0" w:after="0" w:line="240" w:lineRule="auto"/>
            </w:pPr>
            <w:r>
              <w:rPr>
                <w:sz w:val="15"/>
              </w:rPr>
            </w:r>
            <w:r>
              <w:rPr>
                <w:rFonts w:ascii="Aptos" w:hAnsi="Aptos"/>
                <w:b/>
                <w:sz w:val="15"/>
              </w:rPr>
              <w:t>choose_plan() / min key</w:t>
            </w:r>
          </w:p>
        </w:tc>
        <w:tc>
          <w:tcPr>
            <w:tcW w:type="dxa" w:w="2088"/>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080"/>
            <w:vAlign w:val="center"/>
          </w:tcPr>
          <w:p>
            <w:pPr>
              <w:spacing w:before="0" w:after="0" w:line="240" w:lineRule="auto"/>
            </w:pPr>
            <w:r>
              <w:rPr>
                <w:sz w:val="15"/>
              </w:rPr>
            </w:r>
            <w:r>
              <w:rPr>
                <w:rFonts w:ascii="Aptos" w:hAnsi="Aptos"/>
                <w:b w:val="0"/>
                <w:sz w:val="15"/>
              </w:rPr>
            </w:r>
          </w:p>
        </w:tc>
        <w:tc>
          <w:tcPr>
            <w:tcW w:type="dxa" w:w="1152"/>
            <w:vAlign w:val="center"/>
          </w:tcPr>
          <w:p>
            <w:pPr>
              <w:spacing w:before="0" w:after="0" w:line="240" w:lineRule="auto"/>
            </w:pPr>
            <w:r>
              <w:rPr>
                <w:sz w:val="15"/>
              </w:rPr>
            </w:r>
            <w:r>
              <w:rPr>
                <w:rFonts w:ascii="Aptos" w:hAnsi="Aptos"/>
                <w:b w:val="0"/>
                <w:sz w:val="15"/>
              </w:rPr>
            </w:r>
          </w:p>
        </w:tc>
        <w:tc>
          <w:tcPr>
            <w:tcW w:type="dxa" w:w="2880"/>
            <w:vAlign w:val="center"/>
          </w:tcPr>
          <w:p>
            <w:pPr>
              <w:spacing w:before="0" w:after="0" w:line="240" w:lineRule="auto"/>
            </w:pPr>
            <w:r>
              <w:rPr>
                <w:sz w:val="15"/>
              </w:rPr>
            </w:r>
            <w:r>
              <w:rPr>
                <w:rFonts w:ascii="Aptos" w:hAnsi="Aptos"/>
                <w:b w:val="0"/>
                <w:sz w:val="15"/>
              </w:rPr>
            </w:r>
          </w:p>
        </w:tc>
        <w:tc>
          <w:tcPr>
            <w:tcW w:type="dxa" w:w="2376"/>
            <w:vAlign w:val="center"/>
          </w:tcPr>
          <w:p>
            <w:pPr>
              <w:spacing w:before="0" w:after="0" w:line="240" w:lineRule="auto"/>
            </w:pPr>
            <w:r>
              <w:rPr>
                <w:sz w:val="15"/>
              </w:rPr>
            </w:r>
            <w:r>
              <w:rPr>
                <w:rFonts w:ascii="Aptos" w:hAnsi="Aptos"/>
                <w:b w:val="0"/>
                <w:sz w:val="15"/>
              </w:rPr>
            </w:r>
          </w:p>
        </w:tc>
      </w:tr>
    </w:tbl>
    <w:p>
      <w:pPr>
        <w:spacing w:after="0"/>
      </w:pPr>
    </w:p>
    <w:p>
      <w:pPr>
        <w:spacing w:after="60"/>
      </w:pPr>
      <w:r>
        <w:rPr>
          <w:i w:val="0"/>
        </w:rPr>
        <w:t>My predicted plan and reason:</w:t>
      </w:r>
    </w:p>
    <w:p>
      <w:pPr>
        <w:spacing w:after="60"/>
      </w:pPr>
      <w:r>
        <w:t>________________________________________________________________________________________________________________________</w:t>
      </w:r>
    </w:p>
    <w:p>
      <w:pPr>
        <w:spacing w:after="60"/>
      </w:pPr>
      <w:r>
        <w:rPr>
          <w:i w:val="0"/>
        </w:rPr>
        <w:t>After recording the prediction, verify by running the relevant code. What matched, and what did not?</w:t>
      </w:r>
    </w:p>
    <w:p>
      <w:pPr>
        <w:spacing w:after="60"/>
      </w:pPr>
      <w:r>
        <w:t>________________________________________________________________________________________________________________________</w:t>
      </w:r>
    </w:p>
    <w:p>
      <w:r>
        <w:br w:type="page"/>
      </w:r>
    </w:p>
    <w:p>
      <w:pPr>
        <w:pStyle w:val="Heading1"/>
      </w:pPr>
      <w:r>
        <w:t>Task 2 — Manual variable trace: unseen rare value (15 points)</w:t>
      </w:r>
    </w:p>
    <w:p>
      <w:pPr>
        <w:spacing w:after="60"/>
      </w:pPr>
      <w:r>
        <w:rPr>
          <w:i w:val="0"/>
        </w:rPr>
        <w:t>Input: Predicate(column='status', op='=', value='rare'). The value 'rare' does not appear in the MCV dictionary. Use the same table, statistics, and CostParameters as on page 1.</w:t>
      </w:r>
    </w:p>
    <w:p>
      <w:pPr>
        <w:spacing w:after="60"/>
      </w:pPr>
      <w:r>
        <w:rPr>
          <w:i/>
        </w:rPr>
        <w:t>Trace the residual-mass and residual-distinct branches. Carry the estimate through cardinality, legal candidates, and plan selection. Predict before running anything.</w:t>
      </w:r>
    </w:p>
    <w:tbl>
      <w:tblPr>
        <w:tblStyle w:val="TableGrid"/>
        <w:tblW w:type="auto" w:w="0"/>
        <w:jc w:val="center"/>
        <w:tblLayout w:type="fixed"/>
        <w:tblLook w:firstColumn="1" w:firstRow="1" w:lastColumn="0" w:lastRow="0" w:noHBand="0" w:noVBand="1" w:val="04A0"/>
      </w:tblPr>
      <w:tblGrid>
        <w:gridCol w:w="1872"/>
        <w:gridCol w:w="2088"/>
        <w:gridCol w:w="1944"/>
        <w:gridCol w:w="1944"/>
        <w:gridCol w:w="1080"/>
        <w:gridCol w:w="1152"/>
        <w:gridCol w:w="2880"/>
        <w:gridCol w:w="2376"/>
      </w:tblGrid>
      <w:tr>
        <w:tc>
          <w:tcPr>
            <w:tcW w:type="dxa" w:w="1872"/>
            <w:shd w:fill="17365D"/>
            <w:vAlign w:val="center"/>
          </w:tcPr>
          <w:p>
            <w:pPr>
              <w:spacing w:before="0" w:after="0" w:line="240" w:lineRule="auto"/>
            </w:pPr>
            <w:r>
              <w:rPr>
                <w:sz w:val="15"/>
              </w:rPr>
            </w:r>
            <w:r>
              <w:rPr>
                <w:rFonts w:ascii="Aptos" w:hAnsi="Aptos"/>
                <w:b/>
                <w:color w:val="FFFFFF"/>
                <w:sz w:val="15"/>
              </w:rPr>
              <w:t>Call / branch</w:t>
            </w:r>
          </w:p>
        </w:tc>
        <w:tc>
          <w:tcPr>
            <w:tcW w:type="dxa" w:w="2088"/>
            <w:shd w:fill="17365D"/>
            <w:vAlign w:val="center"/>
          </w:tcPr>
          <w:p>
            <w:pPr>
              <w:spacing w:before="0" w:after="0" w:line="240" w:lineRule="auto"/>
            </w:pPr>
            <w:r>
              <w:rPr>
                <w:sz w:val="15"/>
              </w:rPr>
            </w:r>
            <w:r>
              <w:rPr>
                <w:rFonts w:ascii="Aptos" w:hAnsi="Aptos"/>
                <w:b/>
                <w:color w:val="FFFFFF"/>
                <w:sz w:val="15"/>
              </w:rPr>
              <w:t>Relevant values</w:t>
            </w:r>
          </w:p>
        </w:tc>
        <w:tc>
          <w:tcPr>
            <w:tcW w:type="dxa" w:w="1944"/>
            <w:shd w:fill="17365D"/>
            <w:vAlign w:val="center"/>
          </w:tcPr>
          <w:p>
            <w:pPr>
              <w:spacing w:before="0" w:after="0" w:line="240" w:lineRule="auto"/>
            </w:pPr>
            <w:r>
              <w:rPr>
                <w:sz w:val="15"/>
              </w:rPr>
            </w:r>
            <w:r>
              <w:rPr>
                <w:rFonts w:ascii="Aptos" w:hAnsi="Aptos"/>
                <w:b/>
                <w:color w:val="FFFFFF"/>
                <w:sz w:val="15"/>
              </w:rPr>
              <w:t>Remaining frequency mass</w:t>
            </w:r>
          </w:p>
        </w:tc>
        <w:tc>
          <w:tcPr>
            <w:tcW w:type="dxa" w:w="1944"/>
            <w:shd w:fill="17365D"/>
            <w:vAlign w:val="center"/>
          </w:tcPr>
          <w:p>
            <w:pPr>
              <w:spacing w:before="0" w:after="0" w:line="240" w:lineRule="auto"/>
            </w:pPr>
            <w:r>
              <w:rPr>
                <w:sz w:val="15"/>
              </w:rPr>
            </w:r>
            <w:r>
              <w:rPr>
                <w:rFonts w:ascii="Aptos" w:hAnsi="Aptos"/>
                <w:b/>
                <w:color w:val="FFFFFF"/>
                <w:sz w:val="15"/>
              </w:rPr>
              <w:t>Non-MCV distinct values</w:t>
            </w:r>
          </w:p>
        </w:tc>
        <w:tc>
          <w:tcPr>
            <w:tcW w:type="dxa" w:w="1080"/>
            <w:shd w:fill="17365D"/>
            <w:vAlign w:val="center"/>
          </w:tcPr>
          <w:p>
            <w:pPr>
              <w:spacing w:before="0" w:after="0" w:line="240" w:lineRule="auto"/>
            </w:pPr>
            <w:r>
              <w:rPr>
                <w:sz w:val="15"/>
              </w:rPr>
            </w:r>
            <w:r>
              <w:rPr>
                <w:rFonts w:ascii="Aptos" w:hAnsi="Aptos"/>
                <w:b/>
                <w:color w:val="FFFFFF"/>
                <w:sz w:val="15"/>
              </w:rPr>
              <w:t>Selectivity</w:t>
            </w:r>
          </w:p>
        </w:tc>
        <w:tc>
          <w:tcPr>
            <w:tcW w:type="dxa" w:w="1152"/>
            <w:shd w:fill="17365D"/>
            <w:vAlign w:val="center"/>
          </w:tcPr>
          <w:p>
            <w:pPr>
              <w:spacing w:before="0" w:after="0" w:line="240" w:lineRule="auto"/>
            </w:pPr>
            <w:r>
              <w:rPr>
                <w:sz w:val="15"/>
              </w:rPr>
            </w:r>
            <w:r>
              <w:rPr>
                <w:rFonts w:ascii="Aptos" w:hAnsi="Aptos"/>
                <w:b/>
                <w:color w:val="FFFFFF"/>
                <w:sz w:val="15"/>
              </w:rPr>
              <w:t>Estimated rows</w:t>
            </w:r>
          </w:p>
        </w:tc>
        <w:tc>
          <w:tcPr>
            <w:tcW w:type="dxa" w:w="2880"/>
            <w:shd w:fill="17365D"/>
            <w:vAlign w:val="center"/>
          </w:tcPr>
          <w:p>
            <w:pPr>
              <w:spacing w:before="0" w:after="0" w:line="240" w:lineRule="auto"/>
            </w:pPr>
            <w:r>
              <w:rPr>
                <w:sz w:val="15"/>
              </w:rPr>
            </w:r>
            <w:r>
              <w:rPr>
                <w:rFonts w:ascii="Aptos" w:hAnsi="Aptos"/>
                <w:b/>
                <w:color w:val="FFFFFF"/>
                <w:sz w:val="15"/>
              </w:rPr>
              <w:t>Candidate costs</w:t>
            </w:r>
          </w:p>
        </w:tc>
        <w:tc>
          <w:tcPr>
            <w:tcW w:type="dxa" w:w="2376"/>
            <w:shd w:fill="17365D"/>
            <w:vAlign w:val="center"/>
          </w:tcPr>
          <w:p>
            <w:pPr>
              <w:spacing w:before="0" w:after="0" w:line="240" w:lineRule="auto"/>
            </w:pPr>
            <w:r>
              <w:rPr>
                <w:sz w:val="15"/>
              </w:rPr>
            </w:r>
            <w:r>
              <w:rPr>
                <w:rFonts w:ascii="Aptos" w:hAnsi="Aptos"/>
                <w:b/>
                <w:color w:val="FFFFFF"/>
                <w:sz w:val="15"/>
              </w:rPr>
              <w:t>Chosen plan</w:t>
            </w:r>
          </w:p>
        </w:tc>
      </w:tr>
      <w:tr>
        <w:trPr>
          <w:trHeight w:val="763" w:hRule="atLeast"/>
        </w:trPr>
        <w:tc>
          <w:tcPr>
            <w:tcW w:type="dxa" w:w="1872"/>
            <w:shd w:fill="F1F5F9"/>
            <w:vAlign w:val="center"/>
          </w:tcPr>
          <w:p>
            <w:pPr>
              <w:spacing w:before="0" w:after="0" w:line="240" w:lineRule="auto"/>
            </w:pPr>
            <w:r>
              <w:rPr>
                <w:sz w:val="15"/>
              </w:rPr>
            </w:r>
            <w:r>
              <w:rPr>
                <w:rFonts w:ascii="Aptos" w:hAnsi="Aptos"/>
                <w:b/>
                <w:sz w:val="15"/>
              </w:rPr>
              <w:t>Input / Predicate</w:t>
            </w:r>
          </w:p>
        </w:tc>
        <w:tc>
          <w:tcPr>
            <w:tcW w:type="dxa" w:w="2088"/>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080"/>
            <w:vAlign w:val="center"/>
          </w:tcPr>
          <w:p>
            <w:pPr>
              <w:spacing w:before="0" w:after="0" w:line="240" w:lineRule="auto"/>
            </w:pPr>
            <w:r>
              <w:rPr>
                <w:sz w:val="15"/>
              </w:rPr>
            </w:r>
            <w:r>
              <w:rPr>
                <w:rFonts w:ascii="Aptos" w:hAnsi="Aptos"/>
                <w:b w:val="0"/>
                <w:sz w:val="15"/>
              </w:rPr>
            </w:r>
          </w:p>
        </w:tc>
        <w:tc>
          <w:tcPr>
            <w:tcW w:type="dxa" w:w="1152"/>
            <w:vAlign w:val="center"/>
          </w:tcPr>
          <w:p>
            <w:pPr>
              <w:spacing w:before="0" w:after="0" w:line="240" w:lineRule="auto"/>
            </w:pPr>
            <w:r>
              <w:rPr>
                <w:sz w:val="15"/>
              </w:rPr>
            </w:r>
            <w:r>
              <w:rPr>
                <w:rFonts w:ascii="Aptos" w:hAnsi="Aptos"/>
                <w:b w:val="0"/>
                <w:sz w:val="15"/>
              </w:rPr>
            </w:r>
          </w:p>
        </w:tc>
        <w:tc>
          <w:tcPr>
            <w:tcW w:type="dxa" w:w="2880"/>
            <w:vAlign w:val="center"/>
          </w:tcPr>
          <w:p>
            <w:pPr>
              <w:spacing w:before="0" w:after="0" w:line="240" w:lineRule="auto"/>
            </w:pPr>
            <w:r>
              <w:rPr>
                <w:sz w:val="15"/>
              </w:rPr>
            </w:r>
            <w:r>
              <w:rPr>
                <w:rFonts w:ascii="Aptos" w:hAnsi="Aptos"/>
                <w:b w:val="0"/>
                <w:sz w:val="15"/>
              </w:rPr>
            </w:r>
          </w:p>
        </w:tc>
        <w:tc>
          <w:tcPr>
            <w:tcW w:type="dxa" w:w="2376"/>
            <w:vAlign w:val="center"/>
          </w:tcPr>
          <w:p>
            <w:pPr>
              <w:spacing w:before="0" w:after="0" w:line="240" w:lineRule="auto"/>
            </w:pPr>
            <w:r>
              <w:rPr>
                <w:sz w:val="15"/>
              </w:rPr>
            </w:r>
            <w:r>
              <w:rPr>
                <w:rFonts w:ascii="Aptos" w:hAnsi="Aptos"/>
                <w:b w:val="0"/>
                <w:sz w:val="15"/>
              </w:rPr>
            </w:r>
          </w:p>
        </w:tc>
      </w:tr>
      <w:tr>
        <w:trPr>
          <w:trHeight w:val="763" w:hRule="atLeast"/>
        </w:trPr>
        <w:tc>
          <w:tcPr>
            <w:tcW w:type="dxa" w:w="1872"/>
            <w:shd w:fill="F1F5F9"/>
            <w:vAlign w:val="center"/>
          </w:tcPr>
          <w:p>
            <w:pPr>
              <w:spacing w:before="0" w:after="0" w:line="240" w:lineRule="auto"/>
            </w:pPr>
            <w:r>
              <w:rPr>
                <w:sz w:val="15"/>
              </w:rPr>
            </w:r>
            <w:r>
              <w:rPr>
                <w:rFonts w:ascii="Aptos" w:hAnsi="Aptos"/>
                <w:b/>
                <w:sz w:val="15"/>
              </w:rPr>
              <w:t>estimate_equality_selectivity()</w:t>
            </w:r>
          </w:p>
        </w:tc>
        <w:tc>
          <w:tcPr>
            <w:tcW w:type="dxa" w:w="2088"/>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080"/>
            <w:vAlign w:val="center"/>
          </w:tcPr>
          <w:p>
            <w:pPr>
              <w:spacing w:before="0" w:after="0" w:line="240" w:lineRule="auto"/>
            </w:pPr>
            <w:r>
              <w:rPr>
                <w:sz w:val="15"/>
              </w:rPr>
            </w:r>
            <w:r>
              <w:rPr>
                <w:rFonts w:ascii="Aptos" w:hAnsi="Aptos"/>
                <w:b w:val="0"/>
                <w:sz w:val="15"/>
              </w:rPr>
            </w:r>
          </w:p>
        </w:tc>
        <w:tc>
          <w:tcPr>
            <w:tcW w:type="dxa" w:w="1152"/>
            <w:vAlign w:val="center"/>
          </w:tcPr>
          <w:p>
            <w:pPr>
              <w:spacing w:before="0" w:after="0" w:line="240" w:lineRule="auto"/>
            </w:pPr>
            <w:r>
              <w:rPr>
                <w:sz w:val="15"/>
              </w:rPr>
            </w:r>
            <w:r>
              <w:rPr>
                <w:rFonts w:ascii="Aptos" w:hAnsi="Aptos"/>
                <w:b w:val="0"/>
                <w:sz w:val="15"/>
              </w:rPr>
            </w:r>
          </w:p>
        </w:tc>
        <w:tc>
          <w:tcPr>
            <w:tcW w:type="dxa" w:w="2880"/>
            <w:vAlign w:val="center"/>
          </w:tcPr>
          <w:p>
            <w:pPr>
              <w:spacing w:before="0" w:after="0" w:line="240" w:lineRule="auto"/>
            </w:pPr>
            <w:r>
              <w:rPr>
                <w:sz w:val="15"/>
              </w:rPr>
            </w:r>
            <w:r>
              <w:rPr>
                <w:rFonts w:ascii="Aptos" w:hAnsi="Aptos"/>
                <w:b w:val="0"/>
                <w:sz w:val="15"/>
              </w:rPr>
            </w:r>
          </w:p>
        </w:tc>
        <w:tc>
          <w:tcPr>
            <w:tcW w:type="dxa" w:w="2376"/>
            <w:vAlign w:val="center"/>
          </w:tcPr>
          <w:p>
            <w:pPr>
              <w:spacing w:before="0" w:after="0" w:line="240" w:lineRule="auto"/>
            </w:pPr>
            <w:r>
              <w:rPr>
                <w:sz w:val="15"/>
              </w:rPr>
            </w:r>
            <w:r>
              <w:rPr>
                <w:rFonts w:ascii="Aptos" w:hAnsi="Aptos"/>
                <w:b w:val="0"/>
                <w:sz w:val="15"/>
              </w:rPr>
            </w:r>
          </w:p>
        </w:tc>
      </w:tr>
      <w:tr>
        <w:trPr>
          <w:trHeight w:val="763" w:hRule="atLeast"/>
        </w:trPr>
        <w:tc>
          <w:tcPr>
            <w:tcW w:type="dxa" w:w="1872"/>
            <w:shd w:fill="F1F5F9"/>
            <w:vAlign w:val="center"/>
          </w:tcPr>
          <w:p>
            <w:pPr>
              <w:spacing w:before="0" w:after="0" w:line="240" w:lineRule="auto"/>
            </w:pPr>
            <w:r>
              <w:rPr>
                <w:sz w:val="15"/>
              </w:rPr>
            </w:r>
            <w:r>
              <w:rPr>
                <w:rFonts w:ascii="Aptos" w:hAnsi="Aptos"/>
                <w:b/>
                <w:sz w:val="15"/>
              </w:rPr>
              <w:t>estimate_rows()</w:t>
            </w:r>
          </w:p>
        </w:tc>
        <w:tc>
          <w:tcPr>
            <w:tcW w:type="dxa" w:w="2088"/>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080"/>
            <w:vAlign w:val="center"/>
          </w:tcPr>
          <w:p>
            <w:pPr>
              <w:spacing w:before="0" w:after="0" w:line="240" w:lineRule="auto"/>
            </w:pPr>
            <w:r>
              <w:rPr>
                <w:sz w:val="15"/>
              </w:rPr>
            </w:r>
            <w:r>
              <w:rPr>
                <w:rFonts w:ascii="Aptos" w:hAnsi="Aptos"/>
                <w:b w:val="0"/>
                <w:sz w:val="15"/>
              </w:rPr>
            </w:r>
          </w:p>
        </w:tc>
        <w:tc>
          <w:tcPr>
            <w:tcW w:type="dxa" w:w="1152"/>
            <w:vAlign w:val="center"/>
          </w:tcPr>
          <w:p>
            <w:pPr>
              <w:spacing w:before="0" w:after="0" w:line="240" w:lineRule="auto"/>
            </w:pPr>
            <w:r>
              <w:rPr>
                <w:sz w:val="15"/>
              </w:rPr>
            </w:r>
            <w:r>
              <w:rPr>
                <w:rFonts w:ascii="Aptos" w:hAnsi="Aptos"/>
                <w:b w:val="0"/>
                <w:sz w:val="15"/>
              </w:rPr>
            </w:r>
          </w:p>
        </w:tc>
        <w:tc>
          <w:tcPr>
            <w:tcW w:type="dxa" w:w="2880"/>
            <w:vAlign w:val="center"/>
          </w:tcPr>
          <w:p>
            <w:pPr>
              <w:spacing w:before="0" w:after="0" w:line="240" w:lineRule="auto"/>
            </w:pPr>
            <w:r>
              <w:rPr>
                <w:sz w:val="15"/>
              </w:rPr>
            </w:r>
            <w:r>
              <w:rPr>
                <w:rFonts w:ascii="Aptos" w:hAnsi="Aptos"/>
                <w:b w:val="0"/>
                <w:sz w:val="15"/>
              </w:rPr>
            </w:r>
          </w:p>
        </w:tc>
        <w:tc>
          <w:tcPr>
            <w:tcW w:type="dxa" w:w="2376"/>
            <w:vAlign w:val="center"/>
          </w:tcPr>
          <w:p>
            <w:pPr>
              <w:spacing w:before="0" w:after="0" w:line="240" w:lineRule="auto"/>
            </w:pPr>
            <w:r>
              <w:rPr>
                <w:sz w:val="15"/>
              </w:rPr>
            </w:r>
            <w:r>
              <w:rPr>
                <w:rFonts w:ascii="Aptos" w:hAnsi="Aptos"/>
                <w:b w:val="0"/>
                <w:sz w:val="15"/>
              </w:rPr>
            </w:r>
          </w:p>
        </w:tc>
      </w:tr>
      <w:tr>
        <w:trPr>
          <w:trHeight w:val="763" w:hRule="atLeast"/>
        </w:trPr>
        <w:tc>
          <w:tcPr>
            <w:tcW w:type="dxa" w:w="1872"/>
            <w:shd w:fill="F1F5F9"/>
            <w:vAlign w:val="center"/>
          </w:tcPr>
          <w:p>
            <w:pPr>
              <w:spacing w:before="0" w:after="0" w:line="240" w:lineRule="auto"/>
            </w:pPr>
            <w:r>
              <w:rPr>
                <w:sz w:val="15"/>
              </w:rPr>
            </w:r>
            <w:r>
              <w:rPr>
                <w:rFonts w:ascii="Aptos" w:hAnsi="Aptos"/>
                <w:b/>
                <w:sz w:val="15"/>
              </w:rPr>
              <w:t>_seq_scan_breakdown()</w:t>
            </w:r>
          </w:p>
        </w:tc>
        <w:tc>
          <w:tcPr>
            <w:tcW w:type="dxa" w:w="2088"/>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080"/>
            <w:vAlign w:val="center"/>
          </w:tcPr>
          <w:p>
            <w:pPr>
              <w:spacing w:before="0" w:after="0" w:line="240" w:lineRule="auto"/>
            </w:pPr>
            <w:r>
              <w:rPr>
                <w:sz w:val="15"/>
              </w:rPr>
            </w:r>
            <w:r>
              <w:rPr>
                <w:rFonts w:ascii="Aptos" w:hAnsi="Aptos"/>
                <w:b w:val="0"/>
                <w:sz w:val="15"/>
              </w:rPr>
            </w:r>
          </w:p>
        </w:tc>
        <w:tc>
          <w:tcPr>
            <w:tcW w:type="dxa" w:w="1152"/>
            <w:vAlign w:val="center"/>
          </w:tcPr>
          <w:p>
            <w:pPr>
              <w:spacing w:before="0" w:after="0" w:line="240" w:lineRule="auto"/>
            </w:pPr>
            <w:r>
              <w:rPr>
                <w:sz w:val="15"/>
              </w:rPr>
            </w:r>
            <w:r>
              <w:rPr>
                <w:rFonts w:ascii="Aptos" w:hAnsi="Aptos"/>
                <w:b w:val="0"/>
                <w:sz w:val="15"/>
              </w:rPr>
            </w:r>
          </w:p>
        </w:tc>
        <w:tc>
          <w:tcPr>
            <w:tcW w:type="dxa" w:w="2880"/>
            <w:vAlign w:val="center"/>
          </w:tcPr>
          <w:p>
            <w:pPr>
              <w:spacing w:before="0" w:after="0" w:line="240" w:lineRule="auto"/>
            </w:pPr>
            <w:r>
              <w:rPr>
                <w:sz w:val="15"/>
              </w:rPr>
            </w:r>
            <w:r>
              <w:rPr>
                <w:rFonts w:ascii="Aptos" w:hAnsi="Aptos"/>
                <w:b w:val="0"/>
                <w:sz w:val="15"/>
              </w:rPr>
            </w:r>
          </w:p>
        </w:tc>
        <w:tc>
          <w:tcPr>
            <w:tcW w:type="dxa" w:w="2376"/>
            <w:vAlign w:val="center"/>
          </w:tcPr>
          <w:p>
            <w:pPr>
              <w:spacing w:before="0" w:after="0" w:line="240" w:lineRule="auto"/>
            </w:pPr>
            <w:r>
              <w:rPr>
                <w:sz w:val="15"/>
              </w:rPr>
            </w:r>
            <w:r>
              <w:rPr>
                <w:rFonts w:ascii="Aptos" w:hAnsi="Aptos"/>
                <w:b w:val="0"/>
                <w:sz w:val="15"/>
              </w:rPr>
            </w:r>
          </w:p>
        </w:tc>
      </w:tr>
      <w:tr>
        <w:trPr>
          <w:trHeight w:val="763" w:hRule="atLeast"/>
        </w:trPr>
        <w:tc>
          <w:tcPr>
            <w:tcW w:type="dxa" w:w="1872"/>
            <w:shd w:fill="F1F5F9"/>
            <w:vAlign w:val="center"/>
          </w:tcPr>
          <w:p>
            <w:pPr>
              <w:spacing w:before="0" w:after="0" w:line="240" w:lineRule="auto"/>
            </w:pPr>
            <w:r>
              <w:rPr>
                <w:sz w:val="15"/>
              </w:rPr>
            </w:r>
            <w:r>
              <w:rPr>
                <w:rFonts w:ascii="Aptos" w:hAnsi="Aptos"/>
                <w:b/>
                <w:sz w:val="15"/>
              </w:rPr>
              <w:t>_index_scan_breakdown()</w:t>
            </w:r>
          </w:p>
        </w:tc>
        <w:tc>
          <w:tcPr>
            <w:tcW w:type="dxa" w:w="2088"/>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080"/>
            <w:vAlign w:val="center"/>
          </w:tcPr>
          <w:p>
            <w:pPr>
              <w:spacing w:before="0" w:after="0" w:line="240" w:lineRule="auto"/>
            </w:pPr>
            <w:r>
              <w:rPr>
                <w:sz w:val="15"/>
              </w:rPr>
            </w:r>
            <w:r>
              <w:rPr>
                <w:rFonts w:ascii="Aptos" w:hAnsi="Aptos"/>
                <w:b w:val="0"/>
                <w:sz w:val="15"/>
              </w:rPr>
            </w:r>
          </w:p>
        </w:tc>
        <w:tc>
          <w:tcPr>
            <w:tcW w:type="dxa" w:w="1152"/>
            <w:vAlign w:val="center"/>
          </w:tcPr>
          <w:p>
            <w:pPr>
              <w:spacing w:before="0" w:after="0" w:line="240" w:lineRule="auto"/>
            </w:pPr>
            <w:r>
              <w:rPr>
                <w:sz w:val="15"/>
              </w:rPr>
            </w:r>
            <w:r>
              <w:rPr>
                <w:rFonts w:ascii="Aptos" w:hAnsi="Aptos"/>
                <w:b w:val="0"/>
                <w:sz w:val="15"/>
              </w:rPr>
            </w:r>
          </w:p>
        </w:tc>
        <w:tc>
          <w:tcPr>
            <w:tcW w:type="dxa" w:w="2880"/>
            <w:vAlign w:val="center"/>
          </w:tcPr>
          <w:p>
            <w:pPr>
              <w:spacing w:before="0" w:after="0" w:line="240" w:lineRule="auto"/>
            </w:pPr>
            <w:r>
              <w:rPr>
                <w:sz w:val="15"/>
              </w:rPr>
            </w:r>
            <w:r>
              <w:rPr>
                <w:rFonts w:ascii="Aptos" w:hAnsi="Aptos"/>
                <w:b w:val="0"/>
                <w:sz w:val="15"/>
              </w:rPr>
            </w:r>
          </w:p>
        </w:tc>
        <w:tc>
          <w:tcPr>
            <w:tcW w:type="dxa" w:w="2376"/>
            <w:vAlign w:val="center"/>
          </w:tcPr>
          <w:p>
            <w:pPr>
              <w:spacing w:before="0" w:after="0" w:line="240" w:lineRule="auto"/>
            </w:pPr>
            <w:r>
              <w:rPr>
                <w:sz w:val="15"/>
              </w:rPr>
            </w:r>
            <w:r>
              <w:rPr>
                <w:rFonts w:ascii="Aptos" w:hAnsi="Aptos"/>
                <w:b w:val="0"/>
                <w:sz w:val="15"/>
              </w:rPr>
            </w:r>
          </w:p>
        </w:tc>
      </w:tr>
      <w:tr>
        <w:trPr>
          <w:trHeight w:val="763" w:hRule="atLeast"/>
        </w:trPr>
        <w:tc>
          <w:tcPr>
            <w:tcW w:type="dxa" w:w="1872"/>
            <w:shd w:fill="F1F5F9"/>
            <w:vAlign w:val="center"/>
          </w:tcPr>
          <w:p>
            <w:pPr>
              <w:spacing w:before="0" w:after="0" w:line="240" w:lineRule="auto"/>
            </w:pPr>
            <w:r>
              <w:rPr>
                <w:sz w:val="15"/>
              </w:rPr>
            </w:r>
            <w:r>
              <w:rPr>
                <w:rFonts w:ascii="Aptos" w:hAnsi="Aptos"/>
                <w:b/>
                <w:sz w:val="15"/>
              </w:rPr>
              <w:t>choose_plan() / min key</w:t>
            </w:r>
          </w:p>
        </w:tc>
        <w:tc>
          <w:tcPr>
            <w:tcW w:type="dxa" w:w="2088"/>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944"/>
            <w:vAlign w:val="center"/>
          </w:tcPr>
          <w:p>
            <w:pPr>
              <w:spacing w:before="0" w:after="0" w:line="240" w:lineRule="auto"/>
            </w:pPr>
            <w:r>
              <w:rPr>
                <w:sz w:val="15"/>
              </w:rPr>
            </w:r>
            <w:r>
              <w:rPr>
                <w:rFonts w:ascii="Aptos" w:hAnsi="Aptos"/>
                <w:b w:val="0"/>
                <w:sz w:val="15"/>
              </w:rPr>
            </w:r>
          </w:p>
        </w:tc>
        <w:tc>
          <w:tcPr>
            <w:tcW w:type="dxa" w:w="1080"/>
            <w:vAlign w:val="center"/>
          </w:tcPr>
          <w:p>
            <w:pPr>
              <w:spacing w:before="0" w:after="0" w:line="240" w:lineRule="auto"/>
            </w:pPr>
            <w:r>
              <w:rPr>
                <w:sz w:val="15"/>
              </w:rPr>
            </w:r>
            <w:r>
              <w:rPr>
                <w:rFonts w:ascii="Aptos" w:hAnsi="Aptos"/>
                <w:b w:val="0"/>
                <w:sz w:val="15"/>
              </w:rPr>
            </w:r>
          </w:p>
        </w:tc>
        <w:tc>
          <w:tcPr>
            <w:tcW w:type="dxa" w:w="1152"/>
            <w:vAlign w:val="center"/>
          </w:tcPr>
          <w:p>
            <w:pPr>
              <w:spacing w:before="0" w:after="0" w:line="240" w:lineRule="auto"/>
            </w:pPr>
            <w:r>
              <w:rPr>
                <w:sz w:val="15"/>
              </w:rPr>
            </w:r>
            <w:r>
              <w:rPr>
                <w:rFonts w:ascii="Aptos" w:hAnsi="Aptos"/>
                <w:b w:val="0"/>
                <w:sz w:val="15"/>
              </w:rPr>
            </w:r>
          </w:p>
        </w:tc>
        <w:tc>
          <w:tcPr>
            <w:tcW w:type="dxa" w:w="2880"/>
            <w:vAlign w:val="center"/>
          </w:tcPr>
          <w:p>
            <w:pPr>
              <w:spacing w:before="0" w:after="0" w:line="240" w:lineRule="auto"/>
            </w:pPr>
            <w:r>
              <w:rPr>
                <w:sz w:val="15"/>
              </w:rPr>
            </w:r>
            <w:r>
              <w:rPr>
                <w:rFonts w:ascii="Aptos" w:hAnsi="Aptos"/>
                <w:b w:val="0"/>
                <w:sz w:val="15"/>
              </w:rPr>
            </w:r>
          </w:p>
        </w:tc>
        <w:tc>
          <w:tcPr>
            <w:tcW w:type="dxa" w:w="2376"/>
            <w:vAlign w:val="center"/>
          </w:tcPr>
          <w:p>
            <w:pPr>
              <w:spacing w:before="0" w:after="0" w:line="240" w:lineRule="auto"/>
            </w:pPr>
            <w:r>
              <w:rPr>
                <w:sz w:val="15"/>
              </w:rPr>
            </w:r>
            <w:r>
              <w:rPr>
                <w:rFonts w:ascii="Aptos" w:hAnsi="Aptos"/>
                <w:b w:val="0"/>
                <w:sz w:val="15"/>
              </w:rPr>
            </w:r>
          </w:p>
        </w:tc>
      </w:tr>
    </w:tbl>
    <w:p>
      <w:pPr>
        <w:spacing w:after="0"/>
      </w:pPr>
    </w:p>
    <w:p>
      <w:pPr>
        <w:spacing w:after="60"/>
      </w:pPr>
      <w:r>
        <w:rPr>
          <w:i w:val="0"/>
        </w:rPr>
        <w:t>My predicted plan and reason:</w:t>
      </w:r>
    </w:p>
    <w:p>
      <w:pPr>
        <w:spacing w:after="60"/>
      </w:pPr>
      <w:r>
        <w:t>________________________________________________________________________________________________________________________</w:t>
      </w:r>
    </w:p>
    <w:p>
      <w:pPr>
        <w:spacing w:after="60"/>
      </w:pPr>
      <w:r>
        <w:rPr>
          <w:i w:val="0"/>
        </w:rPr>
        <w:t>After recording the prediction, verify by running the relevant code. What matched, and what did not?</w:t>
      </w:r>
    </w:p>
    <w:p>
      <w:pPr>
        <w:spacing w:after="60"/>
      </w:pPr>
      <w:r>
        <w:t>________________________________________________________________________________________________________________________</w:t>
      </w:r>
    </w:p>
    <w:p>
      <w:r>
        <w:br w:type="page"/>
      </w:r>
    </w:p>
    <w:p>
      <w:pPr>
        <w:pStyle w:val="Heading1"/>
      </w:pPr>
      <w:r>
        <w:t>Task 3 — Explain important code fragments (20 points)</w:t>
      </w:r>
    </w:p>
    <w:p>
      <w:pPr>
        <w:spacing w:after="60"/>
      </w:pPr>
      <w:r>
        <w:rPr>
          <w:i w:val="0"/>
        </w:rPr>
        <w:t>For each prompt, identify the actual expression or branch in optimizer.py by function name (line numbers are optional), then explain what it protects or models. Do not paraphrase the README; connect the code to the trace.</w:t>
      </w:r>
    </w:p>
    <w:tbl>
      <w:tblPr>
        <w:tblStyle w:val="TableGrid"/>
        <w:tblW w:type="auto" w:w="0"/>
        <w:jc w:val="center"/>
        <w:tblLayout w:type="fixed"/>
        <w:tblLook w:firstColumn="1" w:firstRow="1" w:lastColumn="0" w:lastRow="0" w:noHBand="0" w:noVBand="1" w:val="04A0"/>
      </w:tblPr>
      <w:tblGrid>
        <w:gridCol w:w="4752"/>
        <w:gridCol w:w="3888"/>
        <w:gridCol w:w="6768"/>
      </w:tblGrid>
      <w:tr>
        <w:tc>
          <w:tcPr>
            <w:tcW w:type="dxa" w:w="4752"/>
            <w:shd w:fill="17365D"/>
            <w:vAlign w:val="center"/>
          </w:tcPr>
          <w:p>
            <w:pPr>
              <w:spacing w:before="0" w:after="0" w:line="240" w:lineRule="auto"/>
            </w:pPr>
            <w:r/>
            <w:r>
              <w:rPr>
                <w:rFonts w:ascii="Aptos" w:hAnsi="Aptos"/>
                <w:b/>
                <w:color w:val="FFFFFF"/>
                <w:sz w:val="16"/>
              </w:rPr>
              <w:t>Code fragment to locate</w:t>
            </w:r>
          </w:p>
        </w:tc>
        <w:tc>
          <w:tcPr>
            <w:tcW w:type="dxa" w:w="3888"/>
            <w:shd w:fill="17365D"/>
            <w:vAlign w:val="center"/>
          </w:tcPr>
          <w:p>
            <w:pPr>
              <w:spacing w:before="0" w:after="0" w:line="240" w:lineRule="auto"/>
            </w:pPr>
            <w:r/>
            <w:r>
              <w:rPr>
                <w:rFonts w:ascii="Aptos" w:hAnsi="Aptos"/>
                <w:b/>
                <w:color w:val="FFFFFF"/>
                <w:sz w:val="16"/>
              </w:rPr>
              <w:t>Function / expression</w:t>
            </w:r>
          </w:p>
        </w:tc>
        <w:tc>
          <w:tcPr>
            <w:tcW w:type="dxa" w:w="6768"/>
            <w:shd w:fill="17365D"/>
            <w:vAlign w:val="center"/>
          </w:tcPr>
          <w:p>
            <w:pPr>
              <w:spacing w:before="0" w:after="0" w:line="240" w:lineRule="auto"/>
            </w:pPr>
            <w:r/>
            <w:r>
              <w:rPr>
                <w:rFonts w:ascii="Aptos" w:hAnsi="Aptos"/>
                <w:b/>
                <w:color w:val="FFFFFF"/>
                <w:sz w:val="16"/>
              </w:rPr>
              <w:t>Why it matters in this model</w:t>
            </w:r>
          </w:p>
        </w:tc>
      </w:tr>
      <w:tr>
        <w:trPr>
          <w:trHeight w:val="1238" w:hRule="atLeast"/>
        </w:trPr>
        <w:tc>
          <w:tcPr>
            <w:tcW w:type="dxa" w:w="4752"/>
            <w:shd w:fill="F1F5F9"/>
            <w:vAlign w:val="center"/>
          </w:tcPr>
          <w:p>
            <w:pPr>
              <w:spacing w:before="0" w:after="0" w:line="240" w:lineRule="auto"/>
            </w:pPr>
            <w:r/>
            <w:r>
              <w:rPr>
                <w:rFonts w:ascii="Aptos" w:hAnsi="Aptos"/>
                <w:b/>
                <w:sz w:val="16"/>
              </w:rPr>
              <w:t>Subtracting null and MCV frequency mass before estimating an unseen value</w:t>
            </w:r>
          </w:p>
        </w:tc>
        <w:tc>
          <w:tcPr>
            <w:tcW w:type="dxa" w:w="3888"/>
            <w:vAlign w:val="center"/>
          </w:tcPr>
          <w:p>
            <w:pPr>
              <w:spacing w:before="0" w:after="0" w:line="240" w:lineRule="auto"/>
            </w:pPr>
            <w:r/>
            <w:r>
              <w:rPr>
                <w:rFonts w:ascii="Aptos" w:hAnsi="Aptos"/>
                <w:b w:val="0"/>
                <w:sz w:val="16"/>
              </w:rPr>
            </w:r>
          </w:p>
        </w:tc>
        <w:tc>
          <w:tcPr>
            <w:tcW w:type="dxa" w:w="6768"/>
            <w:vAlign w:val="center"/>
          </w:tcPr>
          <w:p>
            <w:pPr>
              <w:spacing w:before="0" w:after="0" w:line="240" w:lineRule="auto"/>
            </w:pPr>
            <w:r/>
            <w:r>
              <w:rPr>
                <w:rFonts w:ascii="Aptos" w:hAnsi="Aptos"/>
                <w:b w:val="0"/>
                <w:sz w:val="16"/>
              </w:rPr>
            </w:r>
          </w:p>
        </w:tc>
      </w:tr>
      <w:tr>
        <w:trPr>
          <w:trHeight w:val="1238" w:hRule="atLeast"/>
        </w:trPr>
        <w:tc>
          <w:tcPr>
            <w:tcW w:type="dxa" w:w="4752"/>
            <w:shd w:fill="F1F5F9"/>
            <w:vAlign w:val="center"/>
          </w:tcPr>
          <w:p>
            <w:pPr>
              <w:spacing w:before="0" w:after="0" w:line="240" w:lineRule="auto"/>
            </w:pPr>
            <w:r/>
            <w:r>
              <w:rPr>
                <w:rFonts w:ascii="Aptos" w:hAnsi="Aptos"/>
                <w:b/>
                <w:sz w:val="16"/>
              </w:rPr>
              <w:t>Handling the case where no non-MCV distinct values remain</w:t>
            </w:r>
          </w:p>
        </w:tc>
        <w:tc>
          <w:tcPr>
            <w:tcW w:type="dxa" w:w="3888"/>
            <w:vAlign w:val="center"/>
          </w:tcPr>
          <w:p>
            <w:pPr>
              <w:spacing w:before="0" w:after="0" w:line="240" w:lineRule="auto"/>
            </w:pPr>
            <w:r/>
            <w:r>
              <w:rPr>
                <w:rFonts w:ascii="Aptos" w:hAnsi="Aptos"/>
                <w:b w:val="0"/>
                <w:sz w:val="16"/>
              </w:rPr>
            </w:r>
          </w:p>
        </w:tc>
        <w:tc>
          <w:tcPr>
            <w:tcW w:type="dxa" w:w="6768"/>
            <w:vAlign w:val="center"/>
          </w:tcPr>
          <w:p>
            <w:pPr>
              <w:spacing w:before="0" w:after="0" w:line="240" w:lineRule="auto"/>
            </w:pPr>
            <w:r/>
            <w:r>
              <w:rPr>
                <w:rFonts w:ascii="Aptos" w:hAnsi="Aptos"/>
                <w:b w:val="0"/>
                <w:sz w:val="16"/>
              </w:rPr>
            </w:r>
          </w:p>
        </w:tc>
      </w:tr>
      <w:tr>
        <w:trPr>
          <w:trHeight w:val="1238" w:hRule="atLeast"/>
        </w:trPr>
        <w:tc>
          <w:tcPr>
            <w:tcW w:type="dxa" w:w="4752"/>
            <w:shd w:fill="F1F5F9"/>
            <w:vAlign w:val="center"/>
          </w:tcPr>
          <w:p>
            <w:pPr>
              <w:spacing w:before="0" w:after="0" w:line="240" w:lineRule="auto"/>
            </w:pPr>
            <w:r/>
            <w:r>
              <w:rPr>
                <w:rFonts w:ascii="Aptos" w:hAnsi="Aptos"/>
                <w:b/>
                <w:sz w:val="16"/>
              </w:rPr>
              <w:t>Including pages and CPU work in a sequential scan, then index traversal / leaf / heap work in an index scan</w:t>
            </w:r>
          </w:p>
        </w:tc>
        <w:tc>
          <w:tcPr>
            <w:tcW w:type="dxa" w:w="3888"/>
            <w:vAlign w:val="center"/>
          </w:tcPr>
          <w:p>
            <w:pPr>
              <w:spacing w:before="0" w:after="0" w:line="240" w:lineRule="auto"/>
            </w:pPr>
            <w:r/>
            <w:r>
              <w:rPr>
                <w:rFonts w:ascii="Aptos" w:hAnsi="Aptos"/>
                <w:b w:val="0"/>
                <w:sz w:val="16"/>
              </w:rPr>
            </w:r>
          </w:p>
        </w:tc>
        <w:tc>
          <w:tcPr>
            <w:tcW w:type="dxa" w:w="6768"/>
            <w:vAlign w:val="center"/>
          </w:tcPr>
          <w:p>
            <w:pPr>
              <w:spacing w:before="0" w:after="0" w:line="240" w:lineRule="auto"/>
            </w:pPr>
            <w:r/>
            <w:r>
              <w:rPr>
                <w:rFonts w:ascii="Aptos" w:hAnsi="Aptos"/>
                <w:b w:val="0"/>
                <w:sz w:val="16"/>
              </w:rPr>
            </w:r>
          </w:p>
        </w:tc>
      </w:tr>
      <w:tr>
        <w:trPr>
          <w:trHeight w:val="1238" w:hRule="atLeast"/>
        </w:trPr>
        <w:tc>
          <w:tcPr>
            <w:tcW w:type="dxa" w:w="4752"/>
            <w:shd w:fill="F1F5F9"/>
            <w:vAlign w:val="center"/>
          </w:tcPr>
          <w:p>
            <w:pPr>
              <w:spacing w:before="0" w:after="0" w:line="240" w:lineRule="auto"/>
            </w:pPr>
            <w:r/>
            <w:r>
              <w:rPr>
                <w:rFonts w:ascii="Aptos" w:hAnsi="Aptos"/>
                <w:b/>
                <w:sz w:val="16"/>
              </w:rPr>
              <w:t>Rejecting a non-indexed access path and resolving equal candidate costs</w:t>
            </w:r>
          </w:p>
        </w:tc>
        <w:tc>
          <w:tcPr>
            <w:tcW w:type="dxa" w:w="3888"/>
            <w:vAlign w:val="center"/>
          </w:tcPr>
          <w:p>
            <w:pPr>
              <w:spacing w:before="0" w:after="0" w:line="240" w:lineRule="auto"/>
            </w:pPr>
            <w:r/>
            <w:r>
              <w:rPr>
                <w:rFonts w:ascii="Aptos" w:hAnsi="Aptos"/>
                <w:b w:val="0"/>
                <w:sz w:val="16"/>
              </w:rPr>
            </w:r>
          </w:p>
        </w:tc>
        <w:tc>
          <w:tcPr>
            <w:tcW w:type="dxa" w:w="6768"/>
            <w:vAlign w:val="center"/>
          </w:tcPr>
          <w:p>
            <w:pPr>
              <w:spacing w:before="0" w:after="0" w:line="240" w:lineRule="auto"/>
            </w:pPr>
            <w:r/>
            <w:r>
              <w:rPr>
                <w:rFonts w:ascii="Aptos" w:hAnsi="Aptos"/>
                <w:b w:val="0"/>
                <w:sz w:val="16"/>
              </w:rPr>
            </w:r>
          </w:p>
        </w:tc>
      </w:tr>
    </w:tbl>
    <w:p>
      <w:pPr>
        <w:spacing w:after="0"/>
      </w:pPr>
    </w:p>
    <w:p>
      <w:pPr>
        <w:pStyle w:val="Heading2"/>
      </w:pPr>
      <w:r>
        <w:t>One detail I changed my understanding of</w:t>
      </w:r>
    </w:p>
    <w:p>
      <w:pPr>
        <w:spacing w:after="60"/>
      </w:pPr>
      <w:r>
        <w:t>________________________________________________________________________________________________________________________</w:t>
      </w:r>
    </w:p>
    <w:p>
      <w:pPr>
        <w:spacing w:after="60"/>
      </w:pPr>
      <w:r>
        <w:t>________________________________________________________________________________________________________________________</w:t>
      </w:r>
    </w:p>
    <w:p>
      <w:r>
        <w:br w:type="page"/>
      </w:r>
    </w:p>
    <w:p>
      <w:pPr>
        <w:pStyle w:val="Heading1"/>
      </w:pPr>
      <w:r>
        <w:t>Task 4 — Edge-case and failure trace (15 points)</w:t>
      </w:r>
    </w:p>
    <w:p>
      <w:pPr>
        <w:spacing w:after="60"/>
      </w:pPr>
      <w:r>
        <w:rPr>
          <w:i w:val="0"/>
        </w:rPr>
        <w:t>Predict behavior before running the program. State whether the case returns a plan, returns zero estimated matches, or raises an error; cite the check or function that determines it. Verify after recording your prediction.</w:t>
      </w:r>
    </w:p>
    <w:tbl>
      <w:tblPr>
        <w:tblStyle w:val="TableGrid"/>
        <w:tblW w:type="auto" w:w="0"/>
        <w:jc w:val="center"/>
        <w:tblLayout w:type="fixed"/>
        <w:tblLook w:firstColumn="1" w:firstRow="1" w:lastColumn="0" w:lastRow="0" w:noHBand="0" w:noVBand="1" w:val="04A0"/>
      </w:tblPr>
      <w:tblGrid>
        <w:gridCol w:w="5184"/>
        <w:gridCol w:w="3168"/>
        <w:gridCol w:w="3744"/>
        <w:gridCol w:w="3312"/>
      </w:tblGrid>
      <w:tr>
        <w:tc>
          <w:tcPr>
            <w:tcW w:type="dxa" w:w="5184"/>
            <w:shd w:fill="17365D"/>
            <w:vAlign w:val="center"/>
          </w:tcPr>
          <w:p>
            <w:pPr>
              <w:spacing w:before="0" w:after="0" w:line="240" w:lineRule="auto"/>
            </w:pPr>
            <w:r/>
            <w:r>
              <w:rPr>
                <w:rFonts w:ascii="Aptos" w:hAnsi="Aptos"/>
                <w:b/>
                <w:color w:val="FFFFFF"/>
                <w:sz w:val="14"/>
              </w:rPr>
              <w:t>Case and supplied input</w:t>
            </w:r>
          </w:p>
        </w:tc>
        <w:tc>
          <w:tcPr>
            <w:tcW w:type="dxa" w:w="3168"/>
            <w:shd w:fill="17365D"/>
            <w:vAlign w:val="center"/>
          </w:tcPr>
          <w:p>
            <w:pPr>
              <w:spacing w:before="0" w:after="0" w:line="240" w:lineRule="auto"/>
            </w:pPr>
            <w:r/>
            <w:r>
              <w:rPr>
                <w:rFonts w:ascii="Aptos" w:hAnsi="Aptos"/>
                <w:b/>
                <w:color w:val="FFFFFF"/>
                <w:sz w:val="14"/>
              </w:rPr>
              <w:t>Predicted behavior</w:t>
            </w:r>
          </w:p>
        </w:tc>
        <w:tc>
          <w:tcPr>
            <w:tcW w:type="dxa" w:w="3744"/>
            <w:shd w:fill="17365D"/>
            <w:vAlign w:val="center"/>
          </w:tcPr>
          <w:p>
            <w:pPr>
              <w:spacing w:before="0" w:after="0" w:line="240" w:lineRule="auto"/>
            </w:pPr>
            <w:r/>
            <w:r>
              <w:rPr>
                <w:rFonts w:ascii="Aptos" w:hAnsi="Aptos"/>
                <w:b/>
                <w:color w:val="FFFFFF"/>
                <w:sz w:val="14"/>
              </w:rPr>
              <w:t>Reason / function</w:t>
            </w:r>
          </w:p>
        </w:tc>
        <w:tc>
          <w:tcPr>
            <w:tcW w:type="dxa" w:w="3312"/>
            <w:shd w:fill="17365D"/>
            <w:vAlign w:val="center"/>
          </w:tcPr>
          <w:p>
            <w:pPr>
              <w:spacing w:before="0" w:after="0" w:line="240" w:lineRule="auto"/>
            </w:pPr>
            <w:r/>
            <w:r>
              <w:rPr>
                <w:rFonts w:ascii="Aptos" w:hAnsi="Aptos"/>
                <w:b/>
                <w:color w:val="FFFFFF"/>
                <w:sz w:val="14"/>
              </w:rPr>
              <w:t>Observed verification</w:t>
            </w:r>
          </w:p>
        </w:tc>
      </w:tr>
      <w:tr>
        <w:trPr>
          <w:trHeight w:val="1094" w:hRule="atLeast"/>
        </w:trPr>
        <w:tc>
          <w:tcPr>
            <w:tcW w:type="dxa" w:w="5184"/>
            <w:shd w:fill="F1F5F9"/>
            <w:vAlign w:val="center"/>
          </w:tcPr>
          <w:p>
            <w:pPr>
              <w:spacing w:before="0" w:after="0" w:line="240" w:lineRule="auto"/>
            </w:pPr>
            <w:r/>
            <w:r>
              <w:rPr>
                <w:rFonts w:ascii="Aptos" w:hAnsi="Aptos"/>
                <w:b/>
                <w:sz w:val="14"/>
              </w:rPr>
              <w:t>Empty table: rows=0, pages=0; status stats unchanged; status index present; predicate status='hot'</w:t>
            </w:r>
          </w:p>
        </w:tc>
        <w:tc>
          <w:tcPr>
            <w:tcW w:type="dxa" w:w="3168"/>
            <w:vAlign w:val="center"/>
          </w:tcPr>
          <w:p>
            <w:pPr>
              <w:spacing w:before="0" w:after="0" w:line="240" w:lineRule="auto"/>
            </w:pPr>
            <w:r/>
            <w:r>
              <w:rPr>
                <w:rFonts w:ascii="Aptos" w:hAnsi="Aptos"/>
                <w:b w:val="0"/>
                <w:sz w:val="14"/>
              </w:rPr>
            </w:r>
          </w:p>
        </w:tc>
        <w:tc>
          <w:tcPr>
            <w:tcW w:type="dxa" w:w="3744"/>
            <w:vAlign w:val="center"/>
          </w:tcPr>
          <w:p>
            <w:pPr>
              <w:spacing w:before="0" w:after="0" w:line="240" w:lineRule="auto"/>
            </w:pPr>
            <w:r/>
            <w:r>
              <w:rPr>
                <w:rFonts w:ascii="Aptos" w:hAnsi="Aptos"/>
                <w:b w:val="0"/>
                <w:sz w:val="14"/>
              </w:rPr>
            </w:r>
          </w:p>
        </w:tc>
        <w:tc>
          <w:tcPr>
            <w:tcW w:type="dxa" w:w="3312"/>
            <w:vAlign w:val="center"/>
          </w:tcPr>
          <w:p>
            <w:pPr>
              <w:spacing w:before="0" w:after="0" w:line="240" w:lineRule="auto"/>
            </w:pPr>
            <w:r/>
            <w:r>
              <w:rPr>
                <w:rFonts w:ascii="Aptos" w:hAnsi="Aptos"/>
                <w:b w:val="0"/>
                <w:sz w:val="14"/>
              </w:rPr>
            </w:r>
          </w:p>
        </w:tc>
      </w:tr>
      <w:tr>
        <w:trPr>
          <w:trHeight w:val="1094" w:hRule="atLeast"/>
        </w:trPr>
        <w:tc>
          <w:tcPr>
            <w:tcW w:type="dxa" w:w="5184"/>
            <w:shd w:fill="F1F5F9"/>
            <w:vAlign w:val="center"/>
          </w:tcPr>
          <w:p>
            <w:pPr>
              <w:spacing w:before="0" w:after="0" w:line="240" w:lineRule="auto"/>
            </w:pPr>
            <w:r/>
            <w:r>
              <w:rPr>
                <w:rFonts w:ascii="Aptos" w:hAnsi="Aptos"/>
                <w:b/>
                <w:sz w:val="14"/>
              </w:rPr>
              <w:t>No index: standard 10,000-row fixture but indexed_columns is empty; predicate status='rare'</w:t>
            </w:r>
          </w:p>
        </w:tc>
        <w:tc>
          <w:tcPr>
            <w:tcW w:type="dxa" w:w="3168"/>
            <w:vAlign w:val="center"/>
          </w:tcPr>
          <w:p>
            <w:pPr>
              <w:spacing w:before="0" w:after="0" w:line="240" w:lineRule="auto"/>
            </w:pPr>
            <w:r/>
            <w:r>
              <w:rPr>
                <w:rFonts w:ascii="Aptos" w:hAnsi="Aptos"/>
                <w:b w:val="0"/>
                <w:sz w:val="14"/>
              </w:rPr>
            </w:r>
          </w:p>
        </w:tc>
        <w:tc>
          <w:tcPr>
            <w:tcW w:type="dxa" w:w="3744"/>
            <w:vAlign w:val="center"/>
          </w:tcPr>
          <w:p>
            <w:pPr>
              <w:spacing w:before="0" w:after="0" w:line="240" w:lineRule="auto"/>
            </w:pPr>
            <w:r/>
            <w:r>
              <w:rPr>
                <w:rFonts w:ascii="Aptos" w:hAnsi="Aptos"/>
                <w:b w:val="0"/>
                <w:sz w:val="14"/>
              </w:rPr>
            </w:r>
          </w:p>
        </w:tc>
        <w:tc>
          <w:tcPr>
            <w:tcW w:type="dxa" w:w="3312"/>
            <w:vAlign w:val="center"/>
          </w:tcPr>
          <w:p>
            <w:pPr>
              <w:spacing w:before="0" w:after="0" w:line="240" w:lineRule="auto"/>
            </w:pPr>
            <w:r/>
            <w:r>
              <w:rPr>
                <w:rFonts w:ascii="Aptos" w:hAnsi="Aptos"/>
                <w:b w:val="0"/>
                <w:sz w:val="14"/>
              </w:rPr>
            </w:r>
          </w:p>
        </w:tc>
      </w:tr>
      <w:tr>
        <w:trPr>
          <w:trHeight w:val="1094" w:hRule="atLeast"/>
        </w:trPr>
        <w:tc>
          <w:tcPr>
            <w:tcW w:type="dxa" w:w="5184"/>
            <w:shd w:fill="F1F5F9"/>
            <w:vAlign w:val="center"/>
          </w:tcPr>
          <w:p>
            <w:pPr>
              <w:spacing w:before="0" w:after="0" w:line="240" w:lineRule="auto"/>
            </w:pPr>
            <w:r/>
            <w:r>
              <w:rPr>
                <w:rFonts w:ascii="Aptos" w:hAnsi="Aptos"/>
                <w:b/>
                <w:sz w:val="14"/>
              </w:rPr>
              <w:t>No residual distinct values: rows=500, pages=10, null_frac=0.20, n_distinct=2, MCVs {'a':0.40,'b':0.40}; predicate status='other'</w:t>
            </w:r>
          </w:p>
        </w:tc>
        <w:tc>
          <w:tcPr>
            <w:tcW w:type="dxa" w:w="3168"/>
            <w:vAlign w:val="center"/>
          </w:tcPr>
          <w:p>
            <w:pPr>
              <w:spacing w:before="0" w:after="0" w:line="240" w:lineRule="auto"/>
            </w:pPr>
            <w:r/>
            <w:r>
              <w:rPr>
                <w:rFonts w:ascii="Aptos" w:hAnsi="Aptos"/>
                <w:b w:val="0"/>
                <w:sz w:val="14"/>
              </w:rPr>
            </w:r>
          </w:p>
        </w:tc>
        <w:tc>
          <w:tcPr>
            <w:tcW w:type="dxa" w:w="3744"/>
            <w:vAlign w:val="center"/>
          </w:tcPr>
          <w:p>
            <w:pPr>
              <w:spacing w:before="0" w:after="0" w:line="240" w:lineRule="auto"/>
            </w:pPr>
            <w:r/>
            <w:r>
              <w:rPr>
                <w:rFonts w:ascii="Aptos" w:hAnsi="Aptos"/>
                <w:b w:val="0"/>
                <w:sz w:val="14"/>
              </w:rPr>
            </w:r>
          </w:p>
        </w:tc>
        <w:tc>
          <w:tcPr>
            <w:tcW w:type="dxa" w:w="3312"/>
            <w:vAlign w:val="center"/>
          </w:tcPr>
          <w:p>
            <w:pPr>
              <w:spacing w:before="0" w:after="0" w:line="240" w:lineRule="auto"/>
            </w:pPr>
            <w:r/>
            <w:r>
              <w:rPr>
                <w:rFonts w:ascii="Aptos" w:hAnsi="Aptos"/>
                <w:b w:val="0"/>
                <w:sz w:val="14"/>
              </w:rPr>
            </w:r>
          </w:p>
        </w:tc>
      </w:tr>
      <w:tr>
        <w:trPr>
          <w:trHeight w:val="1094" w:hRule="atLeast"/>
        </w:trPr>
        <w:tc>
          <w:tcPr>
            <w:tcW w:type="dxa" w:w="5184"/>
            <w:shd w:fill="F1F5F9"/>
            <w:vAlign w:val="center"/>
          </w:tcPr>
          <w:p>
            <w:pPr>
              <w:spacing w:before="0" w:after="0" w:line="240" w:lineRule="auto"/>
            </w:pPr>
            <w:r/>
            <w:r>
              <w:rPr>
                <w:rFonts w:ascii="Aptos" w:hAnsi="Aptos"/>
                <w:b/>
                <w:sz w:val="14"/>
              </w:rPr>
              <w:t>Invalid stats: ColumnStats(null_frac=0.20, n_distinct=1, most_common={'a':0.90})</w:t>
            </w:r>
          </w:p>
        </w:tc>
        <w:tc>
          <w:tcPr>
            <w:tcW w:type="dxa" w:w="3168"/>
            <w:vAlign w:val="center"/>
          </w:tcPr>
          <w:p>
            <w:pPr>
              <w:spacing w:before="0" w:after="0" w:line="240" w:lineRule="auto"/>
            </w:pPr>
            <w:r/>
            <w:r>
              <w:rPr>
                <w:rFonts w:ascii="Aptos" w:hAnsi="Aptos"/>
                <w:b w:val="0"/>
                <w:sz w:val="14"/>
              </w:rPr>
            </w:r>
          </w:p>
        </w:tc>
        <w:tc>
          <w:tcPr>
            <w:tcW w:type="dxa" w:w="3744"/>
            <w:vAlign w:val="center"/>
          </w:tcPr>
          <w:p>
            <w:pPr>
              <w:spacing w:before="0" w:after="0" w:line="240" w:lineRule="auto"/>
            </w:pPr>
            <w:r/>
            <w:r>
              <w:rPr>
                <w:rFonts w:ascii="Aptos" w:hAnsi="Aptos"/>
                <w:b w:val="0"/>
                <w:sz w:val="14"/>
              </w:rPr>
            </w:r>
          </w:p>
        </w:tc>
        <w:tc>
          <w:tcPr>
            <w:tcW w:type="dxa" w:w="3312"/>
            <w:vAlign w:val="center"/>
          </w:tcPr>
          <w:p>
            <w:pPr>
              <w:spacing w:before="0" w:after="0" w:line="240" w:lineRule="auto"/>
            </w:pPr>
            <w:r/>
            <w:r>
              <w:rPr>
                <w:rFonts w:ascii="Aptos" w:hAnsi="Aptos"/>
                <w:b w:val="0"/>
                <w:sz w:val="14"/>
              </w:rPr>
            </w:r>
          </w:p>
        </w:tc>
      </w:tr>
    </w:tbl>
    <w:p>
      <w:pPr>
        <w:spacing w:after="0"/>
      </w:pPr>
    </w:p>
    <w:p>
      <w:pPr>
        <w:pStyle w:val="Heading1"/>
      </w:pPr>
      <w:r>
        <w:t>Task 5 — Controlled input change (15 points)</w:t>
      </w:r>
    </w:p>
    <w:p>
      <w:pPr>
        <w:spacing w:after="60"/>
      </w:pPr>
      <w:r>
        <w:rPr>
          <w:i w:val="0"/>
        </w:rPr>
        <w:t>Use the hot predicate from Task 2. Change only the input coefficient random_page_cost from 1.5 to 0.5; do not edit optimizer.py. Calculate both legal candidate costs before and after the change, record the selected plan each time, and explain why this changes optimization but not the query's result rows.</w:t>
      </w:r>
    </w:p>
    <w:tbl>
      <w:tblPr>
        <w:tblStyle w:val="TableGrid"/>
        <w:tblW w:type="auto" w:w="0"/>
        <w:jc w:val="center"/>
        <w:tblLayout w:type="fixed"/>
        <w:tblLook w:firstColumn="1" w:firstRow="1" w:lastColumn="0" w:lastRow="0" w:noHBand="0" w:noVBand="1" w:val="04A0"/>
      </w:tblPr>
      <w:tblGrid>
        <w:gridCol w:w="3744"/>
        <w:gridCol w:w="2160"/>
        <w:gridCol w:w="2160"/>
        <w:gridCol w:w="2016"/>
        <w:gridCol w:w="5328"/>
      </w:tblGrid>
      <w:tr>
        <w:tc>
          <w:tcPr>
            <w:tcW w:type="dxa" w:w="3744"/>
            <w:shd w:fill="17365D"/>
            <w:vAlign w:val="center"/>
          </w:tcPr>
          <w:p>
            <w:pPr>
              <w:spacing w:before="0" w:after="0" w:line="240" w:lineRule="auto"/>
            </w:pPr>
            <w:r/>
            <w:r>
              <w:rPr>
                <w:rFonts w:ascii="Aptos" w:hAnsi="Aptos"/>
                <w:b/>
                <w:color w:val="FFFFFF"/>
                <w:sz w:val="15"/>
              </w:rPr>
              <w:t>Input / calculation</w:t>
            </w:r>
          </w:p>
        </w:tc>
        <w:tc>
          <w:tcPr>
            <w:tcW w:type="dxa" w:w="2160"/>
            <w:shd w:fill="17365D"/>
            <w:vAlign w:val="center"/>
          </w:tcPr>
          <w:p>
            <w:pPr>
              <w:spacing w:before="0" w:after="0" w:line="240" w:lineRule="auto"/>
            </w:pPr>
            <w:r/>
            <w:r>
              <w:rPr>
                <w:rFonts w:ascii="Aptos" w:hAnsi="Aptos"/>
                <w:b/>
                <w:color w:val="FFFFFF"/>
                <w:sz w:val="15"/>
              </w:rPr>
              <w:t>SeqScan cost</w:t>
            </w:r>
          </w:p>
        </w:tc>
        <w:tc>
          <w:tcPr>
            <w:tcW w:type="dxa" w:w="2160"/>
            <w:shd w:fill="17365D"/>
            <w:vAlign w:val="center"/>
          </w:tcPr>
          <w:p>
            <w:pPr>
              <w:spacing w:before="0" w:after="0" w:line="240" w:lineRule="auto"/>
            </w:pPr>
            <w:r/>
            <w:r>
              <w:rPr>
                <w:rFonts w:ascii="Aptos" w:hAnsi="Aptos"/>
                <w:b/>
                <w:color w:val="FFFFFF"/>
                <w:sz w:val="15"/>
              </w:rPr>
              <w:t>IndexScan cost</w:t>
            </w:r>
          </w:p>
        </w:tc>
        <w:tc>
          <w:tcPr>
            <w:tcW w:type="dxa" w:w="2016"/>
            <w:shd w:fill="17365D"/>
            <w:vAlign w:val="center"/>
          </w:tcPr>
          <w:p>
            <w:pPr>
              <w:spacing w:before="0" w:after="0" w:line="240" w:lineRule="auto"/>
            </w:pPr>
            <w:r/>
            <w:r>
              <w:rPr>
                <w:rFonts w:ascii="Aptos" w:hAnsi="Aptos"/>
                <w:b/>
                <w:color w:val="FFFFFF"/>
                <w:sz w:val="15"/>
              </w:rPr>
              <w:t>Selected plan</w:t>
            </w:r>
          </w:p>
        </w:tc>
        <w:tc>
          <w:tcPr>
            <w:tcW w:type="dxa" w:w="5328"/>
            <w:shd w:fill="17365D"/>
            <w:vAlign w:val="center"/>
          </w:tcPr>
          <w:p>
            <w:pPr>
              <w:spacing w:before="0" w:after="0" w:line="240" w:lineRule="auto"/>
            </w:pPr>
            <w:r/>
            <w:r>
              <w:rPr>
                <w:rFonts w:ascii="Aptos" w:hAnsi="Aptos"/>
                <w:b/>
                <w:color w:val="FFFFFF"/>
                <w:sz w:val="15"/>
              </w:rPr>
              <w:t>Why the query result is unchanged</w:t>
            </w:r>
          </w:p>
        </w:tc>
      </w:tr>
      <w:tr>
        <w:trPr>
          <w:trHeight w:val="1008" w:hRule="atLeast"/>
        </w:trPr>
        <w:tc>
          <w:tcPr>
            <w:tcW w:type="dxa" w:w="3744"/>
            <w:shd w:fill="F1F5F9"/>
            <w:vAlign w:val="center"/>
          </w:tcPr>
          <w:p>
            <w:pPr>
              <w:spacing w:before="0" w:after="0" w:line="240" w:lineRule="auto"/>
            </w:pPr>
            <w:r/>
            <w:r>
              <w:rPr>
                <w:rFonts w:ascii="Aptos" w:hAnsi="Aptos"/>
                <w:b/>
                <w:sz w:val="15"/>
              </w:rPr>
              <w:t>Original random_page_cost=1.5</w:t>
            </w:r>
          </w:p>
        </w:tc>
        <w:tc>
          <w:tcPr>
            <w:tcW w:type="dxa" w:w="2160"/>
            <w:vAlign w:val="center"/>
          </w:tcPr>
          <w:p>
            <w:pPr>
              <w:spacing w:before="0" w:after="0" w:line="240" w:lineRule="auto"/>
            </w:pPr>
            <w:r/>
            <w:r>
              <w:rPr>
                <w:rFonts w:ascii="Aptos" w:hAnsi="Aptos"/>
                <w:b w:val="0"/>
                <w:sz w:val="15"/>
              </w:rPr>
            </w:r>
          </w:p>
        </w:tc>
        <w:tc>
          <w:tcPr>
            <w:tcW w:type="dxa" w:w="2160"/>
            <w:vAlign w:val="center"/>
          </w:tcPr>
          <w:p>
            <w:pPr>
              <w:spacing w:before="0" w:after="0" w:line="240" w:lineRule="auto"/>
            </w:pPr>
            <w:r/>
            <w:r>
              <w:rPr>
                <w:rFonts w:ascii="Aptos" w:hAnsi="Aptos"/>
                <w:b w:val="0"/>
                <w:sz w:val="15"/>
              </w:rPr>
            </w:r>
          </w:p>
        </w:tc>
        <w:tc>
          <w:tcPr>
            <w:tcW w:type="dxa" w:w="2016"/>
            <w:vAlign w:val="center"/>
          </w:tcPr>
          <w:p>
            <w:pPr>
              <w:spacing w:before="0" w:after="0" w:line="240" w:lineRule="auto"/>
            </w:pPr>
            <w:r/>
            <w:r>
              <w:rPr>
                <w:rFonts w:ascii="Aptos" w:hAnsi="Aptos"/>
                <w:b w:val="0"/>
                <w:sz w:val="15"/>
              </w:rPr>
            </w:r>
          </w:p>
        </w:tc>
        <w:tc>
          <w:tcPr>
            <w:tcW w:type="dxa" w:w="5328"/>
            <w:vAlign w:val="center"/>
          </w:tcPr>
          <w:p>
            <w:pPr>
              <w:spacing w:before="0" w:after="0" w:line="240" w:lineRule="auto"/>
            </w:pPr>
            <w:r/>
            <w:r>
              <w:rPr>
                <w:rFonts w:ascii="Aptos" w:hAnsi="Aptos"/>
                <w:b w:val="0"/>
                <w:sz w:val="15"/>
              </w:rPr>
            </w:r>
          </w:p>
        </w:tc>
      </w:tr>
      <w:tr>
        <w:trPr>
          <w:trHeight w:val="1008" w:hRule="atLeast"/>
        </w:trPr>
        <w:tc>
          <w:tcPr>
            <w:tcW w:type="dxa" w:w="3744"/>
            <w:shd w:fill="F1F5F9"/>
            <w:vAlign w:val="center"/>
          </w:tcPr>
          <w:p>
            <w:pPr>
              <w:spacing w:before="0" w:after="0" w:line="240" w:lineRule="auto"/>
            </w:pPr>
            <w:r/>
            <w:r>
              <w:rPr>
                <w:rFonts w:ascii="Aptos" w:hAnsi="Aptos"/>
                <w:b/>
                <w:sz w:val="15"/>
              </w:rPr>
              <w:t>Changed random_page_cost=0.5</w:t>
            </w:r>
          </w:p>
        </w:tc>
        <w:tc>
          <w:tcPr>
            <w:tcW w:type="dxa" w:w="2160"/>
            <w:vAlign w:val="center"/>
          </w:tcPr>
          <w:p>
            <w:pPr>
              <w:spacing w:before="0" w:after="0" w:line="240" w:lineRule="auto"/>
            </w:pPr>
            <w:r/>
            <w:r>
              <w:rPr>
                <w:rFonts w:ascii="Aptos" w:hAnsi="Aptos"/>
                <w:b w:val="0"/>
                <w:sz w:val="15"/>
              </w:rPr>
            </w:r>
          </w:p>
        </w:tc>
        <w:tc>
          <w:tcPr>
            <w:tcW w:type="dxa" w:w="2160"/>
            <w:vAlign w:val="center"/>
          </w:tcPr>
          <w:p>
            <w:pPr>
              <w:spacing w:before="0" w:after="0" w:line="240" w:lineRule="auto"/>
            </w:pPr>
            <w:r/>
            <w:r>
              <w:rPr>
                <w:rFonts w:ascii="Aptos" w:hAnsi="Aptos"/>
                <w:b w:val="0"/>
                <w:sz w:val="15"/>
              </w:rPr>
            </w:r>
          </w:p>
        </w:tc>
        <w:tc>
          <w:tcPr>
            <w:tcW w:type="dxa" w:w="2016"/>
            <w:vAlign w:val="center"/>
          </w:tcPr>
          <w:p>
            <w:pPr>
              <w:spacing w:before="0" w:after="0" w:line="240" w:lineRule="auto"/>
            </w:pPr>
            <w:r/>
            <w:r>
              <w:rPr>
                <w:rFonts w:ascii="Aptos" w:hAnsi="Aptos"/>
                <w:b w:val="0"/>
                <w:sz w:val="15"/>
              </w:rPr>
            </w:r>
          </w:p>
        </w:tc>
        <w:tc>
          <w:tcPr>
            <w:tcW w:type="dxa" w:w="5328"/>
            <w:vAlign w:val="center"/>
          </w:tcPr>
          <w:p>
            <w:pPr>
              <w:spacing w:before="0" w:after="0" w:line="240" w:lineRule="auto"/>
            </w:pPr>
            <w:r/>
            <w:r>
              <w:rPr>
                <w:rFonts w:ascii="Aptos" w:hAnsi="Aptos"/>
                <w:b w:val="0"/>
                <w:sz w:val="15"/>
              </w:rPr>
            </w:r>
          </w:p>
        </w:tc>
      </w:tr>
    </w:tbl>
    <w:p>
      <w:pPr>
        <w:spacing w:after="0"/>
      </w:pPr>
    </w:p>
    <w:p>
      <w:r>
        <w:br w:type="page"/>
      </w:r>
    </w:p>
    <w:p>
      <w:pPr>
        <w:pStyle w:val="Heading1"/>
      </w:pPr>
      <w:r>
        <w:t>Task 6 — Critical engineering reasoning (10 points)</w:t>
      </w:r>
    </w:p>
    <w:p>
      <w:pPr>
        <w:spacing w:after="60"/>
      </w:pPr>
      <w:r>
        <w:rPr>
          <w:i w:val="0"/>
        </w:rPr>
        <w:t>Describe one realistic case where this model could choose a poor plan because of skew, stale statistics, correlation, or the heap-page approximation. Identify an observable PostgreSQL signal that would help diagnose it (for example, estimated versus actual rows or buffers), and name one operational response.</w:t>
      </w:r>
    </w:p>
    <w:p>
      <w:pPr>
        <w:spacing w:after="60"/>
      </w:pPr>
      <w:r>
        <w:t>________________________________________________________________________________________________________________________</w:t>
      </w:r>
    </w:p>
    <w:p>
      <w:pPr>
        <w:spacing w:after="60"/>
      </w:pPr>
      <w:r>
        <w:t>________________________________________________________________________________________________________________________</w:t>
      </w:r>
    </w:p>
    <w:p>
      <w:pPr>
        <w:spacing w:after="60"/>
      </w:pPr>
      <w:r>
        <w:t>________________________________________________________________________________________________________________________</w:t>
      </w:r>
    </w:p>
    <w:p>
      <w:pPr>
        <w:spacing w:after="60"/>
      </w:pPr>
      <w:r>
        <w:t>________________________________________________________________________________________________________________________</w:t>
      </w:r>
    </w:p>
    <w:p>
      <w:pPr>
        <w:pStyle w:val="Heading1"/>
      </w:pPr>
      <w:r>
        <w:t>Rubric</w:t>
      </w:r>
    </w:p>
    <w:tbl>
      <w:tblPr>
        <w:tblStyle w:val="TableGrid"/>
        <w:tblW w:type="auto" w:w="0"/>
        <w:jc w:val="center"/>
        <w:tblLayout w:type="fixed"/>
        <w:tblLook w:firstColumn="1" w:firstRow="1" w:lastColumn="0" w:lastRow="0" w:noHBand="0" w:noVBand="1" w:val="04A0"/>
      </w:tblPr>
      <w:tblGrid>
        <w:gridCol w:w="4320"/>
        <w:gridCol w:w="10800"/>
        <w:gridCol w:w="2160"/>
      </w:tblGrid>
      <w:tr>
        <w:tc>
          <w:tcPr>
            <w:tcW w:type="dxa" w:w="4320"/>
            <w:shd w:fill="17365D"/>
            <w:vAlign w:val="center"/>
          </w:tcPr>
          <w:p>
            <w:pPr>
              <w:spacing w:before="0" w:after="0" w:line="240" w:lineRule="auto"/>
            </w:pPr>
            <w:r/>
            <w:r>
              <w:rPr>
                <w:rFonts w:ascii="Aptos" w:hAnsi="Aptos"/>
                <w:b/>
                <w:color w:val="FFFFFF"/>
                <w:sz w:val="16"/>
              </w:rPr>
              <w:t>Task</w:t>
            </w:r>
          </w:p>
        </w:tc>
        <w:tc>
          <w:tcPr>
            <w:tcW w:type="dxa" w:w="10800"/>
            <w:shd w:fill="17365D"/>
            <w:vAlign w:val="center"/>
          </w:tcPr>
          <w:p>
            <w:pPr>
              <w:spacing w:before="0" w:after="0" w:line="240" w:lineRule="auto"/>
            </w:pPr>
            <w:r/>
            <w:r>
              <w:rPr>
                <w:rFonts w:ascii="Aptos" w:hAnsi="Aptos"/>
                <w:b/>
                <w:color w:val="FFFFFF"/>
                <w:sz w:val="16"/>
              </w:rPr>
              <w:t>Evidence assessed</w:t>
            </w:r>
          </w:p>
        </w:tc>
        <w:tc>
          <w:tcPr>
            <w:tcW w:type="dxa" w:w="2160"/>
            <w:shd w:fill="17365D"/>
            <w:vAlign w:val="center"/>
          </w:tcPr>
          <w:p>
            <w:pPr>
              <w:spacing w:before="0" w:after="0" w:line="240" w:lineRule="auto"/>
            </w:pPr>
            <w:r/>
            <w:r>
              <w:rPr>
                <w:rFonts w:ascii="Aptos" w:hAnsi="Aptos"/>
                <w:b/>
                <w:color w:val="FFFFFF"/>
                <w:sz w:val="16"/>
              </w:rPr>
              <w:t>Points</w:t>
            </w:r>
          </w:p>
        </w:tc>
      </w:tr>
      <w:tr>
        <w:trPr>
          <w:trHeight w:val="547" w:hRule="atLeast"/>
        </w:trPr>
        <w:tc>
          <w:tcPr>
            <w:tcW w:type="dxa" w:w="4320"/>
            <w:shd w:fill="F1F5F9"/>
            <w:vAlign w:val="center"/>
          </w:tcPr>
          <w:p>
            <w:pPr>
              <w:spacing w:before="0" w:after="0" w:line="240" w:lineRule="auto"/>
            </w:pPr>
            <w:r/>
            <w:r>
              <w:rPr>
                <w:rFonts w:ascii="Aptos" w:hAnsi="Aptos"/>
                <w:b/>
                <w:sz w:val="16"/>
              </w:rPr>
              <w:t>1. Architecture/function map</w:t>
            </w:r>
          </w:p>
        </w:tc>
        <w:tc>
          <w:tcPr>
            <w:tcW w:type="dxa" w:w="10800"/>
            <w:vAlign w:val="center"/>
          </w:tcPr>
          <w:p>
            <w:pPr>
              <w:spacing w:before="0" w:after="0" w:line="240" w:lineRule="auto"/>
            </w:pPr>
            <w:r/>
            <w:r>
              <w:rPr>
                <w:rFonts w:ascii="Aptos" w:hAnsi="Aptos"/>
                <w:b w:val="0"/>
                <w:sz w:val="16"/>
              </w:rPr>
              <w:t>Clear responsibilities and data flow</w:t>
            </w:r>
          </w:p>
        </w:tc>
        <w:tc>
          <w:tcPr>
            <w:tcW w:type="dxa" w:w="2160"/>
            <w:vAlign w:val="center"/>
          </w:tcPr>
          <w:p>
            <w:pPr>
              <w:spacing w:before="0" w:after="0" w:line="240" w:lineRule="auto"/>
            </w:pPr>
            <w:r/>
            <w:r>
              <w:rPr>
                <w:rFonts w:ascii="Aptos" w:hAnsi="Aptos"/>
                <w:b w:val="0"/>
                <w:sz w:val="16"/>
              </w:rPr>
              <w:t>10</w:t>
            </w:r>
          </w:p>
        </w:tc>
      </w:tr>
      <w:tr>
        <w:trPr>
          <w:trHeight w:val="547" w:hRule="atLeast"/>
        </w:trPr>
        <w:tc>
          <w:tcPr>
            <w:tcW w:type="dxa" w:w="4320"/>
            <w:shd w:fill="F1F5F9"/>
            <w:vAlign w:val="center"/>
          </w:tcPr>
          <w:p>
            <w:pPr>
              <w:spacing w:before="0" w:after="0" w:line="240" w:lineRule="auto"/>
            </w:pPr>
            <w:r/>
            <w:r>
              <w:rPr>
                <w:rFonts w:ascii="Aptos" w:hAnsi="Aptos"/>
                <w:b/>
                <w:sz w:val="16"/>
              </w:rPr>
              <w:t>2. Two manual traces</w:t>
            </w:r>
          </w:p>
        </w:tc>
        <w:tc>
          <w:tcPr>
            <w:tcW w:type="dxa" w:w="10800"/>
            <w:vAlign w:val="center"/>
          </w:tcPr>
          <w:p>
            <w:pPr>
              <w:spacing w:before="0" w:after="0" w:line="240" w:lineRule="auto"/>
            </w:pPr>
            <w:r/>
            <w:r>
              <w:rPr>
                <w:rFonts w:ascii="Aptos" w:hAnsi="Aptos"/>
                <w:b w:val="0"/>
                <w:sz w:val="16"/>
              </w:rPr>
              <w:t>Correct branches, carried values, costs, and plan reasoning</w:t>
            </w:r>
          </w:p>
        </w:tc>
        <w:tc>
          <w:tcPr>
            <w:tcW w:type="dxa" w:w="2160"/>
            <w:vAlign w:val="center"/>
          </w:tcPr>
          <w:p>
            <w:pPr>
              <w:spacing w:before="0" w:after="0" w:line="240" w:lineRule="auto"/>
            </w:pPr>
            <w:r/>
            <w:r>
              <w:rPr>
                <w:rFonts w:ascii="Aptos" w:hAnsi="Aptos"/>
                <w:b w:val="0"/>
                <w:sz w:val="16"/>
              </w:rPr>
              <w:t>30</w:t>
            </w:r>
          </w:p>
        </w:tc>
      </w:tr>
      <w:tr>
        <w:trPr>
          <w:trHeight w:val="547" w:hRule="atLeast"/>
        </w:trPr>
        <w:tc>
          <w:tcPr>
            <w:tcW w:type="dxa" w:w="4320"/>
            <w:shd w:fill="F1F5F9"/>
            <w:vAlign w:val="center"/>
          </w:tcPr>
          <w:p>
            <w:pPr>
              <w:spacing w:before="0" w:after="0" w:line="240" w:lineRule="auto"/>
            </w:pPr>
            <w:r/>
            <w:r>
              <w:rPr>
                <w:rFonts w:ascii="Aptos" w:hAnsi="Aptos"/>
                <w:b/>
                <w:sz w:val="16"/>
              </w:rPr>
              <w:t>3. Code fragments</w:t>
            </w:r>
          </w:p>
        </w:tc>
        <w:tc>
          <w:tcPr>
            <w:tcW w:type="dxa" w:w="10800"/>
            <w:vAlign w:val="center"/>
          </w:tcPr>
          <w:p>
            <w:pPr>
              <w:spacing w:before="0" w:after="0" w:line="240" w:lineRule="auto"/>
            </w:pPr>
            <w:r/>
            <w:r>
              <w:rPr>
                <w:rFonts w:ascii="Aptos" w:hAnsi="Aptos"/>
                <w:b w:val="0"/>
                <w:sz w:val="16"/>
              </w:rPr>
              <w:t>Explanation tied to actual expressions and assumptions</w:t>
            </w:r>
          </w:p>
        </w:tc>
        <w:tc>
          <w:tcPr>
            <w:tcW w:type="dxa" w:w="2160"/>
            <w:vAlign w:val="center"/>
          </w:tcPr>
          <w:p>
            <w:pPr>
              <w:spacing w:before="0" w:after="0" w:line="240" w:lineRule="auto"/>
            </w:pPr>
            <w:r/>
            <w:r>
              <w:rPr>
                <w:rFonts w:ascii="Aptos" w:hAnsi="Aptos"/>
                <w:b w:val="0"/>
                <w:sz w:val="16"/>
              </w:rPr>
              <w:t>20</w:t>
            </w:r>
          </w:p>
        </w:tc>
      </w:tr>
      <w:tr>
        <w:trPr>
          <w:trHeight w:val="547" w:hRule="atLeast"/>
        </w:trPr>
        <w:tc>
          <w:tcPr>
            <w:tcW w:type="dxa" w:w="4320"/>
            <w:shd w:fill="F1F5F9"/>
            <w:vAlign w:val="center"/>
          </w:tcPr>
          <w:p>
            <w:pPr>
              <w:spacing w:before="0" w:after="0" w:line="240" w:lineRule="auto"/>
            </w:pPr>
            <w:r/>
            <w:r>
              <w:rPr>
                <w:rFonts w:ascii="Aptos" w:hAnsi="Aptos"/>
                <w:b/>
                <w:sz w:val="16"/>
              </w:rPr>
              <w:t>4. Edge/failure trace</w:t>
            </w:r>
          </w:p>
        </w:tc>
        <w:tc>
          <w:tcPr>
            <w:tcW w:type="dxa" w:w="10800"/>
            <w:vAlign w:val="center"/>
          </w:tcPr>
          <w:p>
            <w:pPr>
              <w:spacing w:before="0" w:after="0" w:line="240" w:lineRule="auto"/>
            </w:pPr>
            <w:r/>
            <w:r>
              <w:rPr>
                <w:rFonts w:ascii="Aptos" w:hAnsi="Aptos"/>
                <w:b w:val="0"/>
                <w:sz w:val="16"/>
              </w:rPr>
              <w:t>Predictions, error/zero/plan behavior, and verification</w:t>
            </w:r>
          </w:p>
        </w:tc>
        <w:tc>
          <w:tcPr>
            <w:tcW w:type="dxa" w:w="2160"/>
            <w:vAlign w:val="center"/>
          </w:tcPr>
          <w:p>
            <w:pPr>
              <w:spacing w:before="0" w:after="0" w:line="240" w:lineRule="auto"/>
            </w:pPr>
            <w:r/>
            <w:r>
              <w:rPr>
                <w:rFonts w:ascii="Aptos" w:hAnsi="Aptos"/>
                <w:b w:val="0"/>
                <w:sz w:val="16"/>
              </w:rPr>
              <w:t>15</w:t>
            </w:r>
          </w:p>
        </w:tc>
      </w:tr>
      <w:tr>
        <w:trPr>
          <w:trHeight w:val="547" w:hRule="atLeast"/>
        </w:trPr>
        <w:tc>
          <w:tcPr>
            <w:tcW w:type="dxa" w:w="4320"/>
            <w:shd w:fill="F1F5F9"/>
            <w:vAlign w:val="center"/>
          </w:tcPr>
          <w:p>
            <w:pPr>
              <w:spacing w:before="0" w:after="0" w:line="240" w:lineRule="auto"/>
            </w:pPr>
            <w:r/>
            <w:r>
              <w:rPr>
                <w:rFonts w:ascii="Aptos" w:hAnsi="Aptos"/>
                <w:b/>
                <w:sz w:val="16"/>
              </w:rPr>
              <w:t>5. Controlled change</w:t>
            </w:r>
          </w:p>
        </w:tc>
        <w:tc>
          <w:tcPr>
            <w:tcW w:type="dxa" w:w="10800"/>
            <w:vAlign w:val="center"/>
          </w:tcPr>
          <w:p>
            <w:pPr>
              <w:spacing w:before="0" w:after="0" w:line="240" w:lineRule="auto"/>
            </w:pPr>
            <w:r/>
            <w:r>
              <w:rPr>
                <w:rFonts w:ascii="Aptos" w:hAnsi="Aptos"/>
                <w:b w:val="0"/>
                <w:sz w:val="16"/>
              </w:rPr>
              <w:t>Cost calculations and separation of plan choice from semantics</w:t>
            </w:r>
          </w:p>
        </w:tc>
        <w:tc>
          <w:tcPr>
            <w:tcW w:type="dxa" w:w="2160"/>
            <w:vAlign w:val="center"/>
          </w:tcPr>
          <w:p>
            <w:pPr>
              <w:spacing w:before="0" w:after="0" w:line="240" w:lineRule="auto"/>
            </w:pPr>
            <w:r/>
            <w:r>
              <w:rPr>
                <w:rFonts w:ascii="Aptos" w:hAnsi="Aptos"/>
                <w:b w:val="0"/>
                <w:sz w:val="16"/>
              </w:rPr>
              <w:t>15</w:t>
            </w:r>
          </w:p>
        </w:tc>
      </w:tr>
      <w:tr>
        <w:trPr>
          <w:trHeight w:val="547" w:hRule="atLeast"/>
        </w:trPr>
        <w:tc>
          <w:tcPr>
            <w:tcW w:type="dxa" w:w="4320"/>
            <w:shd w:fill="F1F5F9"/>
            <w:vAlign w:val="center"/>
          </w:tcPr>
          <w:p>
            <w:pPr>
              <w:spacing w:before="0" w:after="0" w:line="240" w:lineRule="auto"/>
            </w:pPr>
            <w:r/>
            <w:r>
              <w:rPr>
                <w:rFonts w:ascii="Aptos" w:hAnsi="Aptos"/>
                <w:b/>
                <w:sz w:val="16"/>
              </w:rPr>
              <w:t>6. Engineering reasoning</w:t>
            </w:r>
          </w:p>
        </w:tc>
        <w:tc>
          <w:tcPr>
            <w:tcW w:type="dxa" w:w="10800"/>
            <w:vAlign w:val="center"/>
          </w:tcPr>
          <w:p>
            <w:pPr>
              <w:spacing w:before="0" w:after="0" w:line="240" w:lineRule="auto"/>
            </w:pPr>
            <w:r/>
            <w:r>
              <w:rPr>
                <w:rFonts w:ascii="Aptos" w:hAnsi="Aptos"/>
                <w:b w:val="0"/>
                <w:sz w:val="16"/>
              </w:rPr>
              <w:t>Plausible failure mode and observable diagnosis</w:t>
            </w:r>
          </w:p>
        </w:tc>
        <w:tc>
          <w:tcPr>
            <w:tcW w:type="dxa" w:w="2160"/>
            <w:vAlign w:val="center"/>
          </w:tcPr>
          <w:p>
            <w:pPr>
              <w:spacing w:before="0" w:after="0" w:line="240" w:lineRule="auto"/>
            </w:pPr>
            <w:r/>
            <w:r>
              <w:rPr>
                <w:rFonts w:ascii="Aptos" w:hAnsi="Aptos"/>
                <w:b w:val="0"/>
                <w:sz w:val="16"/>
              </w:rPr>
              <w:t>10</w:t>
            </w:r>
          </w:p>
        </w:tc>
      </w:tr>
      <w:tr>
        <w:trPr>
          <w:trHeight w:val="547" w:hRule="atLeast"/>
        </w:trPr>
        <w:tc>
          <w:tcPr>
            <w:tcW w:type="dxa" w:w="4320"/>
            <w:shd w:fill="F1F5F9"/>
            <w:vAlign w:val="center"/>
          </w:tcPr>
          <w:p>
            <w:pPr>
              <w:spacing w:before="0" w:after="0" w:line="240" w:lineRule="auto"/>
            </w:pPr>
            <w:r/>
            <w:r>
              <w:rPr>
                <w:rFonts w:ascii="Aptos" w:hAnsi="Aptos"/>
                <w:b/>
                <w:sz w:val="16"/>
              </w:rPr>
              <w:t>Total</w:t>
            </w:r>
          </w:p>
        </w:tc>
        <w:tc>
          <w:tcPr>
            <w:tcW w:type="dxa" w:w="10800"/>
            <w:vAlign w:val="center"/>
          </w:tcPr>
          <w:p>
            <w:pPr>
              <w:spacing w:before="0" w:after="0" w:line="240" w:lineRule="auto"/>
            </w:pPr>
            <w:r/>
            <w:r>
              <w:rPr>
                <w:rFonts w:ascii="Aptos" w:hAnsi="Aptos"/>
                <w:b w:val="0"/>
                <w:sz w:val="16"/>
              </w:rPr>
            </w:r>
          </w:p>
        </w:tc>
        <w:tc>
          <w:tcPr>
            <w:tcW w:type="dxa" w:w="2160"/>
            <w:vAlign w:val="center"/>
          </w:tcPr>
          <w:p>
            <w:pPr>
              <w:spacing w:before="0" w:after="0" w:line="240" w:lineRule="auto"/>
            </w:pPr>
            <w:r/>
            <w:r>
              <w:rPr>
                <w:rFonts w:ascii="Aptos" w:hAnsi="Aptos"/>
                <w:b w:val="0"/>
                <w:sz w:val="16"/>
              </w:rPr>
              <w:t>100</w:t>
            </w:r>
          </w:p>
        </w:tc>
      </w:tr>
    </w:tbl>
    <w:p>
      <w:pPr>
        <w:spacing w:after="0"/>
      </w:pPr>
    </w:p>
    <w:p>
      <w:pPr>
        <w:spacing w:after="60"/>
      </w:pPr>
      <w:r>
        <w:rPr>
          <w:b/>
        </w:rPr>
        <w:t>Before submitting:</w:t>
      </w:r>
      <w:r>
        <w:t xml:space="preserve"> confirm your name/ID is present, every answer is your own, and the file is saved as CSAI302_Lab06_CodeTrace_&lt;StudentID&gt;.docx.</w:t>
      </w:r>
    </w:p>
    <w:sectPr w:rsidR="00FC693F" w:rsidRPr="0006063C" w:rsidSect="00034616">
      <w:pgSz w:w="16834" w:h="11909" w:orient="landscape"/>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A3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8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CSAI 302 Lab 6 Code Trace Task</dc:title>
  <dc:subject>Supervised query optimization code-reading assessment</dc:subject>
  <dc:creator>CSAI 302</dc:creator>
  <cp:keywords/>
  <dc:description>generated by python-docx</dc:description>
  <cp:lastModifiedBy/>
  <cp:revision>1</cp:revision>
  <dcterms:created xsi:type="dcterms:W3CDTF">2013-12-23T23:15:00Z</dcterms:created>
  <dcterms:modified xsi:type="dcterms:W3CDTF">2013-12-23T23:15:00Z</dcterms:modified>
  <cp:category/>
</cp:coreProperties>
</file>