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er"/>
        <w:jc w:val="center"/>
        <w:rPr>
          <w:rFonts w:cs="Arial"/>
          <w:b/>
          <w:b/>
          <w:i/>
          <w:i/>
          <w:lang w:val="fr-FR" w:eastAsia="fr-FR" w:bidi="ar-SA"/>
        </w:rPr>
      </w:pPr>
      <w:r>
        <w:rPr>
          <w:rFonts w:cs="Arial"/>
          <w:b/>
          <w:i/>
          <w:lang w:val="fr-FR" w:eastAsia="fr-FR" w:bidi="ar-SA"/>
        </w:rPr>
        <w:t>Merci de nous retourner 1 exemplaire signé de la première page</w:t>
      </w:r>
    </w:p>
    <w:p>
      <w:pPr>
        <w:pStyle w:val="Header"/>
        <w:jc w:val="center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er"/>
        <w:jc w:val="center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pBdr>
          <w:top w:val="single" w:sz="6" w:space="1" w:color="00000A" w:shadow="1"/>
          <w:left w:val="single" w:sz="6" w:space="1" w:color="00000A" w:shadow="1"/>
          <w:bottom w:val="single" w:sz="6" w:space="1" w:color="00000A" w:shadow="1"/>
          <w:right w:val="single" w:sz="6" w:space="1" w:color="00000A" w:shadow="1"/>
        </w:pBdr>
        <w:shd w:val="clear" w:fill="BFBFBF"/>
        <w:ind w:left="142" w:right="-284" w:hanging="0"/>
        <w:jc w:val="center"/>
        <w:rPr>
          <w:b/>
          <w:b/>
          <w:caps/>
          <w:color w:val="0000FF"/>
          <w:sz w:val="36"/>
          <w:lang w:val="fr-FR" w:eastAsia="fr-FR" w:bidi="ar-SA"/>
        </w:rPr>
      </w:pPr>
      <w:r>
        <w:rPr>
          <w:b/>
          <w:caps/>
          <w:color w:val="0000FF"/>
          <w:sz w:val="36"/>
          <w:lang w:val="fr-FR" w:eastAsia="fr-FR" w:bidi="ar-SA"/>
        </w:rPr>
        <w:t>Manuel D’installation (MIN)</w:t>
      </w:r>
    </w:p>
    <w:p>
      <w:pPr>
        <w:pStyle w:val="NormalIndent"/>
        <w:spacing w:before="0" w:after="0"/>
        <w:rPr>
          <w:lang w:val="fr-FR" w:eastAsia="fr-FR" w:bidi="ar-SA"/>
        </w:rPr>
      </w:pPr>
      <w:r>
        <w:rPr>
          <w:lang w:val="fr-FR" w:eastAsia="fr-FR" w:bidi="ar-SA"/>
        </w:rPr>
      </w:r>
    </w:p>
    <w:tbl>
      <w:tblPr>
        <w:tblW w:w="9781" w:type="dxa"/>
        <w:jc w:val="left"/>
        <w:tblInd w:w="108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-15" w:type="dxa"/>
          <w:bottom w:w="0" w:type="dxa"/>
          <w:right w:w="70" w:type="dxa"/>
        </w:tblCellMar>
      </w:tblPr>
      <w:tblGrid>
        <w:gridCol w:w="2475"/>
        <w:gridCol w:w="2482"/>
        <w:gridCol w:w="4824"/>
      </w:tblGrid>
      <w:tr>
        <w:trPr>
          <w:trHeight w:val="720" w:hRule="exact"/>
          <w:cantSplit w:val="true"/>
        </w:trPr>
        <w:tc>
          <w:tcPr>
            <w:tcW w:w="49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240" w:after="0"/>
              <w:jc w:val="center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Diffusion interne</w:t>
            </w:r>
          </w:p>
        </w:tc>
        <w:tc>
          <w:tcPr>
            <w:tcW w:w="482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240" w:after="0"/>
              <w:jc w:val="center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Diffusion externe</w:t>
            </w:r>
          </w:p>
        </w:tc>
      </w:tr>
      <w:tr>
        <w:trPr>
          <w:trHeight w:val="4320" w:hRule="exact"/>
          <w:cantSplit w:val="true"/>
        </w:trPr>
        <w:tc>
          <w:tcPr>
            <w:tcW w:w="49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Normal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Normal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AUSY :</w:t>
            </w:r>
          </w:p>
          <w:p>
            <w:pPr>
              <w:pStyle w:val="Normal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</w:r>
          </w:p>
          <w:p>
            <w:pPr>
              <w:pStyle w:val="Normal"/>
              <w:widowControl/>
              <w:overflowPunct w:val="false"/>
              <w:bidi w:val="0"/>
              <w:ind w:left="269" w:right="0" w:hanging="0"/>
              <w:jc w:val="both"/>
              <w:textAlignment w:val="baseline"/>
              <w:rPr>
                <w:b w:val="false"/>
                <w:b w:val="false"/>
                <w:bCs w:val="false"/>
                <w:lang w:val="fr-FR" w:eastAsia="fr-FR" w:bidi="ar-SA"/>
              </w:rPr>
            </w:pPr>
            <w:r>
              <w:rPr>
                <w:b w:val="false"/>
                <w:bCs w:val="false"/>
                <w:lang w:val="fr-FR" w:eastAsia="fr-FR" w:bidi="ar-SA"/>
              </w:rPr>
              <w:t>Thierry GENELETTI</w:t>
            </w:r>
          </w:p>
          <w:p>
            <w:pPr>
              <w:pStyle w:val="Normal"/>
              <w:widowControl/>
              <w:overflowPunct w:val="false"/>
              <w:bidi w:val="0"/>
              <w:ind w:left="269" w:right="0" w:hanging="0"/>
              <w:jc w:val="both"/>
              <w:textAlignment w:val="baseline"/>
              <w:rPr>
                <w:b w:val="false"/>
                <w:b w:val="false"/>
                <w:bCs w:val="false"/>
                <w:lang w:val="fr-FR" w:eastAsia="fr-FR" w:bidi="ar-SA"/>
              </w:rPr>
            </w:pPr>
            <w:r>
              <w:rPr>
                <w:b w:val="false"/>
                <w:bCs w:val="false"/>
                <w:lang w:val="fr-FR" w:eastAsia="fr-FR" w:bidi="ar-SA"/>
              </w:rPr>
              <w:t>Luis SEVERINO</w:t>
            </w:r>
          </w:p>
          <w:p>
            <w:pPr>
              <w:pStyle w:val="Normal"/>
              <w:spacing w:before="120" w:after="120"/>
              <w:ind w:left="1208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Normal"/>
              <w:spacing w:before="120" w:after="120"/>
              <w:ind w:left="1208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Normal"/>
              <w:spacing w:before="120" w:after="120"/>
              <w:ind w:left="1208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Normal"/>
              <w:spacing w:before="120" w:after="120"/>
              <w:ind w:left="1208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Normal"/>
              <w:spacing w:before="120" w:after="120"/>
              <w:ind w:left="1208" w:right="0" w:hanging="0"/>
              <w:rPr/>
            </w:pPr>
            <w:r>
              <w:fldChar w:fldCharType="begin">
                <w:ffData>
                  <w:name w:val="__Fieldmark__54_197995313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__Fieldmark__48_301995445"/>
            <w:bookmarkStart w:id="1" w:name="Texte27"/>
            <w:bookmarkStart w:id="2" w:name="__Fieldmark__30_357589361"/>
            <w:bookmarkStart w:id="3" w:name="__Fieldmark__54_1979953138"/>
            <w:bookmarkStart w:id="4" w:name="__Fieldmark__18_2143854611"/>
            <w:bookmarkStart w:id="5" w:name="__Fieldmark__24_1191712127"/>
            <w:bookmarkStart w:id="6" w:name="__Fieldmark__148_1902835337"/>
            <w:bookmarkStart w:id="7" w:name="__Fieldmark__42_1827162242"/>
            <w:bookmarkStart w:id="8" w:name="__Fieldmark__54_1979953138"/>
            <w:bookmarkEnd w:id="0"/>
            <w:bookmarkEnd w:id="1"/>
            <w:bookmarkEnd w:id="2"/>
            <w:bookmarkEnd w:id="4"/>
            <w:bookmarkEnd w:id="5"/>
            <w:bookmarkEnd w:id="6"/>
            <w:bookmarkEnd w:id="7"/>
            <w:bookmarkEnd w:id="8"/>
            <w:r>
              <w:rPr>
                <w:lang w:val="fr-FR" w:eastAsia="fr-FR" w:bidi="ar-SA"/>
              </w:rPr>
            </w:r>
            <w:bookmarkStart w:id="9" w:name="Texte2711"/>
            <w:r>
              <w:rPr>
                <w:lang w:val="fr-FR" w:eastAsia="fr-FR" w:bidi="ar-SA"/>
              </w:rPr>
              <w:t>     </w:t>
            </w:r>
            <w:bookmarkStart w:id="10" w:name="__Fieldmark__30_3575893611"/>
            <w:bookmarkStart w:id="11" w:name="Texte271"/>
            <w:bookmarkStart w:id="12" w:name="__Fieldmark__48_3019954451"/>
            <w:bookmarkStart w:id="13" w:name="__Fieldmark__148_19028353371"/>
            <w:bookmarkStart w:id="14" w:name="__Fieldmark__18_21438546111"/>
            <w:bookmarkStart w:id="15" w:name="__Fieldmark__42_18271622421"/>
            <w:bookmarkStart w:id="16" w:name="__Fieldmark__24_11917121271"/>
            <w:bookmarkStart w:id="17" w:name="__Fieldmark__54_197995313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r>
              <w:rPr>
                <w:lang w:val="fr-FR" w:eastAsia="fr-FR" w:bidi="ar-SA"/>
              </w:rPr>
            </w:r>
            <w:r>
              <w:fldChar w:fldCharType="end"/>
            </w:r>
          </w:p>
          <w:p>
            <w:pPr>
              <w:pStyle w:val="Normal"/>
              <w:spacing w:before="120" w:after="120"/>
              <w:ind w:left="1208" w:right="0" w:hanging="0"/>
              <w:rPr/>
            </w:pPr>
            <w:r>
              <w:fldChar w:fldCharType="begin">
                <w:ffData>
                  <w:name w:val="__Fieldmark__103_197995313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8" w:name="__Fieldmark__79_1827162242"/>
            <w:bookmarkStart w:id="19" w:name="__Fieldmark__43_1191712127"/>
            <w:bookmarkStart w:id="20" w:name="Texte28"/>
            <w:bookmarkStart w:id="21" w:name="__Fieldmark__174_1902835337"/>
            <w:bookmarkStart w:id="22" w:name="__Fieldmark__91_301995445"/>
            <w:bookmarkStart w:id="23" w:name="__Fieldmark__55_357589361"/>
            <w:bookmarkStart w:id="24" w:name="__Fieldmark__31_2143854611"/>
            <w:bookmarkStart w:id="25" w:name="__Fieldmark__103_1979953138"/>
            <w:bookmarkStart w:id="26" w:name="__Fieldmark__103_1979953138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6"/>
            <w:r>
              <w:rPr>
                <w:lang w:val="fr-FR" w:eastAsia="fr-FR" w:bidi="ar-SA"/>
              </w:rPr>
            </w:r>
            <w:bookmarkStart w:id="27" w:name="Texte2811"/>
            <w:r>
              <w:rPr>
                <w:lang w:val="fr-FR" w:eastAsia="fr-FR" w:bidi="ar-SA"/>
              </w:rPr>
              <w:t>     </w:t>
            </w:r>
            <w:bookmarkStart w:id="28" w:name="__Fieldmark__174_19028353371"/>
            <w:bookmarkStart w:id="29" w:name="__Fieldmark__91_3019954451"/>
            <w:bookmarkStart w:id="30" w:name="Texte281"/>
            <w:bookmarkStart w:id="31" w:name="__Fieldmark__55_3575893611"/>
            <w:bookmarkStart w:id="32" w:name="__Fieldmark__43_11917121271"/>
            <w:bookmarkStart w:id="33" w:name="__Fieldmark__31_21438546111"/>
            <w:bookmarkStart w:id="34" w:name="__Fieldmark__79_18271622421"/>
            <w:bookmarkStart w:id="35" w:name="__Fieldmark__103_1979953138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r>
              <w:rPr>
                <w:lang w:val="fr-FR" w:eastAsia="fr-FR" w:bidi="ar-SA"/>
              </w:rPr>
            </w:r>
            <w:r>
              <w:fldChar w:fldCharType="end"/>
            </w:r>
          </w:p>
          <w:p>
            <w:pPr>
              <w:pStyle w:val="Normal"/>
              <w:spacing w:before="120" w:after="12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  <w:tc>
          <w:tcPr>
            <w:tcW w:w="482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DGA 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overflowPunct w:val="false"/>
              <w:bidi w:val="0"/>
              <w:ind w:left="269" w:right="0" w:hanging="0"/>
              <w:jc w:val="both"/>
              <w:textAlignment w:val="baseline"/>
              <w:rPr/>
            </w:pPr>
            <w:r>
              <w:rPr/>
              <w:t>Thierry GOLDER (DGA/SMQ/SDSI)</w:t>
            </w:r>
          </w:p>
          <w:p>
            <w:pPr>
              <w:pStyle w:val="Normal"/>
              <w:widowControl/>
              <w:overflowPunct w:val="false"/>
              <w:bidi w:val="0"/>
              <w:ind w:left="269" w:right="0" w:hanging="0"/>
              <w:jc w:val="both"/>
              <w:textAlignment w:val="baseline"/>
              <w:rPr/>
            </w:pPr>
            <w:r>
              <w:rPr/>
              <w:t>Thierry DEVULDER (DGA/com)</w:t>
            </w:r>
          </w:p>
          <w:p>
            <w:pPr>
              <w:pStyle w:val="Normal"/>
              <w:widowControl/>
              <w:overflowPunct w:val="false"/>
              <w:bidi w:val="0"/>
              <w:ind w:left="269" w:right="0" w:hanging="0"/>
              <w:jc w:val="both"/>
              <w:textAlignment w:val="baseline"/>
              <w:rPr/>
            </w:pPr>
            <w:r>
              <w:rPr/>
              <w:t>Frédéric NGO (DGA/mission Achat)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__Fieldmark__156_197995313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6" w:name="__Fieldmark__67_1191712127"/>
            <w:bookmarkStart w:id="37" w:name="__Fieldmark__227_1902835337"/>
            <w:bookmarkStart w:id="38" w:name="__Fieldmark__120_1827162242"/>
            <w:bookmarkStart w:id="39" w:name="__Fieldmark__85_357589361"/>
            <w:bookmarkStart w:id="40" w:name="Texte45"/>
            <w:bookmarkStart w:id="41" w:name="__Fieldmark__49_2143854611"/>
            <w:bookmarkStart w:id="42" w:name="__Fieldmark__138_301995445"/>
            <w:bookmarkStart w:id="43" w:name="__Fieldmark__156_1979953138"/>
            <w:bookmarkStart w:id="44" w:name="__Fieldmark__156_1979953138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4"/>
            <w:r>
              <w:rPr/>
            </w:r>
            <w:bookmarkStart w:id="45" w:name="Texte4511"/>
            <w:r>
              <w:rPr/>
              <w:t>     </w:t>
            </w:r>
            <w:bookmarkStart w:id="46" w:name="__Fieldmark__67_11917121271"/>
            <w:bookmarkStart w:id="47" w:name="Texte451"/>
            <w:bookmarkStart w:id="48" w:name="__Fieldmark__85_3575893611"/>
            <w:bookmarkStart w:id="49" w:name="__Fieldmark__120_18271622421"/>
            <w:bookmarkStart w:id="50" w:name="__Fieldmark__49_21438546111"/>
            <w:bookmarkStart w:id="51" w:name="__Fieldmark__138_3019954451"/>
            <w:bookmarkStart w:id="52" w:name="__Fieldmark__227_19028353371"/>
            <w:bookmarkStart w:id="53" w:name="__Fieldmark__156_1979953138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>
              <w:rPr/>
            </w:r>
            <w:r>
              <w:fldChar w:fldCharType="end"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00" w:hRule="exact"/>
          <w:cantSplit w:val="true"/>
        </w:trPr>
        <w:tc>
          <w:tcPr>
            <w:tcW w:w="247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240" w:after="0"/>
              <w:ind w:left="72" w:right="-4" w:firstLine="2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>Rédigé par</w:t>
            </w:r>
          </w:p>
        </w:tc>
        <w:tc>
          <w:tcPr>
            <w:tcW w:w="248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240" w:after="0"/>
              <w:ind w:left="74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>Vérifié par</w:t>
            </w:r>
          </w:p>
        </w:tc>
        <w:tc>
          <w:tcPr>
            <w:tcW w:w="482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240" w:after="0"/>
              <w:ind w:left="74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>Approuvé par</w:t>
            </w:r>
          </w:p>
        </w:tc>
      </w:tr>
      <w:tr>
        <w:trPr>
          <w:trHeight w:val="800" w:hRule="exact"/>
          <w:cantSplit w:val="true"/>
        </w:trPr>
        <w:tc>
          <w:tcPr>
            <w:tcW w:w="247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120" w:after="120"/>
              <w:ind w:left="72" w:right="-4" w:firstLine="2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 xml:space="preserve">NOM </w:t>
              <w:tab/>
              <w:t xml:space="preserve">:    </w:t>
              <w:br/>
              <w:t>MORLAAS-COURTIES</w:t>
            </w:r>
          </w:p>
          <w:p>
            <w:pPr>
              <w:pStyle w:val="Normal"/>
              <w:tabs>
                <w:tab w:val="left" w:pos="781" w:leader="none"/>
              </w:tabs>
              <w:ind w:left="72" w:right="-4" w:firstLine="2"/>
              <w:rPr/>
            </w:pPr>
            <w:r>
              <w:fldChar w:fldCharType="begin">
                <w:ffData>
                  <w:name w:val="__Fieldmark__213_197995313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4" w:name="__Fieldmark__165_1827162242"/>
            <w:bookmarkStart w:id="55" w:name="__Fieldmark__94_1191712127"/>
            <w:bookmarkStart w:id="56" w:name="__Fieldmark__70_2143854611"/>
            <w:bookmarkStart w:id="57" w:name="__Fieldmark__118_357589361"/>
            <w:bookmarkStart w:id="58" w:name="Texte1"/>
            <w:bookmarkStart w:id="59" w:name="__Fieldmark__277_1902835337"/>
            <w:bookmarkStart w:id="60" w:name="__Fieldmark__213_1979953138"/>
            <w:bookmarkStart w:id="61" w:name="__Fieldmark__189_301995445"/>
            <w:bookmarkStart w:id="62" w:name="__Fieldmark__213_1979953138"/>
            <w:bookmarkEnd w:id="54"/>
            <w:bookmarkEnd w:id="55"/>
            <w:bookmarkEnd w:id="56"/>
            <w:bookmarkEnd w:id="57"/>
            <w:bookmarkEnd w:id="58"/>
            <w:bookmarkEnd w:id="59"/>
            <w:bookmarkEnd w:id="61"/>
            <w:bookmarkEnd w:id="62"/>
            <w:r>
              <w:rPr>
                <w:lang w:val="fr-FR" w:eastAsia="fr-FR" w:bidi="ar-SA"/>
              </w:rPr>
            </w:r>
            <w:bookmarkStart w:id="63" w:name="Texte111"/>
            <w:r>
              <w:rPr>
                <w:lang w:val="fr-FR" w:eastAsia="fr-FR" w:bidi="ar-SA"/>
              </w:rPr>
              <w:t>     </w:t>
            </w:r>
            <w:bookmarkStart w:id="64" w:name="__Fieldmark__70_21438546111"/>
            <w:bookmarkStart w:id="65" w:name="__Fieldmark__94_11917121271"/>
            <w:bookmarkStart w:id="66" w:name="__Fieldmark__118_3575893611"/>
            <w:bookmarkStart w:id="67" w:name="Texte11"/>
            <w:bookmarkStart w:id="68" w:name="__Fieldmark__277_19028353371"/>
            <w:bookmarkStart w:id="69" w:name="__Fieldmark__189_3019954451"/>
            <w:bookmarkStart w:id="70" w:name="__Fieldmark__165_18271622421"/>
            <w:bookmarkStart w:id="71" w:name="__Fieldmark__213_1979953138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r>
              <w:rPr>
                <w:lang w:val="fr-FR" w:eastAsia="fr-FR" w:bidi="ar-SA"/>
              </w:rPr>
            </w:r>
            <w:r>
              <w:fldChar w:fldCharType="end"/>
            </w:r>
          </w:p>
        </w:tc>
        <w:tc>
          <w:tcPr>
            <w:tcW w:w="2482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tabs>
                <w:tab w:val="right" w:pos="72" w:leader="none"/>
                <w:tab w:val="left" w:pos="714" w:leader="none"/>
              </w:tabs>
              <w:spacing w:before="120" w:after="120"/>
              <w:ind w:left="72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 xml:space="preserve">NOM </w:t>
              <w:tab/>
              <w:t>:</w:t>
            </w:r>
          </w:p>
          <w:p>
            <w:pPr>
              <w:pStyle w:val="Normal"/>
              <w:ind w:left="72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  <w:tc>
          <w:tcPr>
            <w:tcW w:w="482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120" w:after="120"/>
              <w:ind w:left="72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>NOM </w:t>
              <w:tab/>
              <w:t>:</w:t>
            </w:r>
          </w:p>
          <w:p>
            <w:pPr>
              <w:pStyle w:val="Normal"/>
              <w:tabs>
                <w:tab w:val="left" w:pos="781" w:leader="none"/>
              </w:tabs>
              <w:ind w:left="72" w:right="0" w:hanging="0"/>
              <w:rPr/>
            </w:pPr>
            <w:r>
              <w:fldChar w:fldCharType="begin">
                <w:ffData>
                  <w:name w:val="__Fieldmark__268_197995313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2" w:name="__Fieldmark__268_1979953138"/>
            <w:bookmarkStart w:id="73" w:name="__Fieldmark__238_301995445"/>
            <w:bookmarkStart w:id="74" w:name="__Fieldmark__149_357589361"/>
            <w:bookmarkStart w:id="75" w:name="Texte21"/>
            <w:bookmarkStart w:id="76" w:name="__Fieldmark__89_2143854611"/>
            <w:bookmarkStart w:id="77" w:name="__Fieldmark__208_1827162242"/>
            <w:bookmarkStart w:id="78" w:name="__Fieldmark__119_1191712127"/>
            <w:bookmarkStart w:id="79" w:name="__Fieldmark__315_1902835337"/>
            <w:bookmarkStart w:id="80" w:name="__Fieldmark__268_1979953138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r>
              <w:rPr>
                <w:lang w:val="fr-FR" w:eastAsia="fr-FR" w:bidi="ar-SA"/>
              </w:rPr>
            </w:r>
            <w:bookmarkStart w:id="81" w:name="Texte2111"/>
            <w:r>
              <w:rPr>
                <w:lang w:val="fr-FR" w:eastAsia="fr-FR" w:bidi="ar-SA"/>
              </w:rPr>
              <w:t>     </w:t>
            </w:r>
            <w:bookmarkStart w:id="82" w:name="__Fieldmark__89_21438546111"/>
            <w:bookmarkStart w:id="83" w:name="Texte211"/>
            <w:bookmarkStart w:id="84" w:name="__Fieldmark__119_11917121271"/>
            <w:bookmarkStart w:id="85" w:name="__Fieldmark__149_3575893611"/>
            <w:bookmarkStart w:id="86" w:name="__Fieldmark__315_19028353371"/>
            <w:bookmarkStart w:id="87" w:name="__Fieldmark__208_18271622421"/>
            <w:bookmarkStart w:id="88" w:name="__Fieldmark__238_3019954451"/>
            <w:bookmarkStart w:id="89" w:name="__Fieldmark__268_1979953138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r>
              <w:rPr>
                <w:lang w:val="fr-FR" w:eastAsia="fr-FR" w:bidi="ar-SA"/>
              </w:rPr>
            </w:r>
            <w:r>
              <w:fldChar w:fldCharType="end"/>
            </w:r>
          </w:p>
        </w:tc>
      </w:tr>
      <w:tr>
        <w:trPr>
          <w:trHeight w:val="1200" w:hRule="exact"/>
          <w:cantSplit w:val="true"/>
        </w:trPr>
        <w:tc>
          <w:tcPr>
            <w:tcW w:w="247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120" w:after="0"/>
              <w:ind w:left="74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 xml:space="preserve">DATE </w:t>
              <w:tab/>
              <w:t>: 22/12/2016</w:t>
            </w:r>
          </w:p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20" w:after="120"/>
              <w:ind w:left="74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 xml:space="preserve">VISA </w:t>
              <w:tab/>
              <w:t>:</w:t>
            </w:r>
          </w:p>
          <w:p>
            <w:pPr>
              <w:pStyle w:val="Normal"/>
              <w:ind w:left="72" w:right="0" w:hanging="0"/>
              <w:rPr>
                <w:sz w:val="16"/>
                <w:lang w:val="fr-FR" w:eastAsia="fr-FR" w:bidi="ar-SA"/>
              </w:rPr>
            </w:pPr>
            <w:r>
              <w:rPr>
                <w:sz w:val="16"/>
                <w:lang w:val="fr-FR" w:eastAsia="fr-FR" w:bidi="ar-SA"/>
              </w:rPr>
            </w:r>
          </w:p>
        </w:tc>
        <w:tc>
          <w:tcPr>
            <w:tcW w:w="248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tabs>
                <w:tab w:val="left" w:pos="714" w:leader="none"/>
              </w:tabs>
              <w:spacing w:before="120" w:after="0"/>
              <w:ind w:left="74" w:right="0" w:hanging="0"/>
              <w:rPr/>
            </w:pPr>
            <w:r>
              <w:rPr>
                <w:lang w:val="fr-FR" w:eastAsia="fr-FR" w:bidi="ar-SA"/>
              </w:rPr>
              <w:t xml:space="preserve">DATE </w:t>
              <w:tab/>
              <w:t>:</w:t>
            </w:r>
            <w:r>
              <w:fldChar w:fldCharType="begin">
                <w:ffData>
                  <w:name w:val="__Fieldmark__326_197995313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0" w:name="__Fieldmark__326_1979953138"/>
            <w:bookmarkStart w:id="91" w:name="Texte25"/>
            <w:bookmarkStart w:id="92" w:name="__Fieldmark__254_1827162242"/>
            <w:bookmarkStart w:id="93" w:name="__Fieldmark__147_1191712127"/>
            <w:bookmarkStart w:id="94" w:name="__Fieldmark__183_357589361"/>
            <w:bookmarkStart w:id="95" w:name="__Fieldmark__111_2143854611"/>
            <w:bookmarkStart w:id="96" w:name="__Fieldmark__290_301995445"/>
            <w:bookmarkStart w:id="97" w:name="__Fieldmark__355_1902835337"/>
            <w:bookmarkStart w:id="98" w:name="__Fieldmark__326_1979953138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r>
              <w:rPr>
                <w:lang w:val="fr-FR" w:eastAsia="fr-FR" w:bidi="ar-SA"/>
              </w:rPr>
            </w:r>
            <w:bookmarkStart w:id="99" w:name="Texte2511"/>
            <w:r>
              <w:rPr>
                <w:lang w:val="fr-FR" w:eastAsia="fr-FR" w:bidi="ar-SA"/>
              </w:rPr>
              <w:t>     </w:t>
            </w:r>
            <w:bookmarkStart w:id="100" w:name="__Fieldmark__147_11917121271"/>
            <w:bookmarkStart w:id="101" w:name="__Fieldmark__183_3575893611"/>
            <w:bookmarkStart w:id="102" w:name="Texte251"/>
            <w:bookmarkStart w:id="103" w:name="__Fieldmark__111_21438546111"/>
            <w:bookmarkStart w:id="104" w:name="__Fieldmark__355_19028353371"/>
            <w:bookmarkStart w:id="105" w:name="__Fieldmark__254_18271622421"/>
            <w:bookmarkStart w:id="106" w:name="__Fieldmark__290_3019954451"/>
            <w:bookmarkStart w:id="107" w:name="__Fieldmark__326_197995313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r>
              <w:rPr>
                <w:lang w:val="fr-FR" w:eastAsia="fr-FR" w:bidi="ar-SA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714" w:leader="none"/>
              </w:tabs>
              <w:spacing w:before="20" w:after="120"/>
              <w:ind w:left="74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 xml:space="preserve">VISA </w:t>
              <w:tab/>
              <w:t>:</w:t>
            </w:r>
          </w:p>
          <w:p>
            <w:pPr>
              <w:pStyle w:val="Normal"/>
              <w:ind w:left="72" w:right="0" w:hanging="0"/>
              <w:rPr>
                <w:sz w:val="16"/>
                <w:lang w:val="fr-FR" w:eastAsia="fr-FR" w:bidi="ar-SA"/>
              </w:rPr>
            </w:pPr>
            <w:r>
              <w:rPr>
                <w:sz w:val="16"/>
                <w:lang w:val="fr-FR" w:eastAsia="fr-FR" w:bidi="ar-SA"/>
              </w:rPr>
            </w:r>
          </w:p>
        </w:tc>
        <w:tc>
          <w:tcPr>
            <w:tcW w:w="482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120" w:after="0"/>
              <w:ind w:left="74" w:right="0" w:hanging="0"/>
              <w:rPr/>
            </w:pPr>
            <w:r>
              <w:rPr>
                <w:lang w:val="fr-FR" w:eastAsia="fr-FR" w:bidi="ar-SA"/>
              </w:rPr>
              <w:t xml:space="preserve">DATE </w:t>
              <w:tab/>
              <w:t xml:space="preserve">: </w:t>
            </w:r>
            <w:r>
              <w:fldChar w:fldCharType="begin">
                <w:ffData>
                  <w:name w:val="__Fieldmark__381_197995313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8" w:name="__Fieldmark__339_301995445"/>
            <w:bookmarkStart w:id="109" w:name="__Fieldmark__297_1827162242"/>
            <w:bookmarkStart w:id="110" w:name="Texte26"/>
            <w:bookmarkStart w:id="111" w:name="__Fieldmark__214_357589361"/>
            <w:bookmarkStart w:id="112" w:name="__Fieldmark__130_2143854611"/>
            <w:bookmarkStart w:id="113" w:name="__Fieldmark__172_1191712127"/>
            <w:bookmarkStart w:id="114" w:name="__Fieldmark__390_1902835337"/>
            <w:bookmarkStart w:id="115" w:name="__Fieldmark__381_1979953138"/>
            <w:bookmarkStart w:id="116" w:name="__Fieldmark__381_1979953138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6"/>
            <w:r>
              <w:rPr>
                <w:lang w:val="fr-FR" w:eastAsia="fr-FR" w:bidi="ar-SA"/>
              </w:rPr>
            </w:r>
            <w:bookmarkStart w:id="117" w:name="Texte2611"/>
            <w:r>
              <w:rPr>
                <w:lang w:val="fr-FR" w:eastAsia="fr-FR" w:bidi="ar-SA"/>
              </w:rPr>
              <w:t>     </w:t>
            </w:r>
            <w:bookmarkStart w:id="118" w:name="__Fieldmark__339_3019954451"/>
            <w:bookmarkStart w:id="119" w:name="__Fieldmark__390_19028353371"/>
            <w:bookmarkStart w:id="120" w:name="__Fieldmark__214_3575893611"/>
            <w:bookmarkStart w:id="121" w:name="__Fieldmark__130_21438546111"/>
            <w:bookmarkStart w:id="122" w:name="Texte261"/>
            <w:bookmarkStart w:id="123" w:name="__Fieldmark__172_11917121271"/>
            <w:bookmarkStart w:id="124" w:name="__Fieldmark__297_18271622421"/>
            <w:bookmarkStart w:id="125" w:name="__Fieldmark__381_1979953138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r>
              <w:rPr>
                <w:lang w:val="fr-FR" w:eastAsia="fr-FR" w:bidi="ar-SA"/>
              </w:rPr>
            </w:r>
            <w:r>
              <w:fldChar w:fldCharType="end"/>
            </w:r>
          </w:p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20" w:after="120"/>
              <w:ind w:left="74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 xml:space="preserve">VISA </w:t>
              <w:tab/>
              <w:t>:</w:t>
            </w:r>
          </w:p>
          <w:p>
            <w:pPr>
              <w:pStyle w:val="Normal"/>
              <w:ind w:left="72" w:right="0" w:hanging="0"/>
              <w:rPr>
                <w:sz w:val="16"/>
                <w:lang w:val="fr-FR" w:eastAsia="fr-FR" w:bidi="ar-SA"/>
              </w:rPr>
            </w:pPr>
            <w:r>
              <w:rPr>
                <w:sz w:val="16"/>
                <w:lang w:val="fr-FR" w:eastAsia="fr-FR" w:bidi="ar-SA"/>
              </w:rPr>
            </w:r>
          </w:p>
        </w:tc>
      </w:tr>
    </w:tbl>
    <w:p>
      <w:pPr>
        <w:pStyle w:val="Normal"/>
        <w:ind w:left="0" w:right="-142" w:hanging="0"/>
        <w:jc w:val="right"/>
        <w:rPr/>
      </w:pPr>
      <w:r>
        <w:rPr>
          <w:sz w:val="16"/>
          <w:szCs w:val="16"/>
          <w:lang w:val="fr-FR" w:eastAsia="fr-FR" w:bidi="ar-SA"/>
        </w:rPr>
        <w:t>Localisation Fichier</w:t>
      </w:r>
      <w:r>
        <w:rPr>
          <w:lang w:val="fr-FR" w:eastAsia="fr-FR" w:bidi="ar-SA"/>
        </w:rPr>
        <w:t> :</w:t>
      </w:r>
      <w:r>
        <w:rPr>
          <w:color w:val="FF00FF"/>
          <w:lang w:val="fr-FR" w:eastAsia="fr-FR" w:bidi="ar-SA"/>
        </w:rPr>
        <w:t xml:space="preserve"> </w:t>
      </w:r>
      <w:r>
        <w:rPr>
          <w:color w:val="FF00FF"/>
          <w:lang w:val="fr-FR" w:eastAsia="fr-FR" w:bidi="ar-SA"/>
        </w:rPr>
        <w:fldChar w:fldCharType="begin"/>
      </w:r>
      <w:r>
        <w:instrText> FILENAME \p </w:instrText>
      </w:r>
      <w:r>
        <w:fldChar w:fldCharType="separate"/>
      </w:r>
      <w:r>
        <w:t>/home/serverino/Documents/centos-setup/20160524_NP_AUSY_IXARM-DGA-IXARM-MIN-v2.0.docx</w:t>
      </w:r>
      <w:r>
        <w:fldChar w:fldCharType="end"/>
      </w:r>
    </w:p>
    <w:p>
      <w:pPr>
        <w:pStyle w:val="Normal"/>
        <w:tabs>
          <w:tab w:val="left" w:pos="9639" w:leader="none"/>
        </w:tabs>
        <w:ind w:left="0" w:right="-284" w:hanging="0"/>
        <w:jc w:val="right"/>
        <w:rPr>
          <w:color w:val="0000FF"/>
          <w:lang w:val="fr-FR" w:eastAsia="fr-FR" w:bidi="ar-SA"/>
        </w:rPr>
      </w:pPr>
      <w:r>
        <w:rPr>
          <w:color w:val="0000FF"/>
          <w:lang w:val="fr-FR" w:eastAsia="fr-FR" w:bidi="ar-SA"/>
        </w:rPr>
      </w:r>
    </w:p>
    <w:p>
      <w:pPr>
        <w:pStyle w:val="Normal"/>
        <w:rPr>
          <w:color w:val="0000FF"/>
          <w:lang w:val="fr-FR" w:eastAsia="fr-FR" w:bidi="ar-SA"/>
        </w:rPr>
      </w:pPr>
      <w:r>
        <w:rPr>
          <w:color w:val="0000FF"/>
          <w:lang w:val="fr-FR" w:eastAsia="fr-FR" w:bidi="ar-SA"/>
        </w:rPr>
      </w:r>
    </w:p>
    <w:tbl>
      <w:tblPr>
        <w:tblW w:w="9929" w:type="dxa"/>
        <w:jc w:val="left"/>
        <w:tblInd w:w="108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-15" w:type="dxa"/>
          <w:bottom w:w="0" w:type="dxa"/>
          <w:right w:w="71" w:type="dxa"/>
        </w:tblCellMar>
      </w:tblPr>
      <w:tblGrid>
        <w:gridCol w:w="1255"/>
        <w:gridCol w:w="1107"/>
        <w:gridCol w:w="7567"/>
      </w:tblGrid>
      <w:tr>
        <w:trPr>
          <w:cantSplit w:val="true"/>
        </w:trPr>
        <w:tc>
          <w:tcPr>
            <w:tcW w:w="9929" w:type="dxa"/>
            <w:gridSpan w:val="3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40" w:after="40"/>
              <w:jc w:val="center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HISTORIQUE</w:t>
            </w:r>
          </w:p>
        </w:tc>
      </w:tr>
      <w:tr>
        <w:trPr>
          <w:cantSplit w:val="true"/>
        </w:trPr>
        <w:tc>
          <w:tcPr>
            <w:tcW w:w="125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40" w:after="40"/>
              <w:jc w:val="center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Date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7" w:type="dxa"/>
            </w:tcMar>
          </w:tcPr>
          <w:p>
            <w:pPr>
              <w:pStyle w:val="Normal"/>
              <w:spacing w:before="40" w:after="40"/>
              <w:jc w:val="center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Version</w:t>
            </w:r>
          </w:p>
        </w:tc>
        <w:tc>
          <w:tcPr>
            <w:tcW w:w="7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7" w:type="dxa"/>
            </w:tcMar>
          </w:tcPr>
          <w:p>
            <w:pPr>
              <w:pStyle w:val="Normal"/>
              <w:spacing w:before="40" w:after="40"/>
              <w:ind w:left="195" w:right="0" w:hanging="0"/>
              <w:jc w:val="left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Motifs</w:t>
            </w:r>
          </w:p>
        </w:tc>
      </w:tr>
      <w:tr>
        <w:trPr>
          <w:cantSplit w:val="true"/>
        </w:trPr>
        <w:tc>
          <w:tcPr>
            <w:tcW w:w="125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20" w:after="0"/>
              <w:jc w:val="center"/>
              <w:rPr>
                <w:color w:val="0000FF"/>
                <w:lang w:val="fr-FR" w:eastAsia="fr-FR" w:bidi="ar-SA"/>
              </w:rPr>
            </w:pPr>
            <w:r>
              <w:rPr>
                <w:color w:val="0000FF"/>
                <w:lang w:val="fr-FR" w:eastAsia="fr-FR" w:bidi="ar-SA"/>
              </w:rPr>
              <w:t>05/04/2017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7" w:type="dxa"/>
            </w:tcMar>
          </w:tcPr>
          <w:p>
            <w:pPr>
              <w:pStyle w:val="Normal"/>
              <w:spacing w:before="20" w:after="20"/>
              <w:ind w:left="-79" w:right="0" w:hanging="0"/>
              <w:jc w:val="center"/>
              <w:rPr/>
            </w:pPr>
            <w:r>
              <w:rPr>
                <w:color w:val="0000FF"/>
                <w:lang w:val="fr-FR" w:eastAsia="fr-FR" w:bidi="ar-SA"/>
              </w:rPr>
              <w:t>1</w:t>
            </w:r>
            <w:r>
              <w:rPr>
                <w:color w:val="0000FF"/>
                <w:lang w:val="fr-FR" w:eastAsia="fr-FR" w:bidi="ar-SA"/>
              </w:rPr>
              <w:t>.0</w:t>
            </w:r>
          </w:p>
        </w:tc>
        <w:tc>
          <w:tcPr>
            <w:tcW w:w="7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7" w:type="dxa"/>
            </w:tcMar>
          </w:tcPr>
          <w:p>
            <w:pPr>
              <w:pStyle w:val="Normal"/>
              <w:spacing w:before="20" w:after="20"/>
              <w:ind w:left="193" w:right="0" w:hanging="0"/>
              <w:jc w:val="left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>Création</w:t>
            </w:r>
          </w:p>
        </w:tc>
      </w:tr>
      <w:tr>
        <w:trPr>
          <w:cantSplit w:val="true"/>
        </w:trPr>
        <w:tc>
          <w:tcPr>
            <w:tcW w:w="125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20" w:after="0"/>
              <w:jc w:val="center"/>
              <w:rPr/>
            </w:pPr>
            <w:r>
              <w:rPr>
                <w:color w:val="0000FF"/>
                <w:lang w:val="fr-FR" w:eastAsia="fr-FR" w:bidi="ar-SA"/>
              </w:rPr>
              <w:t>0</w:t>
            </w:r>
            <w:r>
              <w:rPr>
                <w:color w:val="0000FF"/>
                <w:lang w:val="fr-FR" w:eastAsia="fr-FR" w:bidi="ar-SA"/>
              </w:rPr>
              <w:t>7</w:t>
            </w:r>
            <w:r>
              <w:rPr>
                <w:color w:val="0000FF"/>
                <w:lang w:val="fr-FR" w:eastAsia="fr-FR" w:bidi="ar-SA"/>
              </w:rPr>
              <w:t>/04/2017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7" w:type="dxa"/>
            </w:tcMar>
          </w:tcPr>
          <w:p>
            <w:pPr>
              <w:pStyle w:val="Normal"/>
              <w:spacing w:before="20" w:after="20"/>
              <w:ind w:left="-79" w:right="0" w:hanging="0"/>
              <w:jc w:val="center"/>
              <w:rPr/>
            </w:pPr>
            <w:r>
              <w:rPr>
                <w:color w:val="0000FF"/>
                <w:lang w:val="fr-FR" w:eastAsia="fr-FR" w:bidi="ar-SA"/>
              </w:rPr>
              <w:t>2.0</w:t>
            </w:r>
          </w:p>
        </w:tc>
        <w:tc>
          <w:tcPr>
            <w:tcW w:w="7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7" w:type="dxa"/>
            </w:tcMar>
          </w:tcPr>
          <w:p>
            <w:pPr>
              <w:pStyle w:val="Normal"/>
              <w:spacing w:before="20" w:after="20"/>
              <w:ind w:left="193" w:right="0" w:hanging="0"/>
              <w:jc w:val="left"/>
              <w:rPr/>
            </w:pPr>
            <w:r>
              <w:rPr>
                <w:lang w:val="fr-FR" w:eastAsia="fr-FR" w:bidi="ar-SA"/>
              </w:rPr>
              <w:t>Lecture</w:t>
            </w:r>
          </w:p>
        </w:tc>
      </w:tr>
      <w:tr>
        <w:trPr>
          <w:cantSplit w:val="true"/>
        </w:trPr>
        <w:tc>
          <w:tcPr>
            <w:tcW w:w="125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20" w:after="20"/>
              <w:jc w:val="center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7" w:type="dxa"/>
            </w:tcMar>
          </w:tcPr>
          <w:p>
            <w:pPr>
              <w:pStyle w:val="Normal"/>
              <w:spacing w:before="20" w:after="20"/>
              <w:ind w:left="-79" w:right="0" w:hanging="0"/>
              <w:jc w:val="center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  <w:tc>
          <w:tcPr>
            <w:tcW w:w="7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7" w:type="dxa"/>
            </w:tcMar>
          </w:tcPr>
          <w:p>
            <w:pPr>
              <w:pStyle w:val="Normal"/>
              <w:spacing w:before="20" w:after="20"/>
              <w:ind w:left="193" w:right="0" w:hanging="0"/>
              <w:jc w:val="left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</w:tr>
    </w:tbl>
    <w:p>
      <w:pPr>
        <w:pStyle w:val="Normal"/>
        <w:tabs>
          <w:tab w:val="left" w:pos="9639" w:leader="none"/>
        </w:tabs>
        <w:spacing w:before="60" w:after="0"/>
        <w:ind w:left="0" w:right="-284" w:hanging="0"/>
        <w:jc w:val="right"/>
        <w:rPr>
          <w:sz w:val="16"/>
          <w:szCs w:val="16"/>
          <w:lang w:val="fr-FR" w:eastAsia="fr-FR" w:bidi="ar-SA"/>
        </w:rPr>
      </w:pPr>
      <w:r>
        <w:rPr>
          <w:sz w:val="16"/>
          <w:szCs w:val="16"/>
          <w:lang w:val="fr-FR" w:eastAsia="fr-FR" w:bidi="ar-SA"/>
        </w:rPr>
        <w:t>Version du modèle : 1.1</w:t>
      </w:r>
      <w:r>
        <w:br w:type="page"/>
      </w:r>
    </w:p>
    <w:p>
      <w:pPr>
        <w:pStyle w:val="Normal"/>
        <w:rPr>
          <w:rFonts w:cs="Arial"/>
          <w:lang w:val="fr-FR" w:eastAsia="fr-FR" w:bidi="ar-SA"/>
        </w:rPr>
      </w:pPr>
      <w:r>
        <w:rPr>
          <w:rFonts w:cs="Arial"/>
          <w:lang w:val="fr-FR" w:eastAsia="fr-FR" w:bidi="ar-SA"/>
        </w:rPr>
      </w:r>
    </w:p>
    <w:p>
      <w:pPr>
        <w:pStyle w:val="Title"/>
        <w:rPr/>
      </w:pPr>
      <w:r>
        <w:rPr>
          <w:lang w:val="fr-FR" w:eastAsia="fr-FR" w:bidi="ar-SA"/>
        </w:rPr>
        <w:t>Sommaire</w:t>
      </w:r>
    </w:p>
    <w:p>
      <w:pPr>
        <w:pStyle w:val="Contents1"/>
        <w:tabs>
          <w:tab w:val="left" w:pos="400" w:leader="none"/>
          <w:tab w:val="right" w:pos="9639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70250122">
        <w:r>
          <w:rPr>
            <w:rStyle w:val="IndexLink"/>
            <w:vanish w:val="false"/>
            <w:lang w:val="fr-FR" w:eastAsia="fr-FR" w:bidi="ar-SA"/>
          </w:rPr>
          <w:t>1.</w:t>
        </w:r>
      </w:hyperlink>
      <w:hyperlink w:anchor="_Toc470250122">
        <w:r>
          <w:rPr>
            <w:webHidden/>
          </w:rPr>
          <w:fldChar w:fldCharType="begin"/>
        </w:r>
        <w:r>
          <w:rPr>
            <w:webHidden/>
          </w:rPr>
          <w:instrText>PAGEREF _Toc470250122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b w:val="false"/>
            <w:caps w:val="false"/>
            <w:smallCaps w:val="false"/>
            <w:sz w:val="22"/>
            <w:szCs w:val="22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hyperlink w:anchor="_Toc470250122">
        <w:r>
          <w:rPr>
            <w:webHidden/>
          </w:rPr>
          <w:fldChar w:fldCharType="begin"/>
        </w:r>
        <w:r>
          <w:rPr>
            <w:webHidden/>
          </w:rPr>
          <w:instrText>PAGEREF _Toc470250122 \h</w:instrText>
        </w:r>
        <w:r>
          <w:rPr>
            <w:webHidden/>
          </w:rPr>
          <w:fldChar w:fldCharType="separate"/>
        </w:r>
        <w:r>
          <w:rPr>
            <w:rStyle w:val="IndexLink"/>
            <w:lang w:val="fr-FR" w:eastAsia="fr-FR" w:bidi="ar-SA"/>
          </w:rPr>
          <w:t>Objectif du document</w:t>
        </w:r>
        <w:r>
          <w:rPr>
            <w:webHidden/>
          </w:rPr>
          <w:fldChar w:fldCharType="end"/>
        </w:r>
      </w:hyperlink>
      <w:hyperlink w:anchor="_Toc470250122">
        <w:r>
          <w:rPr>
            <w:webHidden/>
          </w:rPr>
          <w:fldChar w:fldCharType="begin"/>
        </w:r>
        <w:r>
          <w:rPr>
            <w:webHidden/>
          </w:rPr>
          <w:instrText>PAGEREF _Toc470250122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00" w:leader="none"/>
          <w:tab w:val="right" w:pos="9639" w:leader="dot"/>
        </w:tabs>
        <w:rPr/>
      </w:pPr>
      <w:hyperlink w:anchor="_Toc470250123">
        <w:r>
          <w:rPr>
            <w:rStyle w:val="IndexLink"/>
            <w:vanish w:val="false"/>
            <w:lang w:val="fr-FR" w:eastAsia="fr-FR" w:bidi="ar-SA"/>
          </w:rPr>
          <w:t>2.</w:t>
        </w:r>
      </w:hyperlink>
      <w:hyperlink w:anchor="_Toc470250123">
        <w:r>
          <w:rPr>
            <w:webHidden/>
          </w:rPr>
          <w:fldChar w:fldCharType="begin"/>
        </w:r>
        <w:r>
          <w:rPr>
            <w:webHidden/>
          </w:rPr>
          <w:instrText>PAGEREF _Toc470250123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b w:val="false"/>
            <w:caps w:val="false"/>
            <w:smallCaps w:val="false"/>
            <w:sz w:val="22"/>
            <w:szCs w:val="22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hyperlink w:anchor="_Toc470250123">
        <w:r>
          <w:rPr>
            <w:webHidden/>
          </w:rPr>
          <w:fldChar w:fldCharType="begin"/>
        </w:r>
        <w:r>
          <w:rPr>
            <w:webHidden/>
          </w:rPr>
          <w:instrText>PAGEREF _Toc470250123 \h</w:instrText>
        </w:r>
        <w:r>
          <w:rPr>
            <w:webHidden/>
          </w:rPr>
          <w:fldChar w:fldCharType="separate"/>
        </w:r>
        <w:r>
          <w:rPr>
            <w:rStyle w:val="IndexLink"/>
            <w:lang w:val="fr-FR" w:eastAsia="fr-FR" w:bidi="ar-SA"/>
          </w:rPr>
          <w:t>Documents de référence</w:t>
        </w:r>
        <w:r>
          <w:rPr>
            <w:webHidden/>
          </w:rPr>
          <w:fldChar w:fldCharType="end"/>
        </w:r>
      </w:hyperlink>
      <w:hyperlink w:anchor="_Toc470250123">
        <w:r>
          <w:rPr>
            <w:webHidden/>
          </w:rPr>
          <w:fldChar w:fldCharType="begin"/>
        </w:r>
        <w:r>
          <w:rPr>
            <w:webHidden/>
          </w:rPr>
          <w:instrText>PAGEREF _Toc470250123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470250124">
        <w:r>
          <w:rPr>
            <w:rStyle w:val="IndexLink"/>
            <w:vanish w:val="false"/>
            <w:lang w:val="fr-FR" w:eastAsia="fr-FR" w:bidi="ar-SA"/>
          </w:rPr>
          <w:t>3.</w:t>
        </w:r>
      </w:hyperlink>
      <w:hyperlink w:anchor="_Toc470250124">
        <w:r>
          <w:rPr>
            <w:webHidden/>
          </w:rPr>
          <w:fldChar w:fldCharType="begin"/>
        </w:r>
        <w:r>
          <w:rPr>
            <w:webHidden/>
          </w:rPr>
          <w:instrText>PAGEREF _Toc470250124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b w:val="false"/>
            <w:caps w:val="false"/>
            <w:smallCaps w:val="false"/>
            <w:sz w:val="22"/>
            <w:szCs w:val="22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hyperlink w:anchor="_Toc470250124">
        <w:r>
          <w:rPr>
            <w:webHidden/>
          </w:rPr>
          <w:fldChar w:fldCharType="begin"/>
        </w:r>
        <w:r>
          <w:rPr>
            <w:webHidden/>
          </w:rPr>
          <w:instrText>PAGEREF _Toc470250124 \h</w:instrText>
        </w:r>
        <w:r>
          <w:rPr>
            <w:webHidden/>
          </w:rPr>
          <w:fldChar w:fldCharType="separate"/>
        </w:r>
        <w:r>
          <w:rPr>
            <w:rStyle w:val="IndexLink"/>
            <w:lang w:val="fr-FR" w:eastAsia="fr-FR" w:bidi="ar-SA"/>
          </w:rPr>
          <w:t xml:space="preserve">Pre-requis à l’installation </w:t>
        </w:r>
        <w:r>
          <w:rPr>
            <w:webHidden/>
          </w:rPr>
          <w:fldChar w:fldCharType="end"/>
        </w:r>
      </w:hyperlink>
      <w:hyperlink w:anchor="_Toc470250125">
        <w:r>
          <w:rPr>
            <w:webHidden/>
          </w:rPr>
          <w:fldChar w:fldCharType="begin"/>
        </w:r>
        <w:r>
          <w:rPr>
            <w:webHidden/>
          </w:rPr>
          <w:instrText>PAGEREF _Toc470250125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 xml:space="preserve">des </w:t>
        </w:r>
        <w:r>
          <w:rPr>
            <w:webHidden/>
          </w:rPr>
          <w:fldChar w:fldCharType="end"/>
        </w:r>
      </w:hyperlink>
      <w:r>
        <w:rPr>
          <w:rStyle w:val="IndexLink"/>
          <w:lang w:val="fr-FR" w:eastAsia="fr-FR" w:bidi="ar-SA"/>
        </w:rPr>
        <w:t>portails Ixarm et Achats</w:t>
      </w:r>
      <w:r>
        <w:rPr>
          <w:lang w:val="fr-FR" w:eastAsia="fr-FR" w:bidi="ar-SA"/>
        </w:rPr>
        <w:t xml:space="preserve"> </w:t>
      </w:r>
      <w:hyperlink w:anchor="_Toc470250124">
        <w:r>
          <w:rPr>
            <w:webHidden/>
          </w:rPr>
          <w:fldChar w:fldCharType="begin"/>
        </w:r>
        <w:r>
          <w:rPr>
            <w:webHidden/>
          </w:rPr>
          <w:instrText>PAGEREF _Toc470250124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/>
      </w:pPr>
      <w:r>
        <w:rPr>
          <w:rStyle w:val="IndexLink"/>
        </w:rPr>
        <w:t>3</w:t>
      </w:r>
      <w:hyperlink w:anchor="_Toc470250126">
        <w:r>
          <w:rPr>
            <w:rStyle w:val="IndexLink"/>
            <w:vanish w:val="false"/>
          </w:rPr>
          <w:t>.1</w:t>
        </w:r>
      </w:hyperlink>
      <w:r>
        <w:rPr>
          <w:rStyle w:val="IndexLink"/>
        </w:rPr>
        <w:t xml:space="preserve">     Installation des outils, services </w:t>
      </w:r>
      <w:r>
        <w:rPr>
          <w:rStyle w:val="IndexLink"/>
        </w:rPr>
        <w:t xml:space="preserve">et </w:t>
      </w:r>
      <w:r>
        <w:rPr>
          <w:rStyle w:val="IndexLink"/>
        </w:rPr>
        <w:t xml:space="preserve">scripts </w:t>
      </w:r>
      <w:hyperlink w:anchor="_Toc470250126">
        <w:r>
          <w:rPr>
            <w:rStyle w:val="IndexLink"/>
            <w:vanish w:val="false"/>
          </w:rPr>
          <w:tab/>
        </w:r>
      </w:hyperlink>
      <w:r>
        <w:rPr>
          <w:rStyle w:val="IndexLink"/>
        </w:rPr>
        <w:t>3</w:t>
      </w:r>
    </w:p>
    <w:p>
      <w:pPr>
        <w:pStyle w:val="Contents3"/>
        <w:rPr/>
      </w:pPr>
      <w:r>
        <w:rPr>
          <w:rStyle w:val="IndexLink"/>
        </w:rPr>
        <w:t>3</w:t>
      </w:r>
      <w:hyperlink w:anchor="_Toc470250126">
        <w:r>
          <w:rPr>
            <w:rStyle w:val="IndexLink"/>
            <w:vanish w:val="false"/>
          </w:rPr>
          <w:t>.1</w:t>
        </w:r>
      </w:hyperlink>
      <w:r>
        <w:rPr>
          <w:rStyle w:val="IndexLink"/>
          <w:vanish w:val="false"/>
        </w:rPr>
        <w:t>.</w:t>
      </w:r>
      <w:r>
        <w:rPr>
          <w:rStyle w:val="IndexLink"/>
          <w:vanish w:val="false"/>
        </w:rPr>
        <w:t>1</w:t>
      </w:r>
      <w:r>
        <w:rPr>
          <w:rStyle w:val="IndexLink"/>
        </w:rPr>
        <w:t xml:space="preserve">     </w:t>
      </w:r>
      <w:r>
        <w:rPr>
          <w:rStyle w:val="IndexLink"/>
          <w:lang w:val="fr-FR" w:eastAsia="fr-FR" w:bidi="ar-SA"/>
        </w:rPr>
        <w:t>Serveur applicatif et cache</w:t>
      </w:r>
      <w:r>
        <w:rPr>
          <w:rStyle w:val="IndexLink"/>
        </w:rPr>
        <w:t xml:space="preserve"> </w:t>
      </w:r>
      <w:hyperlink w:anchor="_Toc470250126">
        <w:r>
          <w:rPr>
            <w:rStyle w:val="IndexLink"/>
            <w:vanish w:val="false"/>
          </w:rPr>
          <w:tab/>
        </w:r>
      </w:hyperlink>
      <w:r>
        <w:rPr>
          <w:rStyle w:val="IndexLink"/>
        </w:rPr>
        <w:t>3</w:t>
      </w:r>
    </w:p>
    <w:p>
      <w:pPr>
        <w:pStyle w:val="Contents3"/>
        <w:rPr/>
      </w:pPr>
      <w:r>
        <w:rPr>
          <w:rStyle w:val="IndexLink"/>
        </w:rPr>
        <w:t>3</w:t>
      </w:r>
      <w:hyperlink w:anchor="_Toc470250126">
        <w:r>
          <w:rPr>
            <w:rStyle w:val="IndexLink"/>
            <w:vanish w:val="false"/>
          </w:rPr>
          <w:t>.1</w:t>
        </w:r>
      </w:hyperlink>
      <w:r>
        <w:rPr>
          <w:rStyle w:val="IndexLink"/>
          <w:vanish w:val="false"/>
        </w:rPr>
        <w:t>.</w:t>
      </w:r>
      <w:r>
        <w:rPr>
          <w:rStyle w:val="IndexLink"/>
          <w:vanish w:val="false"/>
        </w:rPr>
        <w:t>2</w:t>
      </w:r>
      <w:r>
        <w:rPr>
          <w:rStyle w:val="IndexLink"/>
        </w:rPr>
        <w:t xml:space="preserve">     </w:t>
      </w:r>
      <w:r>
        <w:rPr>
          <w:rStyle w:val="IndexLink"/>
          <w:lang w:val="fr-FR" w:eastAsia="fr-FR" w:bidi="ar-SA"/>
        </w:rPr>
        <w:t xml:space="preserve">Serveur </w:t>
      </w:r>
      <w:r>
        <w:rPr>
          <w:rStyle w:val="IndexLink"/>
          <w:lang w:val="fr-FR" w:eastAsia="fr-FR" w:bidi="ar-SA"/>
        </w:rPr>
        <w:t>de base de données</w:t>
      </w:r>
      <w:r>
        <w:rPr>
          <w:rStyle w:val="IndexLink"/>
        </w:rPr>
        <w:t xml:space="preserve"> </w:t>
      </w:r>
      <w:hyperlink w:anchor="_Toc470250126">
        <w:r>
          <w:rPr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>4</w:t>
      </w:r>
    </w:p>
    <w:p>
      <w:pPr>
        <w:pStyle w:val="Contents3"/>
        <w:rPr/>
      </w:pPr>
      <w:r>
        <w:rPr>
          <w:rStyle w:val="IndexLink"/>
        </w:rPr>
        <w:t>3</w:t>
      </w:r>
      <w:hyperlink w:anchor="_Toc470250126">
        <w:r>
          <w:rPr>
            <w:rStyle w:val="IndexLink"/>
            <w:vanish w:val="false"/>
          </w:rPr>
          <w:t>.1</w:t>
        </w:r>
      </w:hyperlink>
      <w:r>
        <w:rPr>
          <w:rStyle w:val="IndexLink"/>
          <w:vanish w:val="false"/>
        </w:rPr>
        <w:t>.</w:t>
      </w:r>
      <w:r>
        <w:rPr>
          <w:rStyle w:val="IndexLink"/>
          <w:vanish w:val="false"/>
        </w:rPr>
        <w:t>3</w:t>
      </w:r>
      <w:r>
        <w:rPr>
          <w:rStyle w:val="IndexLink"/>
        </w:rPr>
        <w:t xml:space="preserve">    </w:t>
      </w:r>
      <w:r>
        <w:rPr>
          <w:rStyle w:val="IndexLink"/>
        </w:rPr>
        <w:t>Serveur de recherche</w:t>
      </w:r>
      <w:r>
        <w:rPr>
          <w:rStyle w:val="IndexLink"/>
        </w:rPr>
        <w:t xml:space="preserve"> </w:t>
      </w:r>
      <w:hyperlink w:anchor="_Toc470250126">
        <w:r>
          <w:rPr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>4</w:t>
      </w:r>
    </w:p>
    <w:p>
      <w:pPr>
        <w:pStyle w:val="Contents2"/>
        <w:rPr/>
      </w:pPr>
      <w:r>
        <w:rPr>
          <w:rStyle w:val="IndexLink"/>
        </w:rPr>
        <w:t xml:space="preserve">3.2     </w:t>
      </w:r>
      <w:r>
        <w:rPr>
          <w:rStyle w:val="IndexLink"/>
        </w:rPr>
        <w:t>Paramétrage</w:t>
      </w:r>
      <w:r>
        <w:rPr>
          <w:rStyle w:val="IndexLink"/>
        </w:rPr>
        <w:t xml:space="preserve"> des outils </w:t>
      </w:r>
      <w:r>
        <w:rPr>
          <w:rStyle w:val="IndexLink"/>
        </w:rPr>
        <w:t xml:space="preserve">et </w:t>
      </w:r>
      <w:r>
        <w:rPr>
          <w:rStyle w:val="IndexLink"/>
        </w:rPr>
        <w:t xml:space="preserve">services </w:t>
      </w:r>
      <w:hyperlink w:anchor="_Toc470250126">
        <w:r>
          <w:rPr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>4</w:t>
      </w:r>
    </w:p>
    <w:p>
      <w:pPr>
        <w:pStyle w:val="Contents3"/>
        <w:rPr/>
      </w:pPr>
      <w:r>
        <w:rPr>
          <w:rStyle w:val="IndexLink"/>
        </w:rPr>
        <w:t>3</w:t>
      </w:r>
      <w:hyperlink w:anchor="_Toc470250126">
        <w:r>
          <w:rPr>
            <w:rStyle w:val="IndexLink"/>
            <w:vanish w:val="false"/>
          </w:rPr>
          <w:t>.</w:t>
        </w:r>
      </w:hyperlink>
      <w:r>
        <w:rPr>
          <w:rStyle w:val="IndexLink"/>
          <w:vanish w:val="false"/>
        </w:rPr>
        <w:t>2</w:t>
      </w:r>
      <w:r>
        <w:rPr>
          <w:rStyle w:val="IndexLink"/>
          <w:vanish w:val="false"/>
        </w:rPr>
        <w:t>.</w:t>
      </w:r>
      <w:r>
        <w:rPr>
          <w:rStyle w:val="IndexLink"/>
          <w:vanish w:val="false"/>
        </w:rPr>
        <w:t>1</w:t>
      </w:r>
      <w:r>
        <w:rPr>
          <w:rStyle w:val="IndexLink"/>
        </w:rPr>
        <w:t xml:space="preserve">     </w:t>
      </w:r>
      <w:r>
        <w:rPr>
          <w:rStyle w:val="IndexLink"/>
          <w:lang w:val="fr-FR" w:eastAsia="fr-FR" w:bidi="ar-SA"/>
        </w:rPr>
        <w:t>Serveur applicatif et cache</w:t>
      </w:r>
      <w:r>
        <w:rPr>
          <w:rStyle w:val="IndexLink"/>
        </w:rPr>
        <w:t xml:space="preserve"> </w:t>
      </w:r>
      <w:hyperlink w:anchor="_Toc470250126">
        <w:r>
          <w:rPr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 xml:space="preserve"> </w:t>
      </w:r>
      <w:r>
        <w:rPr>
          <w:rStyle w:val="IndexLink"/>
          <w:vanish w:val="false"/>
        </w:rPr>
        <w:t>4</w:t>
      </w:r>
    </w:p>
    <w:p>
      <w:pPr>
        <w:pStyle w:val="Contents3"/>
        <w:rPr/>
      </w:pPr>
      <w:r>
        <w:rPr>
          <w:rStyle w:val="IndexLink"/>
        </w:rPr>
        <w:t>3</w:t>
      </w:r>
      <w:hyperlink w:anchor="_Toc470250126">
        <w:r>
          <w:rPr>
            <w:rStyle w:val="IndexLink"/>
            <w:vanish w:val="false"/>
          </w:rPr>
          <w:t>.</w:t>
        </w:r>
      </w:hyperlink>
      <w:r>
        <w:rPr>
          <w:rStyle w:val="IndexLink"/>
          <w:vanish w:val="false"/>
        </w:rPr>
        <w:t>2</w:t>
      </w:r>
      <w:r>
        <w:rPr>
          <w:rStyle w:val="IndexLink"/>
          <w:vanish w:val="false"/>
        </w:rPr>
        <w:t>.</w:t>
      </w:r>
      <w:r>
        <w:rPr>
          <w:rStyle w:val="IndexLink"/>
          <w:vanish w:val="false"/>
        </w:rPr>
        <w:t>2</w:t>
      </w:r>
      <w:r>
        <w:rPr>
          <w:rStyle w:val="IndexLink"/>
        </w:rPr>
        <w:t xml:space="preserve">     </w:t>
      </w:r>
      <w:r>
        <w:rPr>
          <w:rStyle w:val="IndexLink"/>
          <w:lang w:val="fr-FR" w:eastAsia="fr-FR" w:bidi="ar-SA"/>
        </w:rPr>
        <w:t xml:space="preserve">Serveur </w:t>
      </w:r>
      <w:r>
        <w:rPr>
          <w:rStyle w:val="IndexLink"/>
          <w:lang w:val="fr-FR" w:eastAsia="fr-FR" w:bidi="ar-SA"/>
        </w:rPr>
        <w:t>de base de données</w:t>
      </w:r>
      <w:r>
        <w:rPr>
          <w:rStyle w:val="IndexLink"/>
        </w:rPr>
        <w:t xml:space="preserve"> </w:t>
      </w:r>
      <w:hyperlink w:anchor="_Toc470250126">
        <w:r>
          <w:rPr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>5</w:t>
      </w:r>
    </w:p>
    <w:p>
      <w:pPr>
        <w:pStyle w:val="Contents3"/>
        <w:rPr/>
      </w:pPr>
      <w:r>
        <w:rPr>
          <w:rStyle w:val="IndexLink"/>
        </w:rPr>
        <w:t>3</w:t>
      </w:r>
      <w:hyperlink w:anchor="_Toc470250126">
        <w:r>
          <w:rPr>
            <w:rStyle w:val="IndexLink"/>
            <w:vanish w:val="false"/>
          </w:rPr>
          <w:t>.</w:t>
        </w:r>
      </w:hyperlink>
      <w:r>
        <w:rPr>
          <w:rStyle w:val="IndexLink"/>
          <w:vanish w:val="false"/>
        </w:rPr>
        <w:t>2</w:t>
      </w:r>
      <w:r>
        <w:rPr>
          <w:rStyle w:val="IndexLink"/>
          <w:vanish w:val="false"/>
        </w:rPr>
        <w:t>.</w:t>
      </w:r>
      <w:r>
        <w:rPr>
          <w:rStyle w:val="IndexLink"/>
          <w:vanish w:val="false"/>
        </w:rPr>
        <w:t>3</w:t>
      </w:r>
      <w:r>
        <w:rPr>
          <w:rStyle w:val="IndexLink"/>
        </w:rPr>
        <w:t xml:space="preserve">    </w:t>
      </w:r>
      <w:r>
        <w:rPr>
          <w:rStyle w:val="IndexLink"/>
        </w:rPr>
        <w:t>Serveur de recherche</w:t>
      </w:r>
      <w:r>
        <w:rPr>
          <w:rStyle w:val="IndexLink"/>
        </w:rPr>
        <w:t xml:space="preserve"> </w:t>
      </w:r>
      <w:hyperlink w:anchor="_Toc470250126">
        <w:r>
          <w:rPr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>5</w:t>
      </w:r>
    </w:p>
    <w:p>
      <w:pPr>
        <w:pStyle w:val="Contents1"/>
        <w:tabs>
          <w:tab w:val="left" w:pos="400" w:leader="none"/>
          <w:tab w:val="right" w:pos="9639" w:leader="dot"/>
        </w:tabs>
        <w:rPr/>
      </w:pPr>
      <w:hyperlink w:anchor="_Toc470250125">
        <w:r>
          <w:rPr>
            <w:rStyle w:val="IndexLink"/>
            <w:vanish w:val="false"/>
            <w:lang w:val="fr-FR" w:eastAsia="fr-FR" w:bidi="ar-SA"/>
          </w:rPr>
          <w:t>4.</w:t>
        </w:r>
      </w:hyperlink>
      <w:hyperlink w:anchor="_Toc470250125">
        <w:r>
          <w:rPr>
            <w:webHidden/>
          </w:rPr>
          <w:fldChar w:fldCharType="begin"/>
        </w:r>
        <w:r>
          <w:rPr>
            <w:webHidden/>
          </w:rPr>
          <w:instrText>PAGEREF _Toc470250125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b w:val="false"/>
            <w:caps w:val="false"/>
            <w:smallCaps w:val="false"/>
            <w:sz w:val="22"/>
            <w:szCs w:val="22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hyperlink w:anchor="_Toc470250125">
        <w:r>
          <w:rPr>
            <w:webHidden/>
          </w:rPr>
          <w:fldChar w:fldCharType="begin"/>
        </w:r>
        <w:r>
          <w:rPr>
            <w:webHidden/>
          </w:rPr>
          <w:instrText>PAGEREF _Toc470250125 \h</w:instrText>
        </w:r>
        <w:r>
          <w:rPr>
            <w:webHidden/>
          </w:rPr>
          <w:fldChar w:fldCharType="separate"/>
        </w:r>
        <w:r>
          <w:rPr>
            <w:rStyle w:val="IndexLink"/>
            <w:lang w:val="fr-FR" w:eastAsia="fr-FR" w:bidi="ar-SA"/>
          </w:rPr>
          <w:t xml:space="preserve">Installation des portails Ixarm et Achats </w:t>
        </w:r>
        <w:r>
          <w:rPr>
            <w:webHidden/>
          </w:rPr>
          <w:fldChar w:fldCharType="end"/>
        </w:r>
      </w:hyperlink>
      <w:hyperlink w:anchor="_Toc470250125">
        <w:r>
          <w:rPr>
            <w:webHidden/>
          </w:rPr>
          <w:fldChar w:fldCharType="begin"/>
        </w:r>
        <w:r>
          <w:rPr>
            <w:webHidden/>
          </w:rPr>
          <w:instrText>PAGEREF _Toc470250125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r>
        <w:rPr>
          <w:vanish w:val="false"/>
          <w:lang w:val="fr-FR" w:eastAsia="fr-FR" w:bidi="ar-SA"/>
        </w:rPr>
        <w:t>5</w:t>
      </w:r>
    </w:p>
    <w:p>
      <w:pPr>
        <w:pStyle w:val="Contents2"/>
        <w:tabs>
          <w:tab w:val="left" w:pos="800" w:leader="none"/>
          <w:tab w:val="right" w:pos="9639" w:leader="dot"/>
        </w:tabs>
        <w:rPr/>
      </w:pPr>
      <w:hyperlink w:anchor="_Toc470250126">
        <w:r>
          <w:rPr>
            <w:rStyle w:val="IndexLink"/>
            <w:vanish w:val="false"/>
            <w:lang w:val="fr-FR" w:eastAsia="fr-FR" w:bidi="ar-SA"/>
          </w:rPr>
          <w:t>4.1</w:t>
        </w:r>
      </w:hyperlink>
      <w:hyperlink w:anchor="_Toc470250126">
        <w:r>
          <w:rPr>
            <w:webHidden/>
          </w:rPr>
          <w:fldChar w:fldCharType="begin"/>
        </w:r>
        <w:r>
          <w:rPr>
            <w:webHidden/>
          </w:rPr>
          <w:instrText>PAGEREF _Toc470250126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aps w:val="false"/>
            <w:smallCaps w:val="false"/>
            <w:sz w:val="22"/>
            <w:szCs w:val="22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hyperlink w:anchor="_Toc470250126">
        <w:r>
          <w:rPr>
            <w:webHidden/>
          </w:rPr>
          <w:fldChar w:fldCharType="begin"/>
        </w:r>
        <w:r>
          <w:rPr>
            <w:webHidden/>
          </w:rPr>
          <w:instrText>PAGEREF _Toc470250126 \h</w:instrText>
        </w:r>
        <w:r>
          <w:rPr>
            <w:webHidden/>
          </w:rPr>
          <w:fldChar w:fldCharType="separate"/>
        </w:r>
        <w:r>
          <w:rPr>
            <w:rStyle w:val="IndexLink"/>
            <w:lang w:val="fr-FR" w:eastAsia="fr-FR" w:bidi="ar-SA"/>
          </w:rPr>
          <w:t xml:space="preserve">Installation </w:t>
        </w:r>
        <w:r>
          <w:rPr>
            <w:webHidden/>
          </w:rPr>
          <w:fldChar w:fldCharType="end"/>
        </w:r>
      </w:hyperlink>
      <w:hyperlink w:anchor="_Toc470250125">
        <w:r>
          <w:rPr>
            <w:webHidden/>
          </w:rPr>
          <w:fldChar w:fldCharType="begin"/>
        </w:r>
        <w:r>
          <w:rPr>
            <w:webHidden/>
          </w:rPr>
          <w:instrText>PAGEREF _Toc470250125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 xml:space="preserve">des </w:t>
        </w:r>
        <w:r>
          <w:rPr>
            <w:webHidden/>
          </w:rPr>
          <w:fldChar w:fldCharType="end"/>
        </w:r>
      </w:hyperlink>
      <w:r>
        <w:rPr>
          <w:rStyle w:val="IndexLink"/>
          <w:lang w:val="fr-FR" w:eastAsia="fr-FR" w:bidi="ar-SA"/>
        </w:rPr>
        <w:t>portails Ixarm et Achats</w:t>
      </w:r>
      <w:r>
        <w:rPr>
          <w:lang w:val="fr-FR" w:eastAsia="fr-FR" w:bidi="ar-SA"/>
        </w:rPr>
        <w:t xml:space="preserve"> </w:t>
      </w:r>
      <w:hyperlink w:anchor="_Toc470250126">
        <w:r>
          <w:rPr>
            <w:rStyle w:val="IndexLink"/>
            <w:vanish w:val="false"/>
            <w:lang w:val="fr-FR" w:eastAsia="fr-FR" w:bidi="ar-SA"/>
          </w:rPr>
          <w:tab/>
        </w:r>
      </w:hyperlink>
      <w:r>
        <w:rPr>
          <w:rStyle w:val="IndexLink"/>
          <w:vanish w:val="false"/>
          <w:lang w:val="fr-FR" w:eastAsia="fr-FR" w:bidi="ar-SA"/>
        </w:rPr>
        <w:t>5</w:t>
      </w:r>
    </w:p>
    <w:p>
      <w:pPr>
        <w:pStyle w:val="Contents3"/>
        <w:tabs>
          <w:tab w:val="left" w:pos="1200" w:leader="none"/>
          <w:tab w:val="right" w:pos="9639" w:leader="dot"/>
        </w:tabs>
        <w:rPr/>
      </w:pPr>
      <w:hyperlink w:anchor="_Toc470250127">
        <w:r>
          <w:rPr>
            <w:rStyle w:val="IndexLink"/>
            <w:vanish w:val="false"/>
            <w:lang w:val="fr-FR" w:eastAsia="fr-FR" w:bidi="ar-SA"/>
          </w:rPr>
          <w:t>4.1.1</w:t>
        </w:r>
      </w:hyperlink>
      <w:hyperlink w:anchor="_Toc470250127">
        <w:r>
          <w:rPr>
            <w:webHidden/>
          </w:rPr>
          <w:fldChar w:fldCharType="begin"/>
        </w:r>
        <w:r>
          <w:rPr>
            <w:webHidden/>
          </w:rPr>
          <w:instrText>PAGEREF _Toc470250127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i w:val="false"/>
            <w:sz w:val="22"/>
            <w:szCs w:val="22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hyperlink w:anchor="_Toc470250127">
        <w:r>
          <w:rPr>
            <w:webHidden/>
          </w:rPr>
          <w:fldChar w:fldCharType="begin"/>
        </w:r>
        <w:r>
          <w:rPr>
            <w:webHidden/>
          </w:rPr>
          <w:instrText>PAGEREF _Toc470250127 \h</w:instrText>
        </w:r>
        <w:r>
          <w:rPr>
            <w:webHidden/>
          </w:rPr>
          <w:fldChar w:fldCharType="separate"/>
        </w:r>
        <w:r>
          <w:rPr>
            <w:rStyle w:val="IndexLink"/>
            <w:lang w:val="fr-FR" w:eastAsia="fr-FR" w:bidi="ar-SA"/>
          </w:rPr>
          <w:t>Déploiement de l’application</w:t>
        </w:r>
        <w:r>
          <w:rPr>
            <w:webHidden/>
          </w:rPr>
          <w:fldChar w:fldCharType="end"/>
        </w:r>
      </w:hyperlink>
      <w:hyperlink w:anchor="_Toc470250127">
        <w:r>
          <w:rPr>
            <w:webHidden/>
          </w:rPr>
          <w:fldChar w:fldCharType="begin"/>
        </w:r>
        <w:r>
          <w:rPr>
            <w:webHidden/>
          </w:rPr>
          <w:instrText>PAGEREF _Toc470250127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r>
        <w:rPr>
          <w:vanish w:val="false"/>
          <w:lang w:val="fr-FR" w:eastAsia="fr-FR" w:bidi="ar-SA"/>
        </w:rPr>
        <w:t>5</w:t>
      </w:r>
    </w:p>
    <w:p>
      <w:pPr>
        <w:pStyle w:val="Normal"/>
        <w:rPr>
          <w:rFonts w:cs="Arial"/>
          <w:b/>
          <w:b/>
          <w:caps/>
          <w:lang w:val="fr-FR" w:eastAsia="fr-FR" w:bidi="ar-SA"/>
        </w:rPr>
      </w:pPr>
      <w:r>
        <w:rPr>
          <w:rFonts w:cs="Arial"/>
          <w:b/>
          <w:caps/>
          <w:lang w:val="fr-FR" w:eastAsia="fr-FR" w:bidi="ar-SA"/>
        </w:rPr>
      </w:r>
      <w:r>
        <w:fldChar w:fldCharType="end"/>
      </w:r>
    </w:p>
    <w:p>
      <w:pPr>
        <w:pStyle w:val="Normal"/>
        <w:rPr>
          <w:rFonts w:cs="Arial"/>
          <w:b/>
          <w:b/>
          <w:caps/>
          <w:lang w:val="fr-FR" w:eastAsia="fr-FR" w:bidi="ar-SA"/>
        </w:rPr>
      </w:pPr>
      <w:r>
        <w:rPr>
          <w:rFonts w:cs="Arial"/>
          <w:b/>
          <w:caps/>
          <w:lang w:val="fr-FR" w:eastAsia="fr-FR" w:bidi="ar-SA"/>
        </w:rPr>
      </w:r>
    </w:p>
    <w:p>
      <w:pPr>
        <w:pStyle w:val="Normal"/>
        <w:rPr>
          <w:rFonts w:cs="Arial"/>
          <w:b/>
          <w:b/>
          <w:caps/>
          <w:lang w:val="fr-FR" w:eastAsia="fr-FR" w:bidi="ar-SA"/>
        </w:rPr>
      </w:pPr>
      <w:r>
        <w:rPr>
          <w:rFonts w:cs="Arial"/>
          <w:b/>
          <w:caps/>
          <w:lang w:val="fr-FR" w:eastAsia="fr-FR" w:bidi="ar-SA"/>
        </w:rPr>
      </w:r>
    </w:p>
    <w:p>
      <w:pPr>
        <w:pStyle w:val="Title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fr-FR" w:eastAsia="fr-FR" w:bidi="ar-SA"/>
        </w:rPr>
      </w:pPr>
      <w:bookmarkStart w:id="126" w:name="_Toc470250122"/>
      <w:bookmarkEnd w:id="126"/>
      <w:r>
        <w:rPr>
          <w:lang w:val="fr-FR" w:eastAsia="fr-FR" w:bidi="ar-SA"/>
        </w:rPr>
        <w:t>Objectif du document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Ce document constitue la procédure d’installation des outils, services et serveur des portails Ixarm et Achats.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rFonts w:cs="Arial"/>
          <w:iCs/>
          <w:lang w:val="fr-FR" w:eastAsia="fr-FR" w:bidi="ar-SA"/>
        </w:rPr>
      </w:pPr>
      <w:r>
        <w:rPr>
          <w:rFonts w:cs="Arial"/>
          <w:iCs/>
          <w:lang w:val="fr-FR" w:eastAsia="fr-FR" w:bidi="ar-SA"/>
        </w:rPr>
      </w:r>
    </w:p>
    <w:p>
      <w:pPr>
        <w:pStyle w:val="Heading1"/>
        <w:keepNext/>
        <w:keepLines/>
        <w:widowControl/>
        <w:numPr>
          <w:ilvl w:val="0"/>
          <w:numId w:val="2"/>
        </w:numPr>
        <w:overflowPunct w:val="false"/>
        <w:spacing w:before="240" w:after="240"/>
        <w:jc w:val="both"/>
        <w:textAlignment w:val="baseline"/>
        <w:rPr>
          <w:lang w:val="fr-FR" w:eastAsia="fr-FR" w:bidi="ar-SA"/>
        </w:rPr>
      </w:pPr>
      <w:bookmarkStart w:id="127" w:name="_Toc470249637"/>
      <w:bookmarkStart w:id="128" w:name="_Toc470250123"/>
      <w:bookmarkEnd w:id="127"/>
      <w:bookmarkEnd w:id="128"/>
      <w:r>
        <w:rPr>
          <w:lang w:val="fr-FR" w:eastAsia="fr-FR" w:bidi="ar-SA"/>
        </w:rPr>
        <w:t>Documents de référence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tbl>
      <w:tblPr>
        <w:tblW w:w="9671" w:type="dxa"/>
        <w:jc w:val="left"/>
        <w:tblInd w:w="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5" w:type="dxa"/>
          <w:bottom w:w="0" w:type="dxa"/>
          <w:right w:w="70" w:type="dxa"/>
        </w:tblCellMar>
      </w:tblPr>
      <w:tblGrid>
        <w:gridCol w:w="1028"/>
        <w:gridCol w:w="5879"/>
        <w:gridCol w:w="1277"/>
        <w:gridCol w:w="1486"/>
      </w:tblGrid>
      <w:tr>
        <w:trPr>
          <w:trHeight w:val="241" w:hRule="atLeast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17365D" w:val="clear"/>
            <w:tcMar>
              <w:left w:w="35" w:type="dxa"/>
            </w:tcMar>
          </w:tcPr>
          <w:p>
            <w:pPr>
              <w:pStyle w:val="Normal"/>
              <w:ind w:left="-38" w:right="0" w:hanging="0"/>
              <w:jc w:val="center"/>
              <w:rPr>
                <w:rFonts w:cs="Arial"/>
                <w:b/>
                <w:b/>
                <w:iCs/>
                <w:color w:val="FFFFFF"/>
                <w:lang w:val="fr-FR" w:eastAsia="fr-FR" w:bidi="ar-SA"/>
              </w:rPr>
            </w:pPr>
            <w:r>
              <w:rPr>
                <w:rFonts w:cs="Arial"/>
                <w:b/>
                <w:iCs/>
                <w:color w:val="FFFFFF"/>
                <w:lang w:val="fr-FR" w:eastAsia="fr-FR" w:bidi="ar-SA"/>
              </w:rPr>
              <w:t>Type</w:t>
            </w:r>
          </w:p>
        </w:tc>
        <w:tc>
          <w:tcPr>
            <w:tcW w:w="5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17365D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/>
                <w:iCs/>
                <w:color w:val="FFFFFF"/>
                <w:lang w:val="fr-FR" w:eastAsia="fr-FR" w:bidi="ar-SA"/>
              </w:rPr>
            </w:pPr>
            <w:r>
              <w:rPr>
                <w:rFonts w:cs="Arial"/>
                <w:b/>
                <w:iCs/>
                <w:color w:val="FFFFFF"/>
                <w:lang w:val="fr-FR" w:eastAsia="fr-FR" w:bidi="ar-SA"/>
              </w:rPr>
              <w:t>Référence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17365D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/>
                <w:iCs/>
                <w:color w:val="FFFFFF"/>
                <w:lang w:val="fr-FR" w:eastAsia="fr-FR" w:bidi="ar-SA"/>
              </w:rPr>
            </w:pPr>
            <w:r>
              <w:rPr>
                <w:rFonts w:cs="Arial"/>
                <w:b/>
                <w:iCs/>
                <w:color w:val="FFFFFF"/>
                <w:lang w:val="fr-FR" w:eastAsia="fr-FR" w:bidi="ar-SA"/>
              </w:rPr>
              <w:t>Version</w:t>
            </w: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17365D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/>
                <w:iCs/>
                <w:color w:val="FFFFFF"/>
                <w:lang w:val="fr-FR" w:eastAsia="fr-FR" w:bidi="ar-SA"/>
              </w:rPr>
            </w:pPr>
            <w:r>
              <w:rPr>
                <w:rFonts w:cs="Arial"/>
                <w:b/>
                <w:iCs/>
                <w:color w:val="FFFFFF"/>
                <w:lang w:val="fr-FR" w:eastAsia="fr-FR" w:bidi="ar-SA"/>
              </w:rPr>
              <w:t>Date</w:t>
            </w:r>
          </w:p>
        </w:tc>
      </w:tr>
      <w:tr>
        <w:trPr>
          <w:trHeight w:val="203" w:hRule="atLeast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DOC</w:t>
            </w:r>
          </w:p>
        </w:tc>
        <w:tc>
          <w:tcPr>
            <w:tcW w:w="5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20160906-NP-AUSY-portails-141299-DGA-IXARM-DAT V4.0.docx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V4.0</w:t>
            </w: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06/09/2016</w:t>
            </w:r>
          </w:p>
        </w:tc>
      </w:tr>
      <w:tr>
        <w:trPr>
          <w:trHeight w:val="203" w:hRule="atLeast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DOC</w:t>
            </w:r>
          </w:p>
        </w:tc>
        <w:tc>
          <w:tcPr>
            <w:tcW w:w="5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InstallPostfix.pdf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V2.0</w:t>
            </w: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05/04/2017</w:t>
            </w:r>
          </w:p>
        </w:tc>
      </w:tr>
      <w:tr>
        <w:trPr>
          <w:trHeight w:val="289" w:hRule="atLeast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DOC</w:t>
            </w:r>
          </w:p>
        </w:tc>
        <w:tc>
          <w:tcPr>
            <w:tcW w:w="5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InstallSassCompass.pdf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V2.0</w:t>
            </w: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05/04/2017</w:t>
            </w:r>
          </w:p>
        </w:tc>
      </w:tr>
      <w:tr>
        <w:trPr>
          <w:trHeight w:val="289" w:hRule="atLeast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DOC</w:t>
            </w:r>
          </w:p>
        </w:tc>
        <w:tc>
          <w:tcPr>
            <w:tcW w:w="5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InstallServerSolr.pdf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V2.0</w:t>
            </w: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05/04/2017</w:t>
            </w:r>
          </w:p>
        </w:tc>
      </w:tr>
      <w:tr>
        <w:trPr>
          <w:trHeight w:val="289" w:hRule="atLeast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DOC</w:t>
            </w:r>
          </w:p>
        </w:tc>
        <w:tc>
          <w:tcPr>
            <w:tcW w:w="5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OutilsServicesIxarmAchats.pdf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V2.0</w:t>
            </w: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05/04/2017</w:t>
            </w:r>
          </w:p>
        </w:tc>
      </w:tr>
    </w:tbl>
    <w:p>
      <w:pPr>
        <w:pStyle w:val="Caption1"/>
        <w:spacing w:before="60" w:after="0"/>
        <w:rPr/>
      </w:pPr>
      <w:bookmarkStart w:id="129" w:name="_GoBack"/>
      <w:bookmarkEnd w:id="129"/>
      <w:r>
        <w:rPr>
          <w:color w:val="1F497D"/>
          <w:lang w:val="fr-FR" w:eastAsia="fr-FR" w:bidi="ar-SA"/>
        </w:rPr>
        <w:t> 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1"/>
        <w:numPr>
          <w:ilvl w:val="0"/>
          <w:numId w:val="2"/>
        </w:numPr>
        <w:rPr/>
      </w:pPr>
      <w:bookmarkStart w:id="130" w:name="_Toc470250124"/>
      <w:bookmarkStart w:id="131" w:name="_Toc278292826"/>
      <w:bookmarkStart w:id="132" w:name="_Toc278292827"/>
      <w:bookmarkEnd w:id="131"/>
      <w:bookmarkEnd w:id="132"/>
      <w:r>
        <w:rPr>
          <w:lang w:val="fr-FR" w:eastAsia="fr-FR" w:bidi="ar-SA"/>
        </w:rPr>
        <w:t xml:space="preserve">Pre-requis à l’installation DES </w:t>
      </w:r>
      <w:bookmarkEnd w:id="130"/>
      <w:r>
        <w:rPr>
          <w:lang w:val="fr-FR" w:eastAsia="fr-FR" w:bidi="ar-SA"/>
        </w:rPr>
        <w:t>SERVEURS DES portails Ixarm et Achats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/>
      </w:pPr>
      <w:r>
        <w:rPr>
          <w:lang w:val="fr-FR" w:eastAsia="fr-FR" w:bidi="ar-SA"/>
        </w:rPr>
        <w:t>On retrouvera l’ensemble des pré-requis techniques (OS, logiciels) dans le dossier d’architecture technique (Ref :20160906-NP-AUSY-portails-141299-DGA-IXARM-DAT V4.0).</w:t>
      </w:r>
    </w:p>
    <w:p>
      <w:pPr>
        <w:pStyle w:val="Heading2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right="0" w:hanging="0"/>
        <w:rPr/>
      </w:pPr>
      <w:r>
        <w:rPr/>
        <w:t xml:space="preserve">3.1 – </w:t>
      </w:r>
      <w:bookmarkStart w:id="133" w:name="__DdeLink__1922_2143854611"/>
      <w:bookmarkEnd w:id="133"/>
      <w:r>
        <w:rPr/>
        <w:t xml:space="preserve">Installation des services, </w:t>
      </w:r>
      <w:r>
        <w:rPr/>
        <w:t xml:space="preserve">outils et </w:t>
      </w:r>
      <w:r>
        <w:rPr/>
        <w:t>scripts par type de serveur</w:t>
      </w:r>
    </w:p>
    <w:p>
      <w:pPr>
        <w:pStyle w:val="Normal"/>
        <w:rPr/>
      </w:pPr>
      <w:r>
        <w:rPr>
          <w:b/>
          <w:bCs/>
          <w:lang w:val="fr-FR" w:eastAsia="fr-FR" w:bidi="ar-SA"/>
        </w:rPr>
        <w:t>OS des serveurs applicatif, de Recherche et Base de données (tous) :</w:t>
      </w:r>
    </w:p>
    <w:p>
      <w:pPr>
        <w:pStyle w:val="Normal"/>
        <w:rPr/>
      </w:pPr>
      <w:r>
        <w:rPr>
          <w:lang w:val="fr-FR" w:eastAsia="fr-FR" w:bidi="ar-SA"/>
        </w:rPr>
        <w:t>Red Hat 7</w:t>
      </w:r>
    </w:p>
    <w:p>
      <w:pPr>
        <w:pStyle w:val="Normal"/>
        <w:rPr>
          <w:lang w:val="fr-FR" w:eastAsia="fr-FR" w:bidi="ar-SA"/>
        </w:rPr>
      </w:pPr>
      <w:r>
        <w:rPr/>
      </w:r>
    </w:p>
    <w:p>
      <w:pPr>
        <w:pStyle w:val="Normal"/>
        <w:rPr/>
      </w:pPr>
      <w:r>
        <w:rPr>
          <w:lang w:val="fr-FR" w:eastAsia="fr-FR" w:bidi="ar-SA"/>
        </w:rPr>
        <w:t>La mise à jours des repos de Red Hat 7 ainsi que l’installation de epel-release c’est recommandé pour le facile accès aux outils ainsi que les versions ci-dessous décrites.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>3.1.1 – Serveur applicatif et cache</w:t>
      </w:r>
    </w:p>
    <w:p>
      <w:pPr>
        <w:pStyle w:val="Normal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>Services/Outils/Packages à installer: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250"/>
        <w:gridCol w:w="900"/>
        <w:gridCol w:w="806"/>
        <w:gridCol w:w="5681"/>
      </w:tblGrid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Ports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>Apache HTTP Server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2.4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80</w:t>
            </w:r>
          </w:p>
          <w:p>
            <w:pPr>
              <w:pStyle w:val="TableContents"/>
              <w:jc w:val="left"/>
              <w:rPr/>
            </w:pPr>
            <w:r>
              <w:rPr/>
              <w:t>443</w:t>
            </w:r>
          </w:p>
          <w:p>
            <w:pPr>
              <w:pStyle w:val="TableContents"/>
              <w:jc w:val="left"/>
              <w:rPr/>
            </w:pPr>
            <w:r>
              <w:rPr/>
              <w:t>8080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Serveur web des </w:t>
            </w:r>
            <w:r>
              <w:rPr/>
              <w:t>portails</w:t>
            </w:r>
            <w:r>
              <w:rPr/>
              <w:t xml:space="preserve"> Ixarm et Achats.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>PHP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7.0.x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Logiciel qui interprète PHP.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>Git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≥ </w:t>
            </w:r>
            <w:r>
              <w:rPr/>
              <w:t>1.8.3.1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bidi w:val="0"/>
              <w:spacing w:before="0" w:after="283"/>
              <w:jc w:val="left"/>
              <w:rPr/>
            </w:pPr>
            <w:r>
              <w:rPr>
                <w:lang w:val="fr-FR"/>
              </w:rPr>
              <w:t>Système de contrôle et gestion des sources que permettra identifier les sources à récupérer et à déployer.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Varnish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4.x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80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C’est l’</w:t>
            </w:r>
            <w:bookmarkStart w:id="134" w:name="spans0e0"/>
            <w:bookmarkEnd w:id="134"/>
            <w:r>
              <w:rPr/>
              <w:t xml:space="preserve">accélérateur HTTP </w:t>
            </w:r>
            <w:bookmarkStart w:id="135" w:name="spans0e1"/>
            <w:bookmarkEnd w:id="135"/>
            <w:r>
              <w:rPr/>
              <w:t>optimise pour les portails afin d’augmenter la performance du temps de chargement des pages.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Memcache</w:t>
              <w:br/>
              <w:t>Memcached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1.4.5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11211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C’est le service de cache des objets, sessions et cache de MySQL.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curl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Dernière version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/>
            </w:pPr>
            <w:bookmarkStart w:id="136" w:name="tw-target-text"/>
            <w:bookmarkEnd w:id="136"/>
            <w:r>
              <w:rPr>
                <w:lang w:val="fr-FR"/>
              </w:rPr>
              <w:t>Un outil et une bibliothèque requis par les composants des portails.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>pdftk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Dernière version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fr-FR"/>
              </w:rPr>
              <w:t>Bibliothèque requis par les portails p</w:t>
            </w:r>
            <w:r>
              <w:rPr/>
              <w:t xml:space="preserve">our le parsing et/ou </w:t>
            </w:r>
            <w:r>
              <w:rPr/>
              <w:t>génération</w:t>
            </w:r>
            <w:r>
              <w:rPr/>
              <w:t xml:space="preserve"> des PDF.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>compass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Dernière version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Exécutable pour compiler des fichiers Sass en CSS.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Nodejs &amp; npm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Gestionnaire d’exécutables et services nécessaires au projet.</w:t>
            </w:r>
          </w:p>
        </w:tc>
      </w:tr>
    </w:tbl>
    <w:p>
      <w:pPr>
        <w:pStyle w:val="Normal"/>
        <w:rPr>
          <w:b w:val="false"/>
          <w:b w:val="false"/>
          <w:bCs w:val="false"/>
          <w:lang w:val="fr-FR" w:eastAsia="fr-FR" w:bidi="ar-SA"/>
        </w:rPr>
      </w:pPr>
      <w:r>
        <w:rPr>
          <w:b w:val="false"/>
          <w:bCs w:val="false"/>
          <w:lang w:val="fr-FR" w:eastAsia="fr-FR" w:bidi="ar-SA"/>
        </w:rPr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>Modules PHP à installer :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php70w-cli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php70w-common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php70w-mcrypt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php70w-fpm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php70w-pdo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php70w-gd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php70w-json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php70w-mysql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php70w-readline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php70w-xml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php70w-curl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php70w-mbstring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php70w-zip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php70w-process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php70w-soap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php-imap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php70w-pear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php70w-pecl-zendopcache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/>
      </w:pPr>
      <w:r>
        <w:rPr>
          <w:b/>
          <w:bCs/>
          <w:lang w:val="fr-FR" w:eastAsia="fr-FR" w:bidi="ar-SA"/>
        </w:rPr>
        <w:t>Scripts à installer: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250"/>
        <w:gridCol w:w="900"/>
        <w:gridCol w:w="806"/>
        <w:gridCol w:w="5681"/>
      </w:tblGrid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Ports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>Drush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8.x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C’est un outil que dispose des </w:t>
            </w:r>
            <w:bookmarkStart w:id="137" w:name="tw-target-text1"/>
            <w:bookmarkEnd w:id="137"/>
            <w:r>
              <w:rPr/>
              <w:t>ligne de commandes UNIX</w:t>
            </w:r>
            <w:r>
              <w:rPr>
                <w:lang w:val="fr-FR"/>
              </w:rPr>
              <w:t xml:space="preserve"> pour Drupal.</w:t>
            </w:r>
          </w:p>
        </w:tc>
      </w:tr>
      <w:tr>
        <w:trPr>
          <w:trHeight w:val="388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 xml:space="preserve">Drupal Console 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≥ </w:t>
            </w:r>
            <w:r>
              <w:rPr/>
              <w:t>2.0.0-rc16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C’est un outil que dispose des </w:t>
            </w:r>
            <w:bookmarkStart w:id="138" w:name="tw-target-text11"/>
            <w:bookmarkEnd w:id="138"/>
            <w:r>
              <w:rPr/>
              <w:t>ligne de commandes UNIX</w:t>
            </w:r>
            <w:r>
              <w:rPr>
                <w:lang w:val="fr-FR"/>
              </w:rPr>
              <w:t xml:space="preserve"> pour Drupal c’est complémentaire aux fonctions disposés par Drush.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>Composer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≥ </w:t>
            </w:r>
            <w:r>
              <w:rPr/>
              <w:t>1.4.1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Gestionnaire de </w:t>
            </w:r>
            <w:r>
              <w:rPr/>
              <w:t>dépendances</w:t>
            </w:r>
            <w:r>
              <w:rPr/>
              <w:t xml:space="preserve"> backend.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>Bower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≥ </w:t>
            </w:r>
            <w:r>
              <w:rPr/>
              <w:t>1.8.0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Gestionnaire de </w:t>
            </w:r>
            <w:r>
              <w:rPr/>
              <w:t>dépendances</w:t>
            </w:r>
            <w:r>
              <w:rPr/>
              <w:t xml:space="preserve"> frontend.</w:t>
            </w:r>
          </w:p>
        </w:tc>
      </w:tr>
    </w:tbl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PreformattedText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 xml:space="preserve">3.1.2 – Serveur de </w:t>
      </w:r>
      <w:r>
        <w:rPr>
          <w:lang w:val="fr-FR" w:eastAsia="fr-FR" w:bidi="ar-SA"/>
        </w:rPr>
        <w:t>b</w:t>
      </w:r>
      <w:r>
        <w:rPr>
          <w:lang w:val="fr-FR" w:eastAsia="fr-FR" w:bidi="ar-SA"/>
        </w:rPr>
        <w:t>ase de donnés</w:t>
      </w:r>
    </w:p>
    <w:p>
      <w:pPr>
        <w:pStyle w:val="Normal"/>
        <w:rPr/>
      </w:pPr>
      <w:r>
        <w:rPr>
          <w:b/>
          <w:bCs/>
          <w:lang w:val="fr-FR" w:eastAsia="fr-FR" w:bidi="ar-SA"/>
        </w:rPr>
        <w:t>Services/Outils/Packages à installer:</w:t>
      </w:r>
    </w:p>
    <w:p>
      <w:pPr>
        <w:pStyle w:val="Normal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250"/>
        <w:gridCol w:w="900"/>
        <w:gridCol w:w="806"/>
        <w:gridCol w:w="5681"/>
      </w:tblGrid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Ports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>MySQL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5.6.x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3306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>Outil et système gestionnaire de la base de données.</w:t>
            </w:r>
          </w:p>
        </w:tc>
      </w:tr>
    </w:tbl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 xml:space="preserve">3.1.3 – Serveur de </w:t>
      </w:r>
      <w:r>
        <w:rPr>
          <w:lang w:val="fr-FR" w:eastAsia="fr-FR" w:bidi="ar-SA"/>
        </w:rPr>
        <w:t>r</w:t>
      </w:r>
      <w:r>
        <w:rPr>
          <w:lang w:val="fr-FR" w:eastAsia="fr-FR" w:bidi="ar-SA"/>
        </w:rPr>
        <w:t>echerche</w:t>
      </w:r>
    </w:p>
    <w:p>
      <w:pPr>
        <w:pStyle w:val="Normal"/>
        <w:rPr>
          <w:lang w:val="fr-FR" w:eastAsia="fr-FR" w:bidi="ar-SA"/>
        </w:rPr>
      </w:pPr>
      <w:r>
        <w:rPr>
          <w:b/>
          <w:bCs/>
          <w:lang w:val="fr-FR" w:eastAsia="fr-FR" w:bidi="ar-SA"/>
        </w:rPr>
        <w:t>Services/Outils/Packages à installer:</w:t>
      </w:r>
    </w:p>
    <w:p>
      <w:pPr>
        <w:pStyle w:val="Normal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250"/>
        <w:gridCol w:w="900"/>
        <w:gridCol w:w="806"/>
        <w:gridCol w:w="5681"/>
      </w:tblGrid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Ports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>Solr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5.1.x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8983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>Système d’indexation des contenus des portails Ixarm et Achats.</w:t>
            </w:r>
          </w:p>
        </w:tc>
      </w:tr>
    </w:tbl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2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right="0" w:hanging="0"/>
        <w:rPr/>
      </w:pPr>
      <w:r>
        <w:rPr/>
        <w:t xml:space="preserve">3.2 – Paramétrage des </w:t>
      </w:r>
      <w:r>
        <w:rPr/>
        <w:t>s</w:t>
      </w:r>
      <w:r>
        <w:rPr/>
        <w:t>ervice</w:t>
      </w:r>
      <w:r>
        <w:rPr/>
        <w:t>s</w:t>
      </w:r>
      <w:r>
        <w:rPr/>
        <w:t xml:space="preserve"> et outils des portails Ixarm et Achats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Le paramétrage ici décrit ce doit faire qu’une fois, au tout début de la création et préparation des serveurs des portails </w:t>
      </w:r>
      <w:bookmarkStart w:id="139" w:name="spans0e01"/>
      <w:bookmarkEnd w:id="139"/>
      <w:r>
        <w:rPr/>
        <w:t xml:space="preserve">Ixarm et Achats. 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Le </w:t>
      </w:r>
      <w:r>
        <w:rPr/>
        <w:t>répertoire</w:t>
      </w:r>
      <w:r>
        <w:rPr/>
        <w:t xml:space="preserve"> où la manipulation, mise à jour et récupération de sources sera toujours le même. C’est prévu que le chemin absolut </w:t>
      </w:r>
      <w:r>
        <w:rPr/>
        <w:t xml:space="preserve">du projet </w:t>
      </w:r>
      <w:r>
        <w:rPr/>
        <w:t xml:space="preserve">et </w:t>
      </w:r>
      <w:r>
        <w:rPr/>
        <w:t>le premier niveau de l’arborescence</w:t>
      </w:r>
      <w:r>
        <w:rPr/>
        <w:t xml:space="preserve"> </w:t>
      </w:r>
      <w:r>
        <w:rPr/>
        <w:t xml:space="preserve">des portails Ixarm et Achats </w:t>
      </w:r>
      <w:r>
        <w:rPr/>
        <w:t>soit :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70"/>
        <w:gridCol w:w="5775"/>
      </w:tblGrid>
      <w:tr>
        <w:trPr/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Chemin absolut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/var/www/html/ixarm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Répertoire</w:t>
            </w:r>
            <w:r>
              <w:rPr/>
              <w:t xml:space="preserve"> de l’ensemble du projet Ixarm et Achat</w:t>
            </w:r>
            <w:r>
              <w:rPr/>
              <w:t>s</w:t>
            </w:r>
            <w:r>
              <w:rPr/>
              <w:t>.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/var/www/html/ixarm/web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Répertoire</w:t>
            </w:r>
            <w:r>
              <w:rPr/>
              <w:t xml:space="preserve"> </w:t>
            </w:r>
            <w:r>
              <w:rPr/>
              <w:t xml:space="preserve">des sources Web des portails </w:t>
            </w:r>
            <w:r>
              <w:rPr/>
              <w:t>Ixarm et Achat</w:t>
            </w:r>
            <w:r>
              <w:rPr/>
              <w:t>s</w:t>
            </w:r>
            <w:r>
              <w:rPr/>
              <w:t>.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/var/www/html/ixarm/piwik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Répertoire</w:t>
            </w:r>
            <w:r>
              <w:rPr/>
              <w:t xml:space="preserve"> </w:t>
            </w:r>
            <w:r>
              <w:rPr/>
              <w:t>des sources Web de Piwik.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/var/www/html/ixarm/backup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Répertoire des sources de backup des base de donnés et outres fichiers importants des deux portails,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/var/www/html/ixarm/scripts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Répertoire des scripts des portails </w:t>
            </w:r>
            <w:r>
              <w:rPr/>
              <w:t>Ixarm et Achat</w:t>
            </w:r>
            <w:r>
              <w:rPr/>
              <w:t>s</w:t>
            </w:r>
            <w:r>
              <w:rPr/>
              <w:t>.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/var/www/html/ixarm/</w:t>
            </w:r>
            <w:r>
              <w:rPr>
                <w:b w:val="false"/>
                <w:bCs w:val="false"/>
              </w:rPr>
              <w:t>deploy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Répertoire des sources de deployment des portails </w:t>
            </w:r>
            <w:r>
              <w:rPr/>
              <w:t>Ixarm et Achat</w:t>
            </w:r>
            <w:r>
              <w:rPr/>
              <w:t>s</w:t>
            </w:r>
            <w:r>
              <w:rPr/>
              <w:t>.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/var/www/html/ixarm/config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Répertoire des fichiers de configs des services, outils et logiciels des portails </w:t>
            </w:r>
            <w:r>
              <w:rPr/>
              <w:t>Ixarm et Achat</w:t>
            </w:r>
            <w:r>
              <w:rPr/>
              <w:t>s</w:t>
            </w:r>
            <w:r>
              <w:rPr/>
              <w:t>.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/var/www/html/ixarm/files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Répertoire des fichiers publiques des portails </w:t>
            </w:r>
            <w:r>
              <w:rPr/>
              <w:t>Ixarm et Achat</w:t>
            </w:r>
            <w:r>
              <w:rPr/>
              <w:t>s</w:t>
            </w:r>
            <w:r>
              <w:rPr/>
              <w:t>.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>3.2.1 – Serveur applicatif et cache</w:t>
      </w:r>
    </w:p>
    <w:p>
      <w:pPr>
        <w:pStyle w:val="Normal"/>
        <w:ind w:left="0" w:right="0" w:hanging="0"/>
        <w:rPr/>
      </w:pPr>
      <w:r>
        <w:rPr/>
        <w:t>Paramétrage initial de base des serveurs Ixarm.</w:t>
      </w:r>
    </w:p>
    <w:p>
      <w:pPr>
        <w:pStyle w:val="Normal"/>
        <w:rPr/>
      </w:pPr>
      <w:r>
        <w:rPr/>
        <w:t>Créer le répertoire des portails Ixarm et Achats :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/>
      </w:pPr>
      <w:r>
        <w:rPr>
          <w:b/>
          <w:bCs/>
        </w:rPr>
        <w:t xml:space="preserve">mkdir -p </w:t>
      </w:r>
      <w:r>
        <w:rPr>
          <w:b/>
          <w:bCs/>
          <w:lang w:val="fr-FR" w:eastAsia="fr-FR" w:bidi="ar-SA"/>
        </w:rPr>
        <w:t>/var/www/html/ixarm/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/>
      </w:pPr>
      <w:r>
        <w:rPr>
          <w:lang w:val="fr-FR" w:eastAsia="fr-FR" w:bidi="ar-SA"/>
        </w:rPr>
        <w:t>Décompresser ixarm_bootstrap.tar.gz sur /var/www/html/ixarm/ :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>cd /var/www/html/ixarm/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/>
      </w:pPr>
      <w:r>
        <w:rPr>
          <w:b/>
          <w:bCs/>
          <w:lang w:val="fr-FR" w:eastAsia="fr-FR" w:bidi="ar-SA"/>
        </w:rPr>
        <w:t xml:space="preserve">tar -xzvf  </w:t>
      </w:r>
      <w:r>
        <w:rPr>
          <w:rStyle w:val="SourceText"/>
          <w:b/>
          <w:bCs/>
          <w:lang w:val="fr-FR" w:eastAsia="fr-FR" w:bidi="ar-SA"/>
        </w:rPr>
        <w:t xml:space="preserve">--strip-components=1 </w:t>
      </w:r>
      <w:r>
        <w:rPr>
          <w:b/>
          <w:bCs/>
          <w:lang w:val="fr-FR" w:eastAsia="fr-FR" w:bidi="ar-SA"/>
        </w:rPr>
        <w:t>ixarm_bootstrap.tar.gz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lang w:val="fr-FR" w:eastAsia="fr-FR" w:bidi="ar-SA"/>
        </w:rPr>
      </w:pPr>
      <w:r>
        <w:rPr/>
      </w:r>
    </w:p>
    <w:p>
      <w:pPr>
        <w:pStyle w:val="Normal"/>
        <w:widowControl/>
        <w:overflowPunct w:val="false"/>
        <w:bidi w:val="0"/>
        <w:ind w:right="0" w:hanging="0"/>
        <w:jc w:val="both"/>
        <w:textAlignment w:val="baseline"/>
        <w:rPr/>
      </w:pPr>
      <w:r>
        <w:rPr>
          <w:b/>
          <w:bCs/>
          <w:lang w:val="fr-FR" w:eastAsia="fr-FR" w:bidi="ar-SA"/>
        </w:rPr>
        <w:t>Les fichiers de configuration ainsi que les paramétrages sont retrouvés aux chemins indiqués dans la colonne à droite de chaqque logiciel ou service :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70"/>
        <w:gridCol w:w="5775"/>
      </w:tblGrid>
      <w:tr>
        <w:trPr/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Paramétrage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</w:t>
            </w:r>
            <w:r>
              <w:rPr/>
              <w:t>rontab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>La paramétrage du crontab du serveur de recette doit être copié du fichier</w:t>
            </w:r>
          </w:p>
          <w:p>
            <w:pPr>
              <w:pStyle w:val="Normal"/>
              <w:rPr/>
            </w:pPr>
            <w:r>
              <w:rPr>
                <w:b/>
                <w:bCs/>
                <w:lang w:val="fr-FR" w:eastAsia="fr-FR" w:bidi="ar-SA"/>
              </w:rPr>
              <w:t>/var/www/html/ixarm/config/crontab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>Apache HTTP Server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 xml:space="preserve">Le fichier de config Apache des site Ixarms est celui présent sur </w:t>
            </w:r>
            <w:r>
              <w:rPr>
                <w:b/>
                <w:bCs/>
                <w:lang w:val="fr-FR" w:eastAsia="fr-FR" w:bidi="ar-SA"/>
              </w:rPr>
              <w:t xml:space="preserve">/var/www/html/ixarm/config/vhostIxarmAchats.cnf </w:t>
            </w:r>
            <w:r>
              <w:rPr>
                <w:b w:val="false"/>
                <w:bCs w:val="false"/>
                <w:lang w:val="fr-FR" w:eastAsia="fr-FR" w:bidi="ar-SA"/>
              </w:rPr>
              <w:t xml:space="preserve">et doit être placé au répertoire </w:t>
            </w:r>
            <w:r>
              <w:rPr>
                <w:b/>
                <w:bCs/>
                <w:lang w:val="fr-FR" w:eastAsia="fr-FR" w:bidi="ar-SA"/>
              </w:rPr>
              <w:t>/etc/httpd/sites-enabled/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>PHP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 xml:space="preserve">Le </w:t>
            </w:r>
            <w:r>
              <w:rPr>
                <w:b w:val="false"/>
                <w:bCs w:val="false"/>
                <w:lang w:val="fr-FR" w:eastAsia="fr-FR" w:bidi="ar-SA"/>
              </w:rPr>
              <w:t>PHP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ne doit pas </w:t>
            </w:r>
            <w:r>
              <w:rPr>
                <w:b w:val="false"/>
                <w:bCs w:val="false"/>
                <w:lang w:val="fr-FR" w:eastAsia="fr-FR" w:bidi="ar-SA"/>
              </w:rPr>
              <w:t>être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en </w:t>
            </w:r>
            <w:r>
              <w:rPr>
                <w:b w:val="false"/>
                <w:bCs w:val="false"/>
                <w:lang w:val="fr-FR" w:eastAsia="fr-FR" w:bidi="ar-SA"/>
              </w:rPr>
              <w:t>mode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</w:t>
            </w:r>
            <w:r>
              <w:rPr>
                <w:b/>
                <w:bCs/>
                <w:lang w:val="fr-FR" w:eastAsia="fr-FR" w:bidi="ar-SA"/>
              </w:rPr>
              <w:t>safe_mode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afin de </w:t>
            </w:r>
            <w:r>
              <w:rPr>
                <w:b w:val="false"/>
                <w:bCs w:val="false"/>
                <w:lang w:val="fr-FR" w:eastAsia="fr-FR" w:bidi="ar-SA"/>
              </w:rPr>
              <w:t>paramétrer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dans le </w:t>
            </w:r>
            <w:r>
              <w:rPr>
                <w:b w:val="false"/>
                <w:bCs w:val="false"/>
                <w:lang w:val="fr-FR" w:eastAsia="fr-FR" w:bidi="ar-SA"/>
              </w:rPr>
              <w:t>répertoire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du project. En cas contraire faudra mettre à jour les variables par les valeurs suivants :</w:t>
            </w:r>
          </w:p>
          <w:p>
            <w:pPr>
              <w:pStyle w:val="Normal"/>
              <w:widowControl/>
              <w:overflowPunct w:val="false"/>
              <w:bidi w:val="0"/>
              <w:ind w:left="360" w:right="0" w:hanging="0"/>
              <w:jc w:val="both"/>
              <w:textAlignment w:val="baseline"/>
              <w:rPr/>
            </w:pPr>
            <w:r>
              <w:rPr>
                <w:b/>
                <w:bCs/>
                <w:i/>
                <w:iCs/>
              </w:rPr>
              <w:t>memory_limit = 1024M</w:t>
            </w:r>
          </w:p>
          <w:p>
            <w:pPr>
              <w:pStyle w:val="Normal"/>
              <w:widowControl/>
              <w:overflowPunct w:val="false"/>
              <w:bidi w:val="0"/>
              <w:ind w:left="360" w:right="0" w:hanging="0"/>
              <w:jc w:val="both"/>
              <w:textAlignment w:val="baseline"/>
              <w:rPr/>
            </w:pPr>
            <w:r>
              <w:rPr>
                <w:b/>
                <w:bCs/>
                <w:i/>
                <w:iCs/>
              </w:rPr>
              <w:t>max_execution_time = 30</w:t>
            </w:r>
          </w:p>
          <w:p>
            <w:pPr>
              <w:pStyle w:val="Normal"/>
              <w:widowControl/>
              <w:overflowPunct w:val="false"/>
              <w:bidi w:val="0"/>
              <w:ind w:left="360" w:right="0" w:hanging="0"/>
              <w:jc w:val="both"/>
              <w:textAlignment w:val="baseline"/>
              <w:rPr/>
            </w:pPr>
            <w:r>
              <w:rPr>
                <w:rStyle w:val="SourceText"/>
                <w:b/>
                <w:bCs/>
                <w:i/>
                <w:iCs/>
              </w:rPr>
              <w:t>post_max_size = 30M</w:t>
            </w:r>
          </w:p>
          <w:p>
            <w:pPr>
              <w:pStyle w:val="Normal"/>
              <w:widowControl/>
              <w:overflowPunct w:val="false"/>
              <w:bidi w:val="0"/>
              <w:ind w:left="360" w:right="0" w:hanging="0"/>
              <w:jc w:val="both"/>
              <w:textAlignment w:val="baseline"/>
              <w:rPr/>
            </w:pPr>
            <w:r>
              <w:rPr>
                <w:rStyle w:val="SourceText"/>
                <w:b/>
                <w:bCs/>
                <w:i/>
                <w:iCs/>
              </w:rPr>
              <w:t>upload_max_filesize = 30M</w:t>
            </w:r>
          </w:p>
          <w:p>
            <w:pPr>
              <w:pStyle w:val="Normal"/>
              <w:widowControl/>
              <w:overflowPunct w:val="false"/>
              <w:bidi w:val="0"/>
              <w:ind w:left="360" w:right="0" w:hanging="0"/>
              <w:jc w:val="both"/>
              <w:textAlignment w:val="baseline"/>
              <w:rPr/>
            </w:pPr>
            <w:r>
              <w:rPr>
                <w:b/>
                <w:bCs/>
                <w:i/>
                <w:iCs/>
              </w:rPr>
              <w:t>max_input_time = 60</w:t>
            </w:r>
          </w:p>
          <w:p>
            <w:pPr>
              <w:pStyle w:val="Normal"/>
              <w:widowControl/>
              <w:overflowPunct w:val="false"/>
              <w:bidi w:val="0"/>
              <w:ind w:left="360" w:right="0" w:hanging="0"/>
              <w:jc w:val="both"/>
              <w:textAlignment w:val="baseline"/>
              <w:rPr/>
            </w:pPr>
            <w:r>
              <w:rPr>
                <w:b/>
                <w:bCs/>
                <w:i/>
                <w:iCs/>
              </w:rPr>
              <w:t>upload_max_filesize = 30M</w:t>
            </w:r>
            <w:r>
              <w:rPr>
                <w:b/>
                <w:bCs/>
                <w:i/>
                <w:iCs/>
                <w:lang w:val="fr-FR" w:eastAsia="fr-FR" w:bidi="ar-SA"/>
              </w:rPr>
              <w:t>La paramétrage du crontab du serveur de recette doit être copié du fichier</w:t>
            </w:r>
          </w:p>
          <w:p>
            <w:pPr>
              <w:pStyle w:val="Normal"/>
              <w:widowControl/>
              <w:overflowPunct w:val="false"/>
              <w:bidi w:val="0"/>
              <w:ind w:left="360" w:right="0" w:hanging="0"/>
              <w:jc w:val="both"/>
              <w:textAlignment w:val="baseline"/>
              <w:rPr/>
            </w:pPr>
            <w:r>
              <w:rPr>
                <w:b/>
                <w:bCs/>
                <w:i/>
                <w:iCs/>
                <w:lang w:val="fr-FR" w:eastAsia="fr-FR" w:bidi="ar-SA"/>
              </w:rPr>
              <w:t>/var/www/html/ixarm/config/crontab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>Git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 xml:space="preserve">Le fichier de config </w:t>
            </w:r>
            <w:r>
              <w:rPr>
                <w:b w:val="false"/>
                <w:bCs w:val="false"/>
                <w:lang w:val="fr-FR" w:eastAsia="fr-FR" w:bidi="ar-SA"/>
              </w:rPr>
              <w:t>Git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est celui présent </w:t>
            </w:r>
            <w:r>
              <w:rPr>
                <w:b w:val="false"/>
                <w:bCs w:val="false"/>
                <w:lang w:val="fr-FR" w:eastAsia="fr-FR" w:bidi="ar-SA"/>
              </w:rPr>
              <w:t>à</w:t>
            </w:r>
            <w:r>
              <w:rPr>
                <w:lang w:val="fr-FR" w:eastAsia="fr-FR" w:bidi="ar-SA"/>
              </w:rPr>
              <w:t xml:space="preserve"> </w:t>
            </w:r>
            <w:r>
              <w:rPr>
                <w:b/>
                <w:bCs/>
                <w:lang w:val="fr-FR" w:eastAsia="fr-FR" w:bidi="ar-SA"/>
              </w:rPr>
              <w:t>/var/www/html/ixarm/config/.</w:t>
            </w:r>
            <w:r>
              <w:rPr>
                <w:b/>
                <w:bCs/>
                <w:lang w:val="fr-FR" w:eastAsia="fr-FR" w:bidi="ar-SA"/>
              </w:rPr>
              <w:t>gitconfig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>Piwik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 xml:space="preserve">Le fichier de config </w:t>
            </w:r>
            <w:r>
              <w:rPr>
                <w:b w:val="false"/>
                <w:bCs w:val="false"/>
                <w:lang w:val="fr-FR" w:eastAsia="fr-FR" w:bidi="ar-SA"/>
              </w:rPr>
              <w:t>Piwik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des </w:t>
            </w:r>
            <w:r>
              <w:rPr>
                <w:b w:val="false"/>
                <w:bCs w:val="false"/>
                <w:lang w:val="fr-FR" w:eastAsia="fr-FR" w:bidi="ar-SA"/>
              </w:rPr>
              <w:t>portails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Ixarms </w:t>
            </w:r>
            <w:r>
              <w:rPr>
                <w:b w:val="false"/>
                <w:bCs w:val="false"/>
                <w:lang w:val="fr-FR" w:eastAsia="fr-FR" w:bidi="ar-SA"/>
              </w:rPr>
              <w:t xml:space="preserve">et Achats </w:t>
            </w:r>
            <w:r>
              <w:rPr>
                <w:b w:val="false"/>
                <w:bCs w:val="false"/>
                <w:lang w:val="fr-FR" w:eastAsia="fr-FR" w:bidi="ar-SA"/>
              </w:rPr>
              <w:t xml:space="preserve">est celui présent </w:t>
            </w:r>
            <w:r>
              <w:rPr>
                <w:b w:val="false"/>
                <w:bCs w:val="false"/>
                <w:lang w:val="fr-FR" w:eastAsia="fr-FR" w:bidi="ar-SA"/>
              </w:rPr>
              <w:t>à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</w:t>
            </w:r>
            <w:r>
              <w:rPr>
                <w:b/>
                <w:bCs/>
                <w:lang w:val="fr-FR" w:eastAsia="fr-FR" w:bidi="ar-SA"/>
              </w:rPr>
              <w:t>/var/www/html/ixarm/config/</w:t>
            </w:r>
            <w:r>
              <w:rPr>
                <w:b/>
                <w:bCs/>
                <w:lang w:val="fr-FR" w:eastAsia="fr-FR" w:bidi="ar-SA"/>
              </w:rPr>
              <w:t>piwik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fr-FR" w:eastAsia="fr-FR" w:bidi="ar-SA"/>
              </w:rPr>
              <w:t>Composer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fr-FR" w:eastAsia="fr-FR" w:bidi="ar-SA"/>
              </w:rPr>
              <w:t>Drush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fr-FR" w:eastAsia="fr-FR" w:bidi="ar-SA"/>
              </w:rPr>
              <w:t>Drupal Console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fr-FR" w:eastAsia="fr-FR" w:bidi="ar-SA"/>
              </w:rPr>
              <w:t>Sass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fr-FR" w:eastAsia="fr-FR" w:bidi="ar-SA"/>
              </w:rPr>
              <w:t>Bower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>L</w:t>
            </w:r>
            <w:r>
              <w:rPr>
                <w:b w:val="false"/>
                <w:bCs w:val="false"/>
                <w:lang w:val="fr-FR" w:eastAsia="fr-FR" w:bidi="ar-SA"/>
              </w:rPr>
              <w:t>es scripts d’installation des outils se trouvent au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</w:t>
            </w:r>
            <w:r>
              <w:rPr>
                <w:b w:val="false"/>
                <w:bCs w:val="false"/>
                <w:lang w:val="fr-FR" w:eastAsia="fr-FR" w:bidi="ar-SA"/>
              </w:rPr>
              <w:t>répertoire</w:t>
            </w:r>
            <w:r>
              <w:rPr>
                <w:b/>
                <w:bCs/>
                <w:lang w:val="fr-FR" w:eastAsia="fr-FR" w:bidi="ar-SA"/>
              </w:rPr>
              <w:t xml:space="preserve"> /var/www/html/ixarm/scripts/installation</w:t>
            </w:r>
          </w:p>
        </w:tc>
      </w:tr>
    </w:tbl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 xml:space="preserve">3.2.2 – Serveur de </w:t>
      </w:r>
      <w:r>
        <w:rPr>
          <w:lang w:val="fr-FR" w:eastAsia="fr-FR" w:bidi="ar-SA"/>
        </w:rPr>
        <w:t>b</w:t>
      </w:r>
      <w:r>
        <w:rPr>
          <w:lang w:val="fr-FR" w:eastAsia="fr-FR" w:bidi="ar-SA"/>
        </w:rPr>
        <w:t>ase de donnés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>Le serveur applicatif doit avoir accès à la port 3306 du serveur de la base de données.</w:t>
      </w:r>
    </w:p>
    <w:p>
      <w:pPr>
        <w:pStyle w:val="Normal"/>
        <w:rPr>
          <w:lang w:val="fr-FR" w:eastAsia="fr-FR" w:bidi="ar-SA"/>
        </w:rPr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70"/>
        <w:gridCol w:w="5775"/>
      </w:tblGrid>
      <w:tr>
        <w:trPr/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Paramétrage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MySQL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fr-FR" w:eastAsia="fr-FR" w:bidi="ar-SA"/>
              </w:rPr>
              <w:t xml:space="preserve">Le fichier de config </w:t>
            </w:r>
            <w:r>
              <w:rPr>
                <w:b w:val="false"/>
                <w:bCs w:val="false"/>
                <w:lang w:val="fr-FR" w:eastAsia="fr-FR" w:bidi="ar-SA"/>
              </w:rPr>
              <w:t>MySQL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est celui présent </w:t>
            </w:r>
            <w:r>
              <w:rPr>
                <w:b w:val="false"/>
                <w:bCs w:val="false"/>
                <w:lang w:val="fr-FR" w:eastAsia="fr-FR" w:bidi="ar-SA"/>
              </w:rPr>
              <w:t xml:space="preserve">à </w:t>
            </w:r>
            <w:r>
              <w:rPr>
                <w:b/>
                <w:bCs/>
                <w:lang w:val="fr-FR" w:eastAsia="fr-FR" w:bidi="ar-SA"/>
              </w:rPr>
              <w:t>/var/www/html/ixarm/config/mysql</w:t>
            </w:r>
          </w:p>
        </w:tc>
      </w:tr>
    </w:tbl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>3.2.3 – Serveur de Recherche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>Le serveur applicatif doit avoir accès à la port 8983 du serveur de recherche.</w:t>
      </w:r>
    </w:p>
    <w:p>
      <w:pPr>
        <w:pStyle w:val="Normal"/>
        <w:rPr>
          <w:lang w:val="fr-FR" w:eastAsia="fr-FR" w:bidi="ar-SA"/>
        </w:rPr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70"/>
        <w:gridCol w:w="5775"/>
      </w:tblGrid>
      <w:tr>
        <w:trPr/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Paramétrage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Solr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 xml:space="preserve">Le fichier de config </w:t>
            </w:r>
            <w:r>
              <w:rPr>
                <w:b w:val="false"/>
                <w:bCs w:val="false"/>
                <w:lang w:val="fr-FR" w:eastAsia="fr-FR" w:bidi="ar-SA"/>
              </w:rPr>
              <w:t>Git</w:t>
            </w:r>
            <w:r>
              <w:rPr>
                <w:b w:val="false"/>
                <w:bCs w:val="false"/>
                <w:lang w:val="fr-FR" w:eastAsia="fr-FR" w:bidi="ar-SA"/>
              </w:rPr>
              <w:t xml:space="preserve"> est celui présent </w:t>
            </w:r>
            <w:r>
              <w:rPr>
                <w:b w:val="false"/>
                <w:bCs w:val="false"/>
                <w:lang w:val="fr-FR" w:eastAsia="fr-FR" w:bidi="ar-SA"/>
              </w:rPr>
              <w:t>à</w:t>
            </w:r>
            <w:r>
              <w:rPr>
                <w:b/>
                <w:bCs/>
                <w:lang w:val="fr-FR" w:eastAsia="fr-FR" w:bidi="ar-SA"/>
              </w:rPr>
              <w:t xml:space="preserve"> /var/www/html/ixarm/config/solr</w:t>
            </w:r>
          </w:p>
        </w:tc>
      </w:tr>
    </w:tbl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1"/>
        <w:numPr>
          <w:ilvl w:val="0"/>
          <w:numId w:val="2"/>
        </w:numPr>
        <w:rPr>
          <w:i/>
          <w:i/>
          <w:iCs/>
        </w:rPr>
      </w:pPr>
      <w:r>
        <w:rPr>
          <w:i/>
          <w:iCs/>
          <w:lang w:val="fr-FR" w:eastAsia="fr-FR" w:bidi="ar-SA"/>
        </w:rPr>
        <w:t>In</w:t>
      </w:r>
      <w:bookmarkStart w:id="140" w:name="_Toc470250125"/>
      <w:r>
        <w:rPr>
          <w:i/>
          <w:iCs/>
          <w:lang w:val="fr-FR" w:eastAsia="fr-FR" w:bidi="ar-SA"/>
        </w:rPr>
        <w:t xml:space="preserve">stallation des </w:t>
      </w:r>
      <w:bookmarkEnd w:id="140"/>
      <w:r>
        <w:rPr>
          <w:i/>
          <w:iCs/>
          <w:lang w:val="fr-FR" w:eastAsia="fr-FR" w:bidi="ar-SA"/>
        </w:rPr>
        <w:t>portails Ixarm et Achats</w:t>
      </w:r>
    </w:p>
    <w:p>
      <w:pPr>
        <w:pStyle w:val="Normal"/>
        <w:rPr>
          <w:i/>
          <w:i/>
          <w:iCs/>
          <w:lang w:val="fr-FR" w:eastAsia="fr-FR" w:bidi="ar-SA"/>
        </w:rPr>
      </w:pPr>
      <w:r>
        <w:rPr>
          <w:i/>
          <w:iCs/>
          <w:lang w:val="fr-FR" w:eastAsia="fr-FR" w:bidi="ar-SA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 xml:space="preserve">4.1 - </w:t>
      </w:r>
      <w:bookmarkStart w:id="141" w:name="_Toc470250126"/>
      <w:r>
        <w:rPr/>
        <w:t xml:space="preserve">Installation </w:t>
      </w:r>
      <w:bookmarkEnd w:id="141"/>
      <w:r>
        <w:rPr/>
        <w:t>des portails Ixarm et Achats</w:t>
      </w:r>
    </w:p>
    <w:p>
      <w:pPr>
        <w:pStyle w:val="Normal"/>
        <w:rPr>
          <w:i/>
          <w:i/>
          <w:iCs/>
          <w:lang w:val="fr-FR" w:eastAsia="fr-FR" w:bidi="ar-SA"/>
        </w:rPr>
      </w:pPr>
      <w:r>
        <w:rPr>
          <w:i/>
          <w:iCs/>
          <w:lang w:val="fr-FR" w:eastAsia="fr-FR" w:bidi="ar-SA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color w:val="00000A"/>
          <w:szCs w:val="24"/>
          <w:lang w:val="fr-FR" w:eastAsia="fr-FR" w:bidi="ar-SA"/>
        </w:rPr>
        <w:t xml:space="preserve">4.1.1 - </w:t>
      </w:r>
      <w:bookmarkStart w:id="142" w:name="_Toc470250127"/>
      <w:r>
        <w:rPr>
          <w:color w:val="00000A"/>
          <w:szCs w:val="24"/>
          <w:lang w:val="fr-FR" w:eastAsia="fr-FR" w:bidi="ar-SA"/>
        </w:rPr>
        <w:t xml:space="preserve">Déploiement de </w:t>
      </w:r>
      <w:bookmarkEnd w:id="142"/>
      <w:r>
        <w:rPr>
          <w:color w:val="00000A"/>
          <w:szCs w:val="24"/>
          <w:lang w:val="fr-FR" w:eastAsia="fr-FR" w:bidi="ar-SA"/>
        </w:rPr>
        <w:t>portails</w:t>
      </w:r>
    </w:p>
    <w:p>
      <w:pPr>
        <w:pStyle w:val="Normal"/>
        <w:rPr>
          <w:i/>
          <w:i/>
          <w:iCs/>
          <w:lang w:val="fr-FR" w:eastAsia="fr-FR" w:bidi="ar-SA"/>
        </w:rPr>
      </w:pPr>
      <w:r>
        <w:rPr>
          <w:i/>
          <w:iCs/>
          <w:lang w:val="fr-FR" w:eastAsia="fr-FR" w:bidi="ar-SA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lang w:val="fr-FR" w:eastAsia="fr-FR" w:bidi="ar-SA"/>
        </w:rPr>
        <w:t xml:space="preserve">Livraison du projet Ixarm et Achats sera </w:t>
      </w:r>
      <w:r>
        <w:rPr>
          <w:i/>
          <w:iCs/>
          <w:lang w:val="fr-FR" w:eastAsia="fr-FR" w:bidi="ar-SA"/>
        </w:rPr>
        <w:t>faite</w:t>
      </w:r>
      <w:r>
        <w:rPr>
          <w:i/>
          <w:iCs/>
          <w:lang w:val="fr-FR" w:eastAsia="fr-FR" w:bidi="ar-SA"/>
        </w:rPr>
        <w:t xml:space="preserve"> depuis </w:t>
      </w:r>
      <w:r>
        <w:rPr>
          <w:i/>
          <w:iCs/>
          <w:lang w:val="fr-FR" w:eastAsia="fr-FR" w:bidi="ar-SA"/>
        </w:rPr>
        <w:t>un fichier compressé, deploy_ixarm_achats_DATE_TAG.tar.gz,</w:t>
      </w:r>
      <w:r>
        <w:rPr>
          <w:i/>
          <w:iCs/>
          <w:lang w:val="fr-FR" w:eastAsia="fr-FR" w:bidi="ar-SA"/>
        </w:rPr>
        <w:t xml:space="preserve"> dans le serveur </w:t>
      </w:r>
      <w:r>
        <w:rPr>
          <w:i/>
          <w:iCs/>
          <w:lang w:val="fr-FR" w:eastAsia="fr-FR" w:bidi="ar-SA"/>
        </w:rPr>
        <w:t xml:space="preserve">applicatif et cache </w:t>
      </w:r>
      <w:r>
        <w:rPr>
          <w:i/>
          <w:iCs/>
          <w:lang w:val="fr-FR" w:eastAsia="fr-FR" w:bidi="ar-SA"/>
        </w:rPr>
        <w:t>des portails Ixarm et Achats.</w:t>
      </w:r>
    </w:p>
    <w:p>
      <w:pPr>
        <w:pStyle w:val="Normal"/>
        <w:rPr>
          <w:i/>
          <w:i/>
          <w:iCs/>
          <w:lang w:val="fr-FR" w:eastAsia="fr-FR" w:bidi="ar-SA"/>
        </w:rPr>
      </w:pPr>
      <w:r>
        <w:rPr>
          <w:i/>
          <w:iCs/>
          <w:lang w:val="fr-FR" w:eastAsia="fr-FR" w:bidi="ar-SA"/>
        </w:rPr>
      </w:r>
    </w:p>
    <w:p>
      <w:pPr>
        <w:pStyle w:val="Normal"/>
        <w:numPr>
          <w:ilvl w:val="0"/>
          <w:numId w:val="3"/>
        </w:numPr>
        <w:jc w:val="left"/>
        <w:rPr>
          <w:i/>
          <w:i/>
          <w:iCs/>
        </w:rPr>
      </w:pPr>
      <w:r>
        <w:rPr>
          <w:i/>
          <w:iCs/>
          <w:lang w:val="fr-FR" w:eastAsia="fr-FR" w:bidi="ar-SA"/>
        </w:rPr>
        <w:t xml:space="preserve">Placer le fichier  </w:t>
      </w:r>
      <w:r>
        <w:rPr>
          <w:b/>
          <w:bCs/>
          <w:i/>
          <w:iCs/>
          <w:lang w:val="fr-FR" w:eastAsia="fr-FR" w:bidi="ar-SA"/>
        </w:rPr>
        <w:t>deploy_ixarm_achats_DATE_TAG.tar.gz</w:t>
      </w:r>
      <w:r>
        <w:rPr>
          <w:i/>
          <w:iCs/>
          <w:lang w:val="fr-FR" w:eastAsia="fr-FR" w:bidi="ar-SA"/>
        </w:rPr>
        <w:t xml:space="preserve"> au répertoire </w:t>
      </w:r>
      <w:r>
        <w:rPr>
          <w:b/>
          <w:bCs/>
          <w:i/>
          <w:iCs/>
          <w:lang w:val="fr-FR" w:eastAsia="fr-FR" w:bidi="ar-SA"/>
        </w:rPr>
        <w:t>/var/www/html/ixarm/deploy/</w:t>
      </w:r>
    </w:p>
    <w:p>
      <w:pPr>
        <w:pStyle w:val="Normal"/>
        <w:numPr>
          <w:ilvl w:val="0"/>
          <w:numId w:val="3"/>
        </w:numPr>
        <w:jc w:val="left"/>
        <w:rPr>
          <w:i/>
          <w:i/>
          <w:iCs/>
        </w:rPr>
      </w:pPr>
      <w:r>
        <w:rPr>
          <w:i/>
          <w:iCs/>
          <w:lang w:val="fr-FR" w:eastAsia="fr-FR" w:bidi="ar-SA"/>
        </w:rPr>
        <w:t xml:space="preserve">Exécuter le script de deploy </w:t>
      </w:r>
      <w:r>
        <w:rPr>
          <w:b/>
          <w:bCs/>
          <w:i/>
          <w:iCs/>
          <w:lang w:val="fr-FR" w:eastAsia="fr-FR" w:bidi="ar-SA"/>
        </w:rPr>
        <w:t>/var/www/html/ixarm/scripts/deploy</w:t>
      </w:r>
      <w:r>
        <w:rPr>
          <w:b w:val="false"/>
          <w:bCs w:val="false"/>
          <w:i/>
          <w:iCs/>
          <w:lang w:val="fr-FR" w:eastAsia="fr-FR" w:bidi="ar-SA"/>
        </w:rPr>
        <w:t xml:space="preserve"> avec le chemin du fichier à déployer. Par exemple :</w:t>
      </w:r>
    </w:p>
    <w:p>
      <w:pPr>
        <w:pStyle w:val="Normal"/>
        <w:numPr>
          <w:ilvl w:val="1"/>
          <w:numId w:val="3"/>
        </w:numPr>
        <w:jc w:val="left"/>
        <w:rPr>
          <w:i/>
          <w:i/>
          <w:iCs/>
        </w:rPr>
      </w:pPr>
      <w:r>
        <w:rPr>
          <w:b/>
          <w:bCs/>
          <w:i/>
          <w:iCs/>
          <w:lang w:val="fr-FR" w:eastAsia="fr-FR" w:bidi="ar-SA"/>
        </w:rPr>
        <w:t>bash /var/www/html/ixarm/scripts/deploy</w:t>
      </w:r>
      <w:r>
        <w:rPr>
          <w:b w:val="false"/>
          <w:bCs w:val="false"/>
          <w:i/>
          <w:iCs/>
          <w:lang w:val="fr-FR" w:eastAsia="fr-FR" w:bidi="ar-SA"/>
        </w:rPr>
        <w:t xml:space="preserve"> </w:t>
      </w:r>
      <w:r>
        <w:rPr>
          <w:b/>
          <w:bCs/>
          <w:i/>
          <w:iCs/>
          <w:lang w:val="fr-FR" w:eastAsia="fr-FR" w:bidi="ar-SA"/>
        </w:rPr>
        <w:t>/var/www/html/ixarm/deploy/deploy_ixarm_achats_DATE_TAG.tar.gz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985" w:footer="284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G Times (W1)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Gra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bookmarkStart w:id="144" w:name="OLE_LINK1"/>
    <w:r>
      <w:rPr>
        <w:rFonts w:cs="Arial"/>
        <w:sz w:val="16"/>
        <w:szCs w:val="14"/>
        <w:lang w:val="fr-FR"/>
      </w:rPr>
      <w:t xml:space="preserve">Ce document est propriété de la société AUSY - </w:t>
    </w:r>
    <w:r>
      <w:rPr>
        <w:rFonts w:cs="Arial"/>
        <w:b/>
        <w:sz w:val="16"/>
        <w:szCs w:val="14"/>
        <w:lang w:val="fr-FR"/>
      </w:rPr>
      <w:t>Diffusion Contrôlée</w:t>
    </w:r>
    <w:bookmarkEnd w:id="144"/>
    <w:r>
      <w:rPr>
        <w:rFonts w:cs="Arial"/>
        <w:sz w:val="16"/>
        <w:szCs w:val="14"/>
        <w:lang w:val="fr-FR"/>
      </w:rPr>
      <w:t xml:space="preserve"> -  Reproduction interdite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5" w:type="dxa"/>
      <w:jc w:val="left"/>
      <w:tblInd w:w="-61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-7" w:type="dxa"/>
        <w:bottom w:w="0" w:type="dxa"/>
        <w:right w:w="0" w:type="dxa"/>
      </w:tblCellMar>
    </w:tblPr>
    <w:tblGrid>
      <w:gridCol w:w="1701"/>
      <w:gridCol w:w="2693"/>
      <w:gridCol w:w="3403"/>
      <w:gridCol w:w="1978"/>
      <w:gridCol w:w="930"/>
    </w:tblGrid>
    <w:tr>
      <w:trPr>
        <w:trHeight w:val="1000" w:hRule="atLeast"/>
        <w:cantSplit w:val="true"/>
      </w:trPr>
      <w:tc>
        <w:tcPr>
          <w:tcW w:w="1701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-7" w:type="dxa"/>
          </w:tcMar>
        </w:tcPr>
        <w:p>
          <w:pPr>
            <w:pStyle w:val="ZmodTrame"/>
            <w:spacing w:before="240" w:after="0"/>
            <w:rPr/>
          </w:pPr>
          <w:r>
            <w:rPr/>
            <w:object>
              <v:shape id="ole_rId1" style="width:84.1pt;height:17.85pt" o:ole="">
                <v:imagedata r:id="rId2" o:title=""/>
              </v:shape>
              <o:OLEObject Type="Embed" ProgID="" ShapeID="ole_rId1" DrawAspect="Content" ObjectID="_447032944" r:id="rId1"/>
            </w:object>
          </w:r>
        </w:p>
      </w:tc>
      <w:tc>
        <w:tcPr>
          <w:tcW w:w="269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-7" w:type="dxa"/>
          </w:tcMar>
        </w:tcPr>
        <w:p>
          <w:pPr>
            <w:pStyle w:val="ZmodTrame"/>
            <w:spacing w:before="360" w:after="0"/>
            <w:jc w:val="center"/>
            <w:rPr>
              <w:caps/>
              <w:color w:val="0000FF"/>
              <w:lang w:val="fr-FR"/>
            </w:rPr>
          </w:pPr>
          <w:r>
            <w:rPr>
              <w:caps/>
              <w:color w:val="0000FF"/>
              <w:lang w:val="fr-FR"/>
            </w:rPr>
            <w:t>DGA</w:t>
          </w:r>
        </w:p>
      </w:tc>
      <w:tc>
        <w:tcPr>
          <w:tcW w:w="340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-7" w:type="dxa"/>
          </w:tcMar>
        </w:tcPr>
        <w:p>
          <w:pPr>
            <w:pStyle w:val="ZmodTitreDansHautPage"/>
            <w:spacing w:before="360" w:after="0"/>
            <w:ind w:left="-28" w:right="28" w:firstLine="28"/>
            <w:rPr>
              <w:caps/>
              <w:color w:val="0000FF"/>
              <w:lang w:val="fr-FR"/>
            </w:rPr>
          </w:pPr>
          <w:r>
            <w:rPr>
              <w:caps/>
              <w:color w:val="0000FF"/>
              <w:lang w:val="fr-FR"/>
            </w:rPr>
            <w:t>Ixarm et Achats</w:t>
          </w:r>
        </w:p>
      </w:tc>
      <w:tc>
        <w:tcPr>
          <w:tcW w:w="19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-7" w:type="dxa"/>
          </w:tcMar>
        </w:tcPr>
        <w:p>
          <w:pPr>
            <w:pStyle w:val="Normal"/>
            <w:jc w:val="center"/>
            <w:rPr>
              <w:b/>
              <w:b/>
              <w:lang w:val="fr-FR"/>
            </w:rPr>
          </w:pPr>
          <w:r>
            <w:rPr>
              <w:b/>
              <w:lang w:val="fr-FR"/>
            </w:rPr>
            <w:t>Référence</w:t>
          </w:r>
        </w:p>
        <w:p>
          <w:pPr>
            <w:pStyle w:val="Normal"/>
            <w:spacing w:before="0" w:after="20"/>
            <w:jc w:val="center"/>
            <w:rPr>
              <w:color w:val="0000FF"/>
              <w:lang w:val="fr-FR"/>
            </w:rPr>
          </w:pPr>
          <w:r>
            <w:rPr>
              <w:color w:val="0000FF"/>
              <w:lang w:val="fr-FR"/>
            </w:rPr>
            <w:t>DGA-IXARM</w:t>
          </w:r>
        </w:p>
        <w:p>
          <w:pPr>
            <w:pStyle w:val="ZmodTrameCentr"/>
            <w:pBdr>
              <w:top w:val="single" w:sz="6" w:space="1" w:color="00000A"/>
            </w:pBdr>
            <w:spacing w:before="0" w:after="20"/>
            <w:rPr/>
          </w:pPr>
          <w:r>
            <w:rPr>
              <w:b/>
              <w:lang w:val="fr-FR"/>
            </w:rPr>
            <w:t>Version</w:t>
          </w:r>
          <w:r>
            <w:rPr>
              <w:lang w:val="fr-FR"/>
            </w:rPr>
            <w:t xml:space="preserve"> </w:t>
          </w:r>
        </w:p>
        <w:p>
          <w:pPr>
            <w:pStyle w:val="ZmodTrameCentr"/>
            <w:pBdr>
              <w:top w:val="single" w:sz="6" w:space="1" w:color="00000A"/>
            </w:pBdr>
            <w:spacing w:before="0" w:after="20"/>
            <w:rPr>
              <w:color w:val="0000FF"/>
              <w:lang w:val="fr-FR"/>
            </w:rPr>
          </w:pPr>
          <w:r>
            <w:rPr>
              <w:color w:val="0000FF"/>
              <w:lang w:val="fr-FR"/>
            </w:rPr>
            <w:t>2.0</w:t>
          </w:r>
        </w:p>
      </w:tc>
      <w:tc>
        <w:tcPr>
          <w:tcW w:w="93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-7" w:type="dxa"/>
          </w:tcMar>
        </w:tcPr>
        <w:p>
          <w:pPr>
            <w:pStyle w:val="ZmodHautRfDate"/>
            <w:spacing w:before="20" w:after="0"/>
            <w:jc w:val="center"/>
            <w:rPr>
              <w:lang w:val="fr-FR"/>
            </w:rPr>
          </w:pPr>
          <w:r>
            <w:rPr>
              <w:lang w:val="fr-FR"/>
            </w:rPr>
            <w:t>Date</w:t>
          </w:r>
        </w:p>
        <w:p>
          <w:pPr>
            <w:pStyle w:val="Normal"/>
            <w:spacing w:before="20" w:after="0"/>
            <w:jc w:val="center"/>
            <w:rPr>
              <w:color w:val="0000FF"/>
              <w:lang w:val="fr-FR"/>
            </w:rPr>
          </w:pPr>
          <w:r>
            <w:rPr>
              <w:color w:val="0000FF"/>
              <w:lang w:val="fr-FR"/>
            </w:rPr>
            <w:t>0</w:t>
          </w:r>
          <w:bookmarkStart w:id="143" w:name="__DdeLink__3158_1979953138"/>
          <w:r>
            <w:rPr>
              <w:color w:val="0000FF"/>
              <w:lang w:val="fr-FR"/>
            </w:rPr>
            <w:t>7</w:t>
          </w:r>
          <w:bookmarkEnd w:id="143"/>
          <w:r>
            <w:rPr>
              <w:color w:val="0000FF"/>
              <w:lang w:val="fr-FR"/>
            </w:rPr>
            <w:t>/04/17</w:t>
          </w:r>
        </w:p>
        <w:p>
          <w:pPr>
            <w:pStyle w:val="ZmodHautVersionPage"/>
            <w:rPr>
              <w:lang w:val="fr-FR"/>
            </w:rPr>
          </w:pPr>
          <w:r>
            <w:rPr>
              <w:lang w:val="fr-FR"/>
            </w:rPr>
            <w:t>Page</w:t>
          </w:r>
        </w:p>
        <w:p>
          <w:pPr>
            <w:pStyle w:val="ZmodTrameCent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Pagenumber"/>
              <w:color w:val="0000FF"/>
              <w:lang w:val="fr-FR"/>
            </w:rPr>
            <w:t>/</w:t>
          </w:r>
          <w:r>
            <w:rPr>
              <w:rStyle w:val="Pagenumber"/>
              <w:color w:val="0000FF"/>
              <w:lang w:val="fr-F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Header"/>
      <w:rPr>
        <w:sz w:val="16"/>
        <w:szCs w:val="16"/>
        <w:lang w:val="fr-FR"/>
      </w:rPr>
    </w:pPr>
    <w:r>
      <w:rPr>
        <w:sz w:val="16"/>
        <w:szCs w:val="16"/>
        <w:lang w:val="fr-F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28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G Times (W1)" w:hAnsi="CG Times (W1)" w:eastAsia="Times New Roman" w:cs="Times New Roman"/>
        <w:lang w:val="fr-FR" w:eastAsia="fr-F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both"/>
      <w:textAlignment w:val="baseline"/>
    </w:pPr>
    <w:rPr>
      <w:rFonts w:ascii="Arial" w:hAnsi="Arial" w:eastAsia="Times New Roman" w:cs="Times New Roman"/>
      <w:color w:val="00000A"/>
      <w:sz w:val="20"/>
      <w:szCs w:val="20"/>
      <w:lang w:val="fr-FR" w:eastAsia="fr-FR" w:bidi="ar-SA"/>
    </w:rPr>
  </w:style>
  <w:style w:type="paragraph" w:styleId="Heading1">
    <w:name w:val="Heading 1"/>
    <w:basedOn w:val="Normal"/>
    <w:next w:val="Normal"/>
    <w:qFormat/>
    <w:pPr>
      <w:widowControl w:val="false"/>
      <w:numPr>
        <w:ilvl w:val="0"/>
        <w:numId w:val="1"/>
      </w:numPr>
      <w:overflowPunct w:val="true"/>
      <w:spacing w:before="120" w:after="180"/>
      <w:jc w:val="left"/>
      <w:textAlignment w:val="auto"/>
      <w:outlineLvl w:val="0"/>
      <w:outlineLvl w:val="0"/>
    </w:pPr>
    <w:rPr>
      <w:b/>
      <w:caps/>
      <w:color w:val="000080"/>
      <w:sz w:val="24"/>
      <w:szCs w:val="2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verflowPunct w:val="true"/>
      <w:spacing w:before="0" w:after="120"/>
      <w:jc w:val="left"/>
      <w:textAlignment w:val="auto"/>
      <w:outlineLvl w:val="1"/>
      <w:outlineLvl w:val="1"/>
    </w:pPr>
    <w:rPr>
      <w:b/>
      <w:color w:val="0000FF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120" w:after="120"/>
      <w:outlineLvl w:val="2"/>
      <w:outlineLvl w:val="2"/>
    </w:pPr>
    <w:rPr>
      <w:b/>
      <w:color w:val="17365D"/>
      <w:sz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120" w:after="120"/>
      <w:outlineLvl w:val="3"/>
      <w:outlineLvl w:val="3"/>
    </w:pPr>
    <w:rPr>
      <w:color w:val="17365D"/>
      <w:sz w:val="24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120" w:after="120"/>
      <w:outlineLvl w:val="4"/>
      <w:outlineLvl w:val="4"/>
    </w:pPr>
    <w:rPr>
      <w:color w:val="808000"/>
      <w:sz w:val="24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120" w:after="120"/>
      <w:outlineLvl w:val="5"/>
      <w:outlineLvl w:val="5"/>
    </w:pPr>
    <w:rPr>
      <w:i/>
      <w:color w:val="808000"/>
      <w:sz w:val="24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120" w:after="120"/>
      <w:outlineLvl w:val="6"/>
      <w:outlineLvl w:val="6"/>
    </w:pPr>
    <w:rPr>
      <w:i/>
      <w:color w:val="808000"/>
      <w:sz w:val="24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120" w:after="120"/>
      <w:outlineLvl w:val="7"/>
      <w:outlineLvl w:val="7"/>
    </w:pPr>
    <w:rPr>
      <w:i/>
      <w:color w:val="808000"/>
      <w:sz w:val="24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120" w:after="120"/>
      <w:outlineLvl w:val="8"/>
      <w:outlineLvl w:val="8"/>
    </w:pPr>
    <w:rPr>
      <w:i/>
      <w:color w:val="808000"/>
      <w:sz w:val="24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TextedebullesCar">
    <w:name w:val="Texte de bulles Car"/>
    <w:qFormat/>
    <w:rPr>
      <w:rFonts w:ascii="Tahoma" w:hAnsi="Tahoma" w:cs="Tahoma"/>
      <w:sz w:val="16"/>
      <w:szCs w:val="16"/>
    </w:rPr>
  </w:style>
  <w:style w:type="character" w:styleId="ExplorateurdedocumentsCar">
    <w:name w:val="Explorateur de documents Car"/>
    <w:qFormat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Emphasis">
    <w:name w:val="Emphasis"/>
    <w:qFormat/>
    <w:rPr>
      <w:i/>
      <w:iCs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left"/>
    </w:pPr>
    <w:rPr>
      <w:rFonts w:ascii="Times New Roman" w:hAnsi="Times New Roman"/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Indent">
    <w:name w:val="Normal Indent"/>
    <w:basedOn w:val="Normal"/>
    <w:qFormat/>
    <w:pPr>
      <w:spacing w:before="0" w:after="240"/>
    </w:pPr>
    <w:rPr/>
  </w:style>
  <w:style w:type="paragraph" w:styleId="Enumeration2">
    <w:name w:val="Enumeration 2"/>
    <w:basedOn w:val="Normal"/>
    <w:qFormat/>
    <w:pPr>
      <w:tabs>
        <w:tab w:val="left" w:pos="1560" w:leader="none"/>
        <w:tab w:val="left" w:pos="2127" w:leader="none"/>
        <w:tab w:val="left" w:pos="5103" w:leader="none"/>
      </w:tabs>
      <w:spacing w:lineRule="exact" w:line="240" w:before="0" w:after="240"/>
      <w:ind w:left="851" w:right="0" w:hanging="142"/>
    </w:pPr>
    <w:rPr>
      <w:sz w:val="24"/>
    </w:rPr>
  </w:style>
  <w:style w:type="paragraph" w:styleId="Contents8">
    <w:name w:val="TOC 8"/>
    <w:basedOn w:val="Normal"/>
    <w:next w:val="Normal"/>
    <w:pPr>
      <w:tabs>
        <w:tab w:val="right" w:pos="9639" w:leader="dot"/>
      </w:tabs>
      <w:ind w:left="1400" w:right="0" w:hanging="0"/>
      <w:jc w:val="left"/>
    </w:pPr>
    <w:rPr>
      <w:rFonts w:ascii="Times New Roman" w:hAnsi="Times New Roman"/>
      <w:sz w:val="18"/>
    </w:rPr>
  </w:style>
  <w:style w:type="paragraph" w:styleId="Contents5">
    <w:name w:val="TOC 5"/>
    <w:basedOn w:val="Normal"/>
    <w:next w:val="Normal"/>
    <w:pPr>
      <w:tabs>
        <w:tab w:val="right" w:pos="9639" w:leader="dot"/>
      </w:tabs>
      <w:ind w:left="800" w:right="0" w:hanging="0"/>
      <w:jc w:val="left"/>
    </w:pPr>
    <w:rPr>
      <w:rFonts w:ascii="Times New Roman" w:hAnsi="Times New Roman"/>
      <w:sz w:val="18"/>
    </w:rPr>
  </w:style>
  <w:style w:type="paragraph" w:styleId="Contents6">
    <w:name w:val="TOC 6"/>
    <w:basedOn w:val="Normal"/>
    <w:next w:val="Normal"/>
    <w:pPr>
      <w:tabs>
        <w:tab w:val="right" w:pos="9639" w:leader="dot"/>
      </w:tabs>
      <w:ind w:left="1000" w:right="0" w:hanging="0"/>
      <w:jc w:val="left"/>
    </w:pPr>
    <w:rPr>
      <w:rFonts w:ascii="Times New Roman" w:hAnsi="Times New Roman"/>
      <w:sz w:val="18"/>
    </w:rPr>
  </w:style>
  <w:style w:type="paragraph" w:styleId="Contents4">
    <w:name w:val="TOC 4"/>
    <w:basedOn w:val="Normal"/>
    <w:next w:val="Normal"/>
    <w:pPr>
      <w:tabs>
        <w:tab w:val="right" w:pos="9639" w:leader="dot"/>
      </w:tabs>
      <w:ind w:left="600" w:right="0" w:hanging="0"/>
      <w:jc w:val="left"/>
    </w:pPr>
    <w:rPr>
      <w:rFonts w:ascii="Times New Roman" w:hAnsi="Times New Roman"/>
      <w:sz w:val="18"/>
    </w:rPr>
  </w:style>
  <w:style w:type="paragraph" w:styleId="Contents3">
    <w:name w:val="TOC 3"/>
    <w:basedOn w:val="Normal"/>
    <w:next w:val="Normal"/>
    <w:pPr>
      <w:tabs>
        <w:tab w:val="right" w:pos="9639" w:leader="dot"/>
      </w:tabs>
      <w:ind w:left="400" w:right="0" w:hanging="0"/>
      <w:jc w:val="left"/>
    </w:pPr>
    <w:rPr>
      <w:rFonts w:ascii="Times New Roman" w:hAnsi="Times New Roman"/>
      <w:i/>
    </w:rPr>
  </w:style>
  <w:style w:type="paragraph" w:styleId="Contents2">
    <w:name w:val="TOC 2"/>
    <w:basedOn w:val="Normal"/>
    <w:next w:val="Normal"/>
    <w:pPr>
      <w:tabs>
        <w:tab w:val="right" w:pos="9639" w:leader="dot"/>
      </w:tabs>
      <w:ind w:left="200" w:right="0" w:hanging="0"/>
      <w:jc w:val="left"/>
    </w:pPr>
    <w:rPr>
      <w:rFonts w:ascii="Times New Roman" w:hAnsi="Times New Roman"/>
      <w:smallCaps/>
    </w:rPr>
  </w:style>
  <w:style w:type="paragraph" w:styleId="Contents1">
    <w:name w:val="TOC 1"/>
    <w:basedOn w:val="Normal"/>
    <w:next w:val="Normal"/>
    <w:pPr>
      <w:tabs>
        <w:tab w:val="left" w:pos="400" w:leader="none"/>
        <w:tab w:val="right" w:pos="9639" w:leader="dot"/>
      </w:tabs>
      <w:spacing w:before="120" w:after="120"/>
      <w:jc w:val="left"/>
    </w:pPr>
    <w:rPr>
      <w:rFonts w:ascii="Times New Roman" w:hAnsi="Times New Roman"/>
      <w:b/>
      <w:caps/>
    </w:rPr>
  </w:style>
  <w:style w:type="paragraph" w:styleId="Contents7">
    <w:name w:val="TOC 7"/>
    <w:basedOn w:val="Normal"/>
    <w:next w:val="Normal"/>
    <w:pPr>
      <w:tabs>
        <w:tab w:val="right" w:pos="9639" w:leader="dot"/>
      </w:tabs>
      <w:ind w:left="1200" w:right="0" w:hanging="0"/>
      <w:jc w:val="left"/>
    </w:pPr>
    <w:rPr>
      <w:rFonts w:ascii="Times New Roman" w:hAnsi="Times New Roman"/>
      <w:sz w:val="18"/>
    </w:rPr>
  </w:style>
  <w:style w:type="paragraph" w:styleId="Index7">
    <w:name w:val="index 7"/>
    <w:basedOn w:val="Normal"/>
    <w:next w:val="Normal"/>
    <w:qFormat/>
    <w:pPr>
      <w:ind w:left="1698" w:right="0" w:firstLine="709"/>
    </w:pPr>
    <w:rPr>
      <w:sz w:val="24"/>
    </w:rPr>
  </w:style>
  <w:style w:type="paragraph" w:styleId="Index6">
    <w:name w:val="index 6"/>
    <w:basedOn w:val="Normal"/>
    <w:next w:val="Normal"/>
    <w:qFormat/>
    <w:pPr>
      <w:ind w:left="1415" w:right="0" w:firstLine="709"/>
    </w:pPr>
    <w:rPr>
      <w:sz w:val="24"/>
    </w:rPr>
  </w:style>
  <w:style w:type="paragraph" w:styleId="Index5">
    <w:name w:val="index 5"/>
    <w:basedOn w:val="Normal"/>
    <w:next w:val="Normal"/>
    <w:qFormat/>
    <w:pPr>
      <w:ind w:left="1132" w:right="0" w:firstLine="709"/>
    </w:pPr>
    <w:rPr>
      <w:sz w:val="24"/>
    </w:rPr>
  </w:style>
  <w:style w:type="paragraph" w:styleId="Index4">
    <w:name w:val="index 4"/>
    <w:basedOn w:val="Normal"/>
    <w:next w:val="Normal"/>
    <w:qFormat/>
    <w:pPr>
      <w:ind w:left="849" w:right="0" w:firstLine="709"/>
    </w:pPr>
    <w:rPr>
      <w:sz w:val="24"/>
    </w:rPr>
  </w:style>
  <w:style w:type="paragraph" w:styleId="Index3">
    <w:name w:val="index 3"/>
    <w:basedOn w:val="Normal"/>
    <w:next w:val="Normal"/>
    <w:qFormat/>
    <w:pPr>
      <w:ind w:left="566" w:right="0" w:firstLine="709"/>
    </w:pPr>
    <w:rPr>
      <w:sz w:val="24"/>
    </w:rPr>
  </w:style>
  <w:style w:type="paragraph" w:styleId="Index2">
    <w:name w:val="index 2"/>
    <w:basedOn w:val="Normal"/>
    <w:next w:val="Normal"/>
    <w:qFormat/>
    <w:pPr>
      <w:ind w:left="283" w:right="0" w:firstLine="709"/>
    </w:pPr>
    <w:rPr>
      <w:sz w:val="24"/>
    </w:rPr>
  </w:style>
  <w:style w:type="paragraph" w:styleId="Index1">
    <w:name w:val="index 1"/>
    <w:basedOn w:val="Normal"/>
    <w:next w:val="Normal"/>
    <w:qFormat/>
    <w:pPr>
      <w:ind w:left="0" w:right="0" w:firstLine="709"/>
    </w:pPr>
    <w:rPr>
      <w:sz w:val="24"/>
    </w:rPr>
  </w:style>
  <w:style w:type="paragraph" w:styleId="Indexheading">
    <w:name w:val="index heading"/>
    <w:basedOn w:val="Normal"/>
    <w:qFormat/>
    <w:pPr>
      <w:ind w:left="0" w:right="0" w:firstLine="709"/>
    </w:pPr>
    <w:rPr>
      <w:sz w:val="24"/>
    </w:rPr>
  </w:style>
  <w:style w:type="paragraph" w:styleId="Footer">
    <w:name w:val="Footer"/>
    <w:basedOn w:val="Normal"/>
    <w:pPr>
      <w:tabs>
        <w:tab w:val="left" w:pos="567" w:leader="none"/>
        <w:tab w:val="left" w:pos="6237" w:leader="none"/>
        <w:tab w:val="left" w:pos="7088" w:leader="none"/>
      </w:tabs>
      <w:jc w:val="left"/>
    </w:pPr>
    <w:rPr>
      <w:sz w:val="14"/>
    </w:rPr>
  </w:style>
  <w:style w:type="paragraph" w:styleId="Header">
    <w:name w:val="Header"/>
    <w:basedOn w:val="Normal"/>
    <w:pPr>
      <w:tabs>
        <w:tab w:val="center" w:pos="4819" w:leader="none"/>
        <w:tab w:val="right" w:pos="9071" w:leader="none"/>
      </w:tabs>
      <w:ind w:left="0" w:right="0" w:firstLine="709"/>
    </w:pPr>
    <w:rPr>
      <w:sz w:val="24"/>
    </w:rPr>
  </w:style>
  <w:style w:type="paragraph" w:styleId="Footnotetext">
    <w:name w:val="footnote text"/>
    <w:basedOn w:val="Normal"/>
    <w:qFormat/>
    <w:pPr/>
    <w:rPr>
      <w:sz w:val="14"/>
    </w:rPr>
  </w:style>
  <w:style w:type="paragraph" w:styleId="Title">
    <w:name w:val="Title"/>
    <w:basedOn w:val="Heading1"/>
    <w:qFormat/>
    <w:pPr>
      <w:numPr>
        <w:ilvl w:val="0"/>
        <w:numId w:val="0"/>
      </w:numPr>
    </w:pPr>
    <w:rPr>
      <w:color w:val="00000A"/>
    </w:rPr>
  </w:style>
  <w:style w:type="paragraph" w:styleId="Enumeration">
    <w:name w:val="Enumeration"/>
    <w:basedOn w:val="Normal"/>
    <w:qFormat/>
    <w:pPr>
      <w:tabs>
        <w:tab w:val="left" w:pos="1560" w:leader="none"/>
        <w:tab w:val="left" w:pos="5103" w:leader="none"/>
      </w:tabs>
      <w:spacing w:lineRule="exact" w:line="240" w:before="0" w:after="240"/>
      <w:ind w:left="567" w:right="0" w:hanging="142"/>
    </w:pPr>
    <w:rPr>
      <w:sz w:val="24"/>
    </w:rPr>
  </w:style>
  <w:style w:type="paragraph" w:styleId="ZmodTrameCentrIndic">
    <w:name w:val="ZmodTrameCentréIndicé"/>
    <w:qFormat/>
    <w:pPr>
      <w:widowControl w:val="false"/>
      <w:overflowPunct w:val="false"/>
      <w:bidi w:val="0"/>
      <w:spacing w:before="0" w:after="20"/>
      <w:jc w:val="left"/>
    </w:pPr>
    <w:rPr>
      <w:rFonts w:ascii="CG Times (W1)" w:hAnsi="CG Times (W1)" w:eastAsia="Times New Roman" w:cs="Times New Roman"/>
      <w:caps/>
      <w:color w:val="00000A"/>
      <w:sz w:val="20"/>
      <w:szCs w:val="20"/>
      <w:lang w:val="fr-FR" w:eastAsia="fr-FR" w:bidi="ar-SA"/>
    </w:rPr>
  </w:style>
  <w:style w:type="paragraph" w:styleId="ZmodTrameCentr">
    <w:name w:val="ZmodTrameCentré"/>
    <w:qFormat/>
    <w:pPr>
      <w:widowControl w:val="false"/>
      <w:overflowPunct w:val="false"/>
      <w:bidi w:val="0"/>
      <w:jc w:val="center"/>
    </w:pPr>
    <w:rPr>
      <w:rFonts w:ascii="CG Times (W1)" w:hAnsi="CG Times (W1)" w:eastAsia="Times New Roman" w:cs="Times New Roman"/>
      <w:color w:val="00000A"/>
      <w:sz w:val="20"/>
      <w:szCs w:val="20"/>
      <w:lang w:val="fr-FR" w:eastAsia="fr-FR" w:bidi="ar-SA"/>
    </w:rPr>
  </w:style>
  <w:style w:type="paragraph" w:styleId="ZmodTrame">
    <w:name w:val="ZmodTrame"/>
    <w:qFormat/>
    <w:pPr>
      <w:widowControl/>
      <w:overflowPunct w:val="false"/>
      <w:bidi w:val="0"/>
      <w:jc w:val="left"/>
      <w:textAlignment w:val="baseline"/>
    </w:pPr>
    <w:rPr>
      <w:rFonts w:ascii="Arial" w:hAnsi="Arial" w:eastAsia="Times New Roman" w:cs="Times New Roman"/>
      <w:color w:val="00000A"/>
      <w:sz w:val="20"/>
      <w:szCs w:val="20"/>
      <w:lang w:val="fr-FR" w:eastAsia="fr-FR" w:bidi="ar-SA"/>
    </w:rPr>
  </w:style>
  <w:style w:type="paragraph" w:styleId="Soustitre1">
    <w:name w:val="Sous titre 1"/>
    <w:basedOn w:val="Normal"/>
    <w:next w:val="Normal"/>
    <w:qFormat/>
    <w:pPr>
      <w:keepNext/>
      <w:spacing w:before="240" w:after="240"/>
    </w:pPr>
    <w:rPr>
      <w:b/>
    </w:rPr>
  </w:style>
  <w:style w:type="paragraph" w:styleId="Note">
    <w:name w:val="Note"/>
    <w:basedOn w:val="Normal"/>
    <w:qFormat/>
    <w:pPr>
      <w:ind w:left="1134" w:right="0" w:hanging="1134"/>
    </w:pPr>
    <w:rPr/>
  </w:style>
  <w:style w:type="paragraph" w:styleId="Soustitre2">
    <w:name w:val="Sous titre 2"/>
    <w:basedOn w:val="Normal"/>
    <w:next w:val="Normal"/>
    <w:qFormat/>
    <w:pPr>
      <w:keepNext/>
      <w:spacing w:before="240" w:after="240"/>
    </w:pPr>
    <w:rPr>
      <w:i/>
    </w:rPr>
  </w:style>
  <w:style w:type="paragraph" w:styleId="ZmodRfAusy">
    <w:name w:val="ZmodRéfAusy"/>
    <w:basedOn w:val="ZmodTrameCentr"/>
    <w:qFormat/>
    <w:pPr/>
    <w:rPr>
      <w:caps/>
    </w:rPr>
  </w:style>
  <w:style w:type="paragraph" w:styleId="ZmodListeRfrences">
    <w:name w:val="ZmodListeRéférences"/>
    <w:basedOn w:val="Contents1"/>
    <w:qFormat/>
    <w:pPr>
      <w:ind w:left="567" w:right="0" w:hanging="567"/>
    </w:pPr>
    <w:rPr>
      <w:b w:val="false"/>
    </w:rPr>
  </w:style>
  <w:style w:type="paragraph" w:styleId="ZmodListDif">
    <w:name w:val="ZmodListDif"/>
    <w:basedOn w:val="ZmodTrame"/>
    <w:qFormat/>
    <w:pPr>
      <w:tabs>
        <w:tab w:val="left" w:pos="567" w:leader="none"/>
      </w:tabs>
      <w:ind w:left="142" w:right="0" w:hanging="0"/>
    </w:pPr>
    <w:rPr/>
  </w:style>
  <w:style w:type="paragraph" w:styleId="ZmodTitre">
    <w:name w:val="ZmodTitre"/>
    <w:basedOn w:val="Normal"/>
    <w:qFormat/>
    <w:pPr>
      <w:spacing w:before="0" w:after="120"/>
      <w:jc w:val="left"/>
    </w:pPr>
    <w:rPr>
      <w:b/>
      <w:caps/>
      <w:color w:val="000000"/>
    </w:rPr>
  </w:style>
  <w:style w:type="paragraph" w:styleId="ZmodDateModif">
    <w:name w:val="ZmodDateModif"/>
    <w:basedOn w:val="ZmodTrameCentr"/>
    <w:qFormat/>
    <w:pPr/>
    <w:rPr>
      <w:color w:val="FF00FF"/>
    </w:rPr>
  </w:style>
  <w:style w:type="paragraph" w:styleId="ZmodVersion">
    <w:name w:val="ZmodVersion"/>
    <w:basedOn w:val="ZmodTrame"/>
    <w:qFormat/>
    <w:pPr>
      <w:spacing w:lineRule="atLeast" w:line="240"/>
    </w:pPr>
    <w:rPr/>
  </w:style>
  <w:style w:type="paragraph" w:styleId="ZmodHautRfDate">
    <w:name w:val="ZmodHautRéfDate"/>
    <w:basedOn w:val="ZmodTrame"/>
    <w:qFormat/>
    <w:pPr>
      <w:spacing w:before="20" w:after="0"/>
      <w:jc w:val="center"/>
    </w:pPr>
    <w:rPr>
      <w:b/>
    </w:rPr>
  </w:style>
  <w:style w:type="paragraph" w:styleId="ZmodRsum">
    <w:name w:val="ZmodRésumé"/>
    <w:basedOn w:val="Normal"/>
    <w:qFormat/>
    <w:pPr>
      <w:pBdr>
        <w:top w:val="single" w:sz="12" w:space="2" w:color="00000A"/>
        <w:left w:val="single" w:sz="12" w:space="2" w:color="00000A"/>
        <w:bottom w:val="single" w:sz="12" w:space="2" w:color="00000A"/>
        <w:right w:val="single" w:sz="12" w:space="2" w:color="00000A"/>
      </w:pBdr>
      <w:tabs>
        <w:tab w:val="left" w:pos="851" w:leader="none"/>
        <w:tab w:val="left" w:pos="1134" w:leader="none"/>
      </w:tabs>
      <w:spacing w:before="0" w:after="120"/>
      <w:ind w:left="0" w:right="-596" w:hanging="0"/>
    </w:pPr>
    <w:rPr/>
  </w:style>
  <w:style w:type="paragraph" w:styleId="ZmodRfrence">
    <w:name w:val="ZmodRéférence"/>
    <w:basedOn w:val="ZmodTrameCentr"/>
    <w:qFormat/>
    <w:pPr/>
    <w:rPr>
      <w:caps/>
    </w:rPr>
  </w:style>
  <w:style w:type="paragraph" w:styleId="ZmodTitreDansHautPage">
    <w:name w:val="ZmodTitreDansHautPage"/>
    <w:basedOn w:val="Normal"/>
    <w:qFormat/>
    <w:pPr>
      <w:spacing w:lineRule="atLeast" w:line="240"/>
      <w:ind w:left="113" w:right="113" w:firstLine="113"/>
      <w:jc w:val="center"/>
    </w:pPr>
    <w:rPr/>
  </w:style>
  <w:style w:type="paragraph" w:styleId="ZmodHautVersionPage">
    <w:name w:val="ZmodHautVersionPage"/>
    <w:basedOn w:val="ZmodTrame"/>
    <w:qFormat/>
    <w:pPr>
      <w:pBdr>
        <w:top w:val="single" w:sz="6" w:space="1" w:color="00000A"/>
      </w:pBdr>
      <w:jc w:val="center"/>
    </w:pPr>
    <w:rPr>
      <w:b/>
    </w:rPr>
  </w:style>
  <w:style w:type="paragraph" w:styleId="ZmodInstructions">
    <w:name w:val="ZmodInstructions"/>
    <w:basedOn w:val="ZmodTrame"/>
    <w:qFormat/>
    <w:pPr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</w:pPr>
    <w:rPr>
      <w:color w:val="FF0000"/>
    </w:rPr>
  </w:style>
  <w:style w:type="paragraph" w:styleId="ZmodTextes">
    <w:name w:val="ZmodTextes"/>
    <w:basedOn w:val="Normal"/>
    <w:qFormat/>
    <w:pPr>
      <w:spacing w:before="0" w:after="40"/>
      <w:jc w:val="left"/>
    </w:pPr>
    <w:rPr/>
  </w:style>
  <w:style w:type="paragraph" w:styleId="ZmodProjet">
    <w:name w:val="ZmodProjet"/>
    <w:basedOn w:val="ZmodRfrence"/>
    <w:qFormat/>
    <w:pPr/>
    <w:rPr/>
  </w:style>
  <w:style w:type="paragraph" w:styleId="ZmodClient">
    <w:name w:val="ZmodClient"/>
    <w:basedOn w:val="ZmodTrameCentr"/>
    <w:qFormat/>
    <w:pPr/>
    <w:rPr>
      <w:caps/>
    </w:rPr>
  </w:style>
  <w:style w:type="paragraph" w:styleId="ZmodRfClient">
    <w:name w:val="ZmodRéfClient"/>
    <w:basedOn w:val="ZmodRfAusy"/>
    <w:qFormat/>
    <w:pPr/>
    <w:rPr/>
  </w:style>
  <w:style w:type="paragraph" w:styleId="Contents9">
    <w:name w:val="TOC 9"/>
    <w:basedOn w:val="Normal"/>
    <w:next w:val="Normal"/>
    <w:pPr>
      <w:tabs>
        <w:tab w:val="right" w:pos="9639" w:leader="dot"/>
      </w:tabs>
      <w:ind w:left="1600" w:right="0" w:hanging="0"/>
      <w:jc w:val="left"/>
    </w:pPr>
    <w:rPr>
      <w:rFonts w:ascii="Times New Roman" w:hAnsi="Times New Roman"/>
      <w:sz w:val="18"/>
    </w:rPr>
  </w:style>
  <w:style w:type="paragraph" w:styleId="Annexe">
    <w:name w:val="Annexe"/>
    <w:basedOn w:val="Heading1"/>
    <w:qFormat/>
    <w:pPr>
      <w:numPr>
        <w:ilvl w:val="0"/>
        <w:numId w:val="0"/>
      </w:numPr>
      <w:spacing w:before="360" w:after="600"/>
      <w:jc w:val="center"/>
    </w:pPr>
    <w:rPr/>
  </w:style>
  <w:style w:type="paragraph" w:styleId="ZmodRunion">
    <w:name w:val="ZmodRéunion"/>
    <w:basedOn w:val="ZmodClient"/>
    <w:qFormat/>
    <w:pPr/>
    <w:rPr>
      <w:b/>
      <w:color w:val="FF0000"/>
    </w:rPr>
  </w:style>
  <w:style w:type="paragraph" w:styleId="ZmodNuProjet">
    <w:name w:val="ZmodNuProjet"/>
    <w:basedOn w:val="ZmodTrameCentr"/>
    <w:qFormat/>
    <w:pPr/>
    <w:rPr>
      <w:color w:val="FF0000"/>
      <w:sz w:val="22"/>
    </w:rPr>
  </w:style>
  <w:style w:type="paragraph" w:styleId="ZmodDaterunion">
    <w:name w:val="ZmodDateréunion"/>
    <w:basedOn w:val="ZmodTrameCentr"/>
    <w:qFormat/>
    <w:pPr/>
    <w:rPr>
      <w:caps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overflowPunct w:val="true"/>
      <w:spacing w:lineRule="auto" w:line="276" w:before="0" w:after="200"/>
      <w:ind w:left="720" w:right="0" w:hanging="0"/>
      <w:contextualSpacing/>
      <w:jc w:val="left"/>
      <w:textAlignment w:val="auto"/>
    </w:pPr>
    <w:rPr>
      <w:rFonts w:ascii="Calibri" w:hAnsi="Calibri" w:eastAsia="Calibri"/>
      <w:sz w:val="22"/>
      <w:szCs w:val="22"/>
      <w:lang w:eastAsia="en-US"/>
    </w:rPr>
  </w:style>
  <w:style w:type="paragraph" w:styleId="Enum2">
    <w:name w:val="Enum2"/>
    <w:basedOn w:val="Normal"/>
    <w:qFormat/>
    <w:pPr>
      <w:tabs>
        <w:tab w:val="left" w:pos="851" w:leader="none"/>
      </w:tabs>
      <w:overflowPunct w:val="true"/>
      <w:spacing w:before="60" w:after="60"/>
      <w:ind w:left="852" w:right="284" w:hanging="0"/>
      <w:textAlignment w:val="auto"/>
    </w:pPr>
    <w:rPr/>
  </w:style>
  <w:style w:type="paragraph" w:styleId="IndexFigure">
    <w:name w:val="Index_Figure"/>
    <w:basedOn w:val="Normal"/>
    <w:next w:val="Normal"/>
    <w:qFormat/>
    <w:pPr>
      <w:jc w:val="center"/>
    </w:pPr>
    <w:rPr>
      <w:rFonts w:ascii="Arial Gras" w:hAnsi="Arial Gras" w:cs="Arial"/>
      <w:b/>
      <w:i/>
    </w:rPr>
  </w:style>
  <w:style w:type="paragraph" w:styleId="IndexTable">
    <w:name w:val="Index_Table"/>
    <w:basedOn w:val="Normal"/>
    <w:next w:val="Normal"/>
    <w:qFormat/>
    <w:pPr>
      <w:jc w:val="center"/>
    </w:pPr>
    <w:rPr>
      <w:b/>
      <w:i/>
    </w:rPr>
  </w:style>
  <w:style w:type="paragraph" w:styleId="Caption1">
    <w:name w:val="caption"/>
    <w:basedOn w:val="Normal"/>
    <w:next w:val="Normal"/>
    <w:qFormat/>
    <w:pPr>
      <w:jc w:val="center"/>
    </w:pPr>
    <w:rPr>
      <w:rFonts w:ascii="Arial Gras" w:hAnsi="Arial Gras"/>
      <w:b/>
      <w:bCs/>
      <w:i/>
      <w:color w:val="17365D"/>
    </w:rPr>
  </w:style>
  <w:style w:type="paragraph" w:styleId="Tableoffigures">
    <w:name w:val="table of figures"/>
    <w:basedOn w:val="Normal"/>
    <w:next w:val="Normal"/>
    <w:qFormat/>
    <w:pPr/>
    <w:rPr/>
  </w:style>
  <w:style w:type="paragraph" w:styleId="DocumentMap">
    <w:name w:val="Document Map"/>
    <w:basedOn w:val="Normal"/>
    <w:qFormat/>
    <w:pPr/>
    <w:rPr>
      <w:rFonts w:ascii="Tahoma" w:hAnsi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e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MIN - Manuel d'installation.dot</Template>
  <TotalTime>819</TotalTime>
  <Application>LibreOffice/5.1.6.2$Linux_X86_64 LibreOffice_project/10m0$Build-2</Application>
  <Pages>6</Pages>
  <Words>1133</Words>
  <Characters>6959</Characters>
  <CharactersWithSpaces>7904</CharactersWithSpaces>
  <Paragraphs>279</Paragraphs>
  <Company>AUSY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2016-12-22T10:06:00Z</dcterms:created>
  <dc:creator>pmorlaas</dc:creator>
  <dc:description/>
  <dc:language>fr-FR</dc:language>
  <cp:lastModifiedBy/>
  <cp:lastPrinted>2010-11-25T14:23:00Z</cp:lastPrinted>
  <dcterms:modified xsi:type="dcterms:W3CDTF">2017-04-07T17:56:03Z</dcterms:modified>
  <cp:revision>78</cp:revision>
  <dc:subject/>
  <dc:title>Manuel d'Installation (MIN)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AUSY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