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409C" w14:textId="0AAD1790" w:rsidR="00CB1FA2" w:rsidRDefault="00CB5429">
      <w:pPr>
        <w:rPr>
          <w:b/>
          <w:bCs/>
          <w:sz w:val="32"/>
          <w:szCs w:val="32"/>
        </w:rPr>
      </w:pPr>
      <w:r w:rsidRPr="00CB5429">
        <w:rPr>
          <w:b/>
          <w:bCs/>
          <w:sz w:val="32"/>
          <w:szCs w:val="32"/>
        </w:rPr>
        <w:t>BACKTEST3.py Strategie Erklärung</w:t>
      </w:r>
      <w:r>
        <w:rPr>
          <w:b/>
          <w:bCs/>
          <w:sz w:val="32"/>
          <w:szCs w:val="32"/>
        </w:rPr>
        <w:t xml:space="preserve">              </w:t>
      </w:r>
    </w:p>
    <w:p w14:paraId="044D057D" w14:textId="77777777" w:rsidR="00CB5429" w:rsidRDefault="00CB5429">
      <w:pPr>
        <w:rPr>
          <w:b/>
          <w:bCs/>
          <w:sz w:val="32"/>
          <w:szCs w:val="32"/>
        </w:rPr>
      </w:pPr>
    </w:p>
    <w:p w14:paraId="3490E66B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28BCBE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28BCBE"/>
          <w:kern w:val="0"/>
          <w:sz w:val="23"/>
          <w:szCs w:val="23"/>
          <w:lang w:eastAsia="de-DE"/>
          <w14:ligatures w14:val="none"/>
        </w:rPr>
        <w:t>Strategie die in Backtest3.py verwendet wurde:</w:t>
      </w:r>
    </w:p>
    <w:p w14:paraId="35E459B5" w14:textId="3C70938D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Die angewandte Daytrading Strategie basiert auf ICT ( Inner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Circle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Trader, 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Y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ou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t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ube: </w:t>
      </w:r>
      <w:hyperlink r:id="rId5" w:history="1">
        <w:r w:rsidRPr="00CB5429">
          <w:rPr>
            <w:rFonts w:ascii=".SFNS-Regular" w:eastAsia="Times New Roman" w:hAnsi=".SFNS-Regular" w:cs="Times New Roman"/>
            <w:color w:val="0F5492"/>
            <w:kern w:val="0"/>
            <w:sz w:val="23"/>
            <w:szCs w:val="23"/>
            <w:u w:val="single"/>
            <w:lang w:eastAsia="de-DE"/>
            <w14:ligatures w14:val="none"/>
          </w:rPr>
          <w:t>https://www.youtube.com/@InnerCircleTrader</w:t>
        </w:r>
      </w:hyperlink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). </w:t>
      </w:r>
    </w:p>
    <w:p w14:paraId="14524F7F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Die folgenden Konzepte wurden verwendet:</w:t>
      </w:r>
    </w:p>
    <w:p w14:paraId="34C06D57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Swing Points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 xml:space="preserve"> (Wichtige Highs &amp; Lows)</w:t>
      </w:r>
    </w:p>
    <w:p w14:paraId="37C1F49A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</w:p>
    <w:p w14:paraId="552F70E8" w14:textId="3C2780A2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 xml:space="preserve">Market </w:t>
      </w:r>
      <w:r w:rsidR="006A33CF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S</w:t>
      </w: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tructure</w:t>
      </w:r>
      <w:r w:rsidR="006A33CF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 xml:space="preserve">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( Higher Highs, Higher Lows, Lower Lows, Lower Highs)</w:t>
      </w:r>
    </w:p>
    <w:p w14:paraId="4D23C81C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</w:p>
    <w:p w14:paraId="180B4701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BOS/ CHoCH</w:t>
      </w:r>
    </w:p>
    <w:p w14:paraId="2D0E5A05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</w:p>
    <w:p w14:paraId="03AFB939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FAIR VALUE GAPS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( FVG)</w:t>
      </w:r>
    </w:p>
    <w:p w14:paraId="1107CEC7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</w:p>
    <w:p w14:paraId="07617A9B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INVERSE FAIR VALUE GAP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 xml:space="preserve"> ( IFVG)</w:t>
      </w:r>
    </w:p>
    <w:p w14:paraId="1E889B1E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</w:p>
    <w:p w14:paraId="41A936F1" w14:textId="5E53F8C0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Liquidity sweeps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( ein 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W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ick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-S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weep der wichtigen highs &amp; lows)</w:t>
      </w:r>
    </w:p>
    <w:p w14:paraId="7AC6DFE2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</w:p>
    <w:p w14:paraId="13ADA2F4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 xml:space="preserve">Kill Zones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( NY OPEN, NY PM)</w:t>
      </w:r>
    </w:p>
    <w:p w14:paraId="085A106B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</w:p>
    <w:p w14:paraId="07513799" w14:textId="405745B2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 xml:space="preserve">OTE 61.8%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(Optimal 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T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rade entry, auch bekannt als premium &amp; discount)</w:t>
      </w:r>
    </w:p>
    <w:p w14:paraId="327800D8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</w:p>
    <w:p w14:paraId="51CE8A99" w14:textId="77777777" w:rsidR="00CB5429" w:rsidRPr="00CB5429" w:rsidRDefault="00CB5429" w:rsidP="00CB5429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Draw on Liquidity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 xml:space="preserve"> ( 15M FVG als TP ziele für higher timeframe)</w:t>
      </w:r>
    </w:p>
    <w:p w14:paraId="7BA7FB40" w14:textId="77777777" w:rsidR="00CB5429" w:rsidRPr="00CB5429" w:rsidRDefault="00CB5429" w:rsidP="00CB5429">
      <w:pPr>
        <w:spacing w:after="0" w:line="240" w:lineRule="auto"/>
        <w:rPr>
          <w:rFonts w:ascii=".AppleSystemUIFont" w:eastAsia="Times New Roman" w:hAnsi=".AppleSystemUIFont" w:cs="Times New Roman"/>
          <w:kern w:val="0"/>
          <w:lang w:val="en-GB" w:eastAsia="de-DE"/>
          <w14:ligatures w14:val="none"/>
        </w:rPr>
      </w:pPr>
    </w:p>
    <w:p w14:paraId="765EC720" w14:textId="43464800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Note: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es wurden keine OB (Order Blocks), RB (Rejection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blocks) verwendet da frühere Backtests negative Ergebnisse darstellten. Es wurden nur die genannten Konzepte verwendet da diese die höchste Win </w:t>
      </w:r>
      <w:r w:rsid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R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ate bewiesen.</w:t>
      </w:r>
    </w:p>
    <w:p w14:paraId="2D0A00A6" w14:textId="77777777" w:rsidR="00CB5429" w:rsidRPr="00CB5429" w:rsidRDefault="00CB5429" w:rsidP="00CB5429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73C7BB0A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Wie die Konzepte angewendet wurden:</w:t>
      </w:r>
    </w:p>
    <w:p w14:paraId="505F6D90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 xml:space="preserve">1H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Chart : Definiert die übergeordnete Bias</w:t>
      </w:r>
    </w:p>
    <w:p w14:paraId="77FAFB9C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15m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Chart: Bestätigt die Bias auf mittlerer Ebene &amp; setzt TP fest</w:t>
      </w:r>
    </w:p>
    <w:p w14:paraId="729388C1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5m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Chart: Für Entry und SL</w:t>
      </w:r>
    </w:p>
    <w:p w14:paraId="20F24256" w14:textId="46754EFB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Nur wenn alle 3 Timeframes in die selbe </w:t>
      </w:r>
      <w:r w:rsidR="006A33CF"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Richtung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"zeigen" ( alignen) wird ein Trade platziert ( um die Bias zu bestätigen).</w:t>
      </w:r>
    </w:p>
    <w:p w14:paraId="08E79837" w14:textId="77777777" w:rsidR="00CB5429" w:rsidRPr="00CB5429" w:rsidRDefault="00CB5429" w:rsidP="00CB5429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37C72795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KILL ZONE:</w:t>
      </w:r>
    </w:p>
    <w:p w14:paraId="6E466268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 code : if not ((8.5 &lt;= hour &lt; 11.0) or (13.5 &lt;= hour &lt; 15.0)): continue</w:t>
      </w:r>
    </w:p>
    <w:p w14:paraId="1D3A2379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→ Nur 08:30–11:00 und 13:30–15:00 Uhr ein trade.</w:t>
      </w:r>
    </w:p>
    <w:p w14:paraId="5A6F9DD1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BIAS CONFIRMATION:</w:t>
      </w:r>
    </w:p>
    <w:p w14:paraId="070631FF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code: if b1h == 0 or b15m == 0 or b1h != b15m: continue</w:t>
      </w:r>
    </w:p>
    <w:p w14:paraId="13B8B9AA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1H-Marktstruktur und 15M-Marktstruktur müssen beide dieselbe Richtung zeigen — beide bullisch oder beide bärisch. </w:t>
      </w: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Einer neutral oder Widerspruch → kein Trade.</w:t>
      </w:r>
    </w:p>
    <w:p w14:paraId="30B760D0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LIQUIDITY SWEEP:</w:t>
      </w:r>
    </w:p>
    <w:p w14:paraId="0609CBEE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code: if (i - last_sweep_bar) &gt; 30 or last_sweep_dir != pref: continue</w:t>
      </w:r>
    </w:p>
    <w:p w14:paraId="40E11E10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lastRenderedPageBreak/>
        <w:t>In den letzten 150 Minuten muss ein Sweep stattgefunden haben — in dieselbe Richtung wie der Bias.</w:t>
      </w:r>
    </w:p>
    <w:p w14:paraId="174B12EC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FIBONACCI OTE :</w:t>
      </w:r>
    </w:p>
    <w:p w14:paraId="3621A9AC" w14:textId="77777777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code : if pref == 'bull' and C[i] &lt; last_1h_sl + 0.618 * rng_1h: fib_ok = True</w:t>
      </w:r>
    </w:p>
    <w:p w14:paraId="4476FF54" w14:textId="77777777" w:rsidR="00CB5429" w:rsidRPr="006A33CF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6A33CF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val="en-GB" w:eastAsia="de-DE"/>
          <w14:ligatures w14:val="none"/>
        </w:rPr>
        <w:t>Preis muss im Discount (Long) oder Premium (Short) der letzten 1H-Swing-Range liegen.</w:t>
      </w:r>
    </w:p>
    <w:p w14:paraId="242E1D2C" w14:textId="77777777" w:rsidR="00CB5429" w:rsidRPr="006A33CF" w:rsidRDefault="00CB5429" w:rsidP="00CB5429">
      <w:pPr>
        <w:spacing w:after="0" w:line="338" w:lineRule="atLeast"/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6A33CF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FVG, IFVG :</w:t>
      </w:r>
    </w:p>
    <w:p w14:paraId="450ACFC3" w14:textId="6FA2AA2D" w:rsid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  <w:t xml:space="preserve"> Code: </w:t>
      </w:r>
      <w:r w:rsidRPr="00CB5429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  <w:t>touched = L[i] &lt;= z['top'] and H[i] &gt;= z['bottom']</w:t>
      </w:r>
    </w:p>
    <w:p w14:paraId="6F5D4533" w14:textId="579AE820" w:rsid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  <w:t>Eine aktive 5M FVG oder IFVG in Bias-Richtung muss von der aktuellen Kerze berührt werden.</w:t>
      </w:r>
    </w:p>
    <w:p w14:paraId="036A18FB" w14:textId="00CE14DF" w:rsidR="00CB5429" w:rsidRPr="006A33CF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6A33CF">
        <w:rPr>
          <w:rFonts w:ascii=".AppleSystemUIFont" w:eastAsia="Times New Roman" w:hAnsi=".AppleSystemUIFont" w:cs="Times New Roman"/>
          <w:b/>
          <w:bCs/>
          <w:color w:val="1F2225"/>
          <w:kern w:val="0"/>
          <w:sz w:val="23"/>
          <w:szCs w:val="23"/>
          <w:lang w:val="en-GB" w:eastAsia="de-DE"/>
          <w14:ligatures w14:val="none"/>
        </w:rPr>
        <w:t>Festlegung des Risk-to-Reward minimum:</w:t>
      </w:r>
    </w:p>
    <w:p w14:paraId="3FBB3C5C" w14:textId="4C140DE0" w:rsid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</w:pPr>
      <w:r w:rsidRPr="00CB5429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val="en-GB" w:eastAsia="de-DE"/>
          <w14:ligatures w14:val="none"/>
        </w:rPr>
        <w:t>Code: if rr_f &lt; MIN_RR or sl_dist_f &gt; MAX_SL: continue</w:t>
      </w:r>
    </w:p>
    <w:p w14:paraId="1936FA28" w14:textId="65D853E8" w:rsid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CB5429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  <w:t>Nach dem tatsächlichen Fill muss das RR noch ≥ 2.0 sein und der SL ≤ 20 Punkte entfernt.</w:t>
      </w:r>
    </w:p>
    <w:p w14:paraId="49F8A9B6" w14:textId="77777777" w:rsid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</w:p>
    <w:p w14:paraId="2E29B3A0" w14:textId="6BD132BC" w:rsidR="00CB5429" w:rsidRPr="00CB5429" w:rsidRDefault="00CB5429" w:rsidP="00CB5429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  <w:t>----------------------------------------------------------------------------------------------------------------------</w:t>
      </w:r>
      <w:r w:rsidRPr="00CB5429">
        <w:rPr>
          <w:rFonts w:ascii="Segoe UI" w:hAnsi="Segoe UI" w:cs="Segoe UI"/>
          <w:b/>
          <w:bCs/>
          <w:color w:val="BFBFBF"/>
          <w:sz w:val="20"/>
          <w:szCs w:val="20"/>
          <w:shd w:val="clear" w:color="auto" w:fill="191A1B"/>
        </w:rPr>
        <w:t xml:space="preserve"> </w:t>
      </w:r>
      <w:r w:rsidRPr="00CB5429">
        <w:rPr>
          <w:rFonts w:ascii=".AppleSystemUIFont" w:eastAsia="Times New Roman" w:hAnsi=".AppleSystemUIFont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Alle 6 müssen gleichzeitig stimmen. Fällt einer weg</w:t>
      </w:r>
      <w:r>
        <w:rPr>
          <w:rFonts w:ascii=".AppleSystemUIFont" w:eastAsia="Times New Roman" w:hAnsi=".AppleSystemUIFont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 xml:space="preserve"> gibt es </w:t>
      </w:r>
      <w:r w:rsidRPr="00CB5429">
        <w:rPr>
          <w:rFonts w:ascii=".AppleSystemUIFont" w:eastAsia="Times New Roman" w:hAnsi=".AppleSystemUIFont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kein Trade.</w:t>
      </w:r>
    </w:p>
    <w:p w14:paraId="18C43161" w14:textId="77777777" w:rsidR="00CB5429" w:rsidRDefault="00CB5429"/>
    <w:p w14:paraId="6B624351" w14:textId="41DC4666" w:rsidR="00D26E80" w:rsidRPr="00D26E80" w:rsidRDefault="00D26E80">
      <w:pPr>
        <w:rPr>
          <w:b/>
          <w:bCs/>
        </w:rPr>
      </w:pPr>
      <w:r w:rsidRPr="00D26E80">
        <w:rPr>
          <w:b/>
          <w:bCs/>
        </w:rPr>
        <w:t xml:space="preserve">Stop-Loss Festlegung: </w:t>
      </w:r>
    </w:p>
    <w:p w14:paraId="518DF2E9" w14:textId="77777777" w:rsidR="00D26E80" w:rsidRDefault="00D26E80" w:rsidP="00D26E80">
      <w:r>
        <w:t>FVG bull  → SL = Unterseite der Zone − 5 Punkte Puffer</w:t>
      </w:r>
    </w:p>
    <w:p w14:paraId="4DACAE1C" w14:textId="77777777" w:rsidR="00D26E80" w:rsidRDefault="00D26E80" w:rsidP="00D26E80">
      <w:r>
        <w:t>FVG bear  → SL = Oberseite der Zone + 5 Punkte Puffer</w:t>
      </w:r>
    </w:p>
    <w:p w14:paraId="74A03D5D" w14:textId="77777777" w:rsidR="00D26E80" w:rsidRDefault="00D26E80" w:rsidP="00D26E80">
      <w:r>
        <w:t>IFVG bull → SL = alte Unterseite − 5 Punkte</w:t>
      </w:r>
    </w:p>
    <w:p w14:paraId="258A6269" w14:textId="425F06C8" w:rsidR="00D26E80" w:rsidRDefault="00D26E80" w:rsidP="00D26E80">
      <w:r>
        <w:t>IFVG bear → SL = alte Oberseite + 5 Punkte</w:t>
      </w:r>
    </w:p>
    <w:p w14:paraId="10DE7117" w14:textId="77777777" w:rsidR="00D26E80" w:rsidRDefault="00D26E80" w:rsidP="00D26E80"/>
    <w:p w14:paraId="1E791196" w14:textId="2426BAEA" w:rsidR="00D26E80" w:rsidRDefault="00D26E80" w:rsidP="00D26E80">
      <w:r>
        <w:t>Generell 5p Puffer um Market noise zu puffern</w:t>
      </w:r>
    </w:p>
    <w:p w14:paraId="568154FD" w14:textId="77777777" w:rsidR="00D26E80" w:rsidRDefault="00D26E80" w:rsidP="00D26E80"/>
    <w:p w14:paraId="1C2913BD" w14:textId="2C27CABB" w:rsidR="00D26E80" w:rsidRDefault="00D26E80" w:rsidP="00D26E80">
      <w:pPr>
        <w:rPr>
          <w:b/>
          <w:bCs/>
        </w:rPr>
      </w:pPr>
      <w:r w:rsidRPr="00D26E80">
        <w:rPr>
          <w:b/>
          <w:bCs/>
        </w:rPr>
        <w:t>Take-Profit Festlegung:</w:t>
      </w:r>
    </w:p>
    <w:p w14:paraId="09C4E74C" w14:textId="77777777" w:rsidR="00D26E80" w:rsidRPr="00D26E80" w:rsidRDefault="00D26E80" w:rsidP="00D26E80">
      <w:r w:rsidRPr="00D26E80">
        <w:t>1. Nächster 5M Swing High/Low in Richtung des Trades</w:t>
      </w:r>
    </w:p>
    <w:p w14:paraId="61E9F44C" w14:textId="77777777" w:rsidR="00D26E80" w:rsidRPr="00D26E80" w:rsidRDefault="00D26E80" w:rsidP="00D26E80">
      <w:r w:rsidRPr="00D26E80">
        <w:t>2. Nächstes Equal High / Equal Low</w:t>
      </w:r>
    </w:p>
    <w:p w14:paraId="674DEF75" w14:textId="77777777" w:rsidR="00D26E80" w:rsidRPr="00D26E80" w:rsidRDefault="00D26E80" w:rsidP="00D26E80">
      <w:r w:rsidRPr="00D26E80">
        <w:t>3. Nächste 15M FVG-Kante</w:t>
      </w:r>
    </w:p>
    <w:p w14:paraId="509C1687" w14:textId="24C94341" w:rsidR="00D26E80" w:rsidRDefault="00D26E80" w:rsidP="00D26E80">
      <w:r w:rsidRPr="00D26E80">
        <w:t>Welches davon zuerst kommt, wird der TP</w:t>
      </w:r>
      <w:r>
        <w:t>.</w:t>
      </w:r>
    </w:p>
    <w:p w14:paraId="3CB64950" w14:textId="0CC5D5DE" w:rsidR="00D26E80" w:rsidRDefault="00D26E80" w:rsidP="00D26E80">
      <w:r>
        <w:t xml:space="preserve">Gibt es keines davon wird die 1:2 RR </w:t>
      </w:r>
      <w:r w:rsidR="00D82186">
        <w:t>Bedingung</w:t>
      </w:r>
      <w:r>
        <w:t xml:space="preserve"> erfüllt.</w:t>
      </w:r>
    </w:p>
    <w:p w14:paraId="574ACB2B" w14:textId="77777777" w:rsidR="00D26E80" w:rsidRDefault="00D26E80" w:rsidP="00D26E80"/>
    <w:p w14:paraId="515C10C3" w14:textId="77777777" w:rsidR="00D26E80" w:rsidRPr="00D26E80" w:rsidRDefault="00D26E80" w:rsidP="00D26E80"/>
    <w:sectPr w:rsidR="00D26E80" w:rsidRPr="00D26E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NS-Bold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.SFNS-Regular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E28"/>
    <w:multiLevelType w:val="multilevel"/>
    <w:tmpl w:val="6F929B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5962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29"/>
    <w:rsid w:val="000B73C9"/>
    <w:rsid w:val="00167117"/>
    <w:rsid w:val="001F0739"/>
    <w:rsid w:val="002650E2"/>
    <w:rsid w:val="002A46BF"/>
    <w:rsid w:val="003A5BC1"/>
    <w:rsid w:val="00654C3C"/>
    <w:rsid w:val="006A33CF"/>
    <w:rsid w:val="006B70D0"/>
    <w:rsid w:val="008B2CF6"/>
    <w:rsid w:val="00C24799"/>
    <w:rsid w:val="00CB1FA2"/>
    <w:rsid w:val="00CB5429"/>
    <w:rsid w:val="00D26E80"/>
    <w:rsid w:val="00D82186"/>
    <w:rsid w:val="00EE776A"/>
    <w:rsid w:val="00FD0E9D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427EC"/>
  <w15:chartTrackingRefBased/>
  <w15:docId w15:val="{45C5058D-B542-F942-A659-C3A6517C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54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54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54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54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54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54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54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54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54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54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542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B5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CB5429"/>
    <w:rPr>
      <w:color w:val="0000FF"/>
      <w:u w:val="single"/>
    </w:rPr>
  </w:style>
  <w:style w:type="character" w:customStyle="1" w:styleId="apple-converted-space">
    <w:name w:val="apple-converted-space"/>
    <w:basedOn w:val="Absatz-Standardschriftart"/>
    <w:rsid w:val="00CB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InnerCircleTr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2466</Characters>
  <Application>Microsoft Office Word</Application>
  <DocSecurity>0</DocSecurity>
  <Lines>75</Lines>
  <Paragraphs>58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</dc:creator>
  <cp:keywords/>
  <dc:description/>
  <cp:lastModifiedBy>V K</cp:lastModifiedBy>
  <cp:revision>10</cp:revision>
  <dcterms:created xsi:type="dcterms:W3CDTF">2026-05-16T17:20:00Z</dcterms:created>
  <dcterms:modified xsi:type="dcterms:W3CDTF">2026-05-18T21:21:00Z</dcterms:modified>
</cp:coreProperties>
</file>