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项目全景说明书</w:t>
      </w:r>
    </w:p>
    <w:p>
      <w:pPr>
        <w:spacing w:after="120"/>
        <w:jc w:val="center"/>
      </w:pPr>
      <w:r>
        <w:rPr>
          <w:sz w:val="26"/>
          <w:szCs w:val="26"/>
        </w:rPr>
        <w:t xml:space="preserve">2026 ABB杯智能技术创新大赛 · 赛道一「智储优控」</w:t>
      </w:r>
    </w:p>
    <w:p>
      <w:pPr>
        <w:spacing w:after="80"/>
        <w:jc w:val="center"/>
      </w:pPr>
      <w:r>
        <w:rPr>
          <w:color w:val="666666"/>
          <w:sz w:val="22"/>
          <w:szCs w:val="22"/>
        </w:rPr>
        <w:t xml:space="preserve">基于AI算法及智能控制的立体仓储仓位优化</w:t>
      </w:r>
    </w:p>
    <w:p>
      <w:pPr>
        <w:spacing w:before="600"/>
        <w:jc w:val="center"/>
      </w:pPr>
      <w:r>
        <w:rPr>
          <w:color w:val="888888"/>
          <w:sz w:val="18"/>
          <w:szCs w:val="18"/>
        </w:rPr>
        <w:t xml:space="preserve">版本 v1.0 · 2026年7月4日 · 由 Claude(Fable 5)生成</w:t>
      </w:r>
    </w:p>
    <w:p>
      <w:pPr>
        <w:jc w:val="center"/>
      </w:pPr>
      <w:r>
        <w:rPr>
          <w:color w:val="888888"/>
          <w:sz w:val="18"/>
          <w:szCs w:val="18"/>
        </w:rPr>
        <w:t xml:space="preserve">本文档给项目负责人(你)看:项目是什么、做到哪了、文件都在哪、接下来怎么走。</w:t>
      </w:r>
    </w:p>
    <w:p>
      <w:r>
        <w:br w:type="page"/>
      </w:r>
    </w:p>
    <w:p>
      <w:pPr>
        <w:pStyle w:val="Heading1"/>
      </w:pPr>
      <w: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/>
      </w:pPr>
      <w:r>
        <w:rPr>
          <w:color w:val="888888"/>
          <w:sz w:val="16"/>
          <w:szCs w:val="16"/>
        </w:rPr>
        <w:t xml:space="preserve">(打开文档时 Word 若提示“是否更新域”,点“是”即可显示页码)</w:t>
      </w:r>
    </w:p>
    <w:p>
      <w:r>
        <w:br w:type="page"/>
      </w:r>
    </w:p>
    <w:p>
      <w:pPr>
        <w:pStyle w:val="Heading1"/>
      </w:pPr>
      <w:r>
        <w:t xml:space="preserve">一、这个比赛是什么,我们的目标</w:t>
      </w:r>
    </w:p>
    <w:p>
      <w:pPr>
        <w:spacing w:after="120"/>
      </w:pPr>
      <w:r>
        <w:t xml:space="preserve">赛题一句话:在 20列×20层=400 个仓位的立体仓库里,为每件到来的货物(有重量、访问频次、体积)</w:t>
      </w:r>
      <w:r>
        <w:rPr>
          <w:b/>
          <w:bCs/>
        </w:rPr>
        <w:t xml:space="preserve">智能选一个最合适的仓位</w:t>
      </w:r>
      <w:r>
        <w:t xml:space="preserve">,让存取快、货架稳、能耗低,并把算法真正跑在 ABB AC500 PLC 上,配可视化仿真演示。</w:t>
      </w:r>
    </w:p>
    <w:p>
      <w:pPr>
        <w:spacing w:after="120"/>
      </w:pPr>
      <w:r>
        <w:rPr>
          <w:b/>
          <w:bCs/>
        </w:rPr>
        <w:t xml:space="preserve">时间:</w:t>
      </w:r>
      <w:r>
        <w:t xml:space="preserve">提交截止 2026-08-26;我们的目标是 8-15 之前把初赛+决赛全套一起交,留 11 天纯缓冲。</w:t>
      </w:r>
    </w:p>
    <w:p>
      <w:pPr>
        <w:spacing w:after="120"/>
      </w:pPr>
      <w:r>
        <w:rPr>
          <w:b/>
          <w:bCs/>
        </w:rPr>
        <w:t xml:space="preserve">评分构成(打法完全按它设计):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600"/>
        <w:gridCol w:w="4226"/>
      </w:tblGrid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8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评分项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8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权重</w:t>
            </w:r>
          </w:p>
        </w:tc>
        <w:tc>
          <w:tcPr>
            <w:tcW w:type="dxa" w:w="4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8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我们的对策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模型准确性及验证报告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30%</w:t>
            </w:r>
          </w:p>
        </w:tc>
        <w:tc>
          <w:tcPr>
            <w:tcW w:type="dxa" w:w="4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多目标建模+多种子统计实验+六杠杆深挖(L1/L2/L3)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基于 ABB AC500 实现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30%</w:t>
            </w:r>
          </w:p>
        </w:tc>
        <w:tc>
          <w:tcPr>
            <w:tcW w:type="dxa" w:w="4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 功能块骨架已成+扫描周期分片设计+实测负载(L4)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算法创新性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10%</w:t>
            </w:r>
          </w:p>
        </w:tc>
        <w:tc>
          <w:tcPr>
            <w:tcW w:type="dxa" w:w="4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AWRA-LS+δ预留项存在性证明+NSGA-II 前沿对照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模型可视化仿真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20%</w:t>
            </w:r>
          </w:p>
        </w:tc>
        <w:tc>
          <w:tcPr>
            <w:tcW w:type="dxa" w:w="4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决赛任务一起做,动画级(L6)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演讲技巧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10%</w:t>
            </w:r>
          </w:p>
        </w:tc>
        <w:tc>
          <w:tcPr>
            <w:tcW w:type="dxa" w:w="4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红队 QA 预演(语音赛方法论)+绿色叙事(L5)</w:t>
            </w:r>
          </w:p>
        </w:tc>
      </w:tr>
    </w:tbl>
    <w:p>
      <w:pPr>
        <w:spacing w:after="120"/>
      </w:pPr>
      <w:r>
        <w:rPr>
          <w:b/>
          <w:bCs/>
        </w:rPr>
        <w:t xml:space="preserve">团队分工:</w:t>
      </w:r>
      <w:r>
        <w:t xml:space="preserve">你负责学习并掌握全部技术环节(边实操边学);Claude 负责设计与开发;Codex 负责执行工程任务;队友协助非技术事务。</w:t>
      </w:r>
    </w:p>
    <w:p>
      <w:pPr>
        <w:pStyle w:val="Heading1"/>
      </w:pPr>
      <w:r>
        <w:t xml:space="preserve">二、我们的方案,一页看懂</w:t>
      </w:r>
    </w:p>
    <w:p>
      <w:pPr>
        <w:spacing w:after="120"/>
      </w:pPr>
      <w:r>
        <w:rPr>
          <w:b/>
          <w:bCs/>
        </w:rPr>
        <w:t xml:space="preserve">核心思路:双层算法。</w:t>
      </w:r>
      <w:r>
        <w:t xml:space="preserve">在线层(评分法):货物一件件到,PLC 实时按四项评分(高频放近处/重货放低层/省能耗/给热门货留好位)挑仓位——快、可解释、能跑在 PLC 上。批量层(AWRA-LS):一批货全知道时,先排序(重的高频的先挑)、再逐件评分分配、最后局部交换微调——给出接近最优的上界。</w:t>
      </w:r>
    </w:p>
    <w:p>
      <w:pPr>
        <w:spacing w:after="120"/>
      </w:pPr>
      <w:r>
        <w:rPr>
          <w:b/>
          <w:bCs/>
        </w:rPr>
        <w:t xml:space="preserve">两个关键口径(答辩必考):</w:t>
      </w:r>
      <w:r>
        <w:t xml:space="preserve">行程时间用切比雪夫模型(堆垛机水平和垂直是同时动的,取慢的那个轴),路径长度用曼哈顿距离(实际走线长度),两者并列呈现、绝不混用。</w:t>
      </w:r>
    </w:p>
    <w:p>
      <w:pPr>
        <w:spacing w:after="120"/>
      </w:pPr>
      <w:r>
        <w:rPr>
          <w:b/>
          <w:bCs/>
        </w:rPr>
        <w:t xml:space="preserve">目前的头条数字(5 个随机种子的统计结果,可一键复现):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4326"/>
      </w:tblGrid>
      <w:tr>
        <w:tc>
          <w:tcPr>
            <w:tcW w:type="dxa" w:w="4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8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指标</w:t>
            </w:r>
          </w:p>
        </w:tc>
        <w:tc>
          <w:tcPr>
            <w:tcW w:type="dxa" w:w="4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8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结果</w:t>
            </w:r>
          </w:p>
        </w:tc>
      </w:tr>
      <w:tr>
        <w:tc>
          <w:tcPr>
            <w:tcW w:type="dxa" w:w="4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AWRA-LS vs 题面顺序基线:期望取货时间</w:t>
            </w:r>
          </w:p>
        </w:tc>
        <w:tc>
          <w:tcPr>
            <w:tcW w:type="dxa" w:w="4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平均降 73.5%(σ≤0.24s)</w:t>
            </w:r>
          </w:p>
        </w:tc>
      </w:tr>
      <w:tr>
        <w:tc>
          <w:tcPr>
            <w:tcW w:type="dxa" w:w="4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AWRA-LS vs 题面顺序基线:能耗代理</w:t>
            </w:r>
          </w:p>
        </w:tc>
        <w:tc>
          <w:tcPr>
            <w:tcW w:type="dxa" w:w="4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平均降 73.7%</w:t>
            </w:r>
          </w:p>
        </w:tc>
      </w:tr>
      <w:tr>
        <w:tc>
          <w:tcPr>
            <w:tcW w:type="dxa" w:w="4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重货(前20%)平均层高</w:t>
            </w:r>
          </w:p>
        </w:tc>
        <w:tc>
          <w:tcPr>
            <w:tcW w:type="dxa" w:w="4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0.5 层(几乎全在底两层)</w:t>
            </w:r>
          </w:p>
        </w:tc>
      </w:tr>
      <w:tr>
        <w:tc>
          <w:tcPr>
            <w:tcW w:type="dxa" w:w="4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紧库存场景:就近贪心 vs AWRA-LS 失败件数</w:t>
            </w:r>
          </w:p>
        </w:tc>
        <w:tc>
          <w:tcPr>
            <w:tcW w:type="dxa" w:w="4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平均 5.3 件 vs 0 件</w:t>
            </w:r>
          </w:p>
        </w:tc>
      </w:tr>
      <w:tr>
        <w:tc>
          <w:tcPr>
            <w:tcW w:type="dxa" w:w="4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全部实验的约束违规数</w:t>
            </w:r>
          </w:p>
        </w:tc>
        <w:tc>
          <w:tcPr>
            <w:tcW w:type="dxa" w:w="4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0(超重/超容/冲突一次都没有)</w:t>
            </w:r>
          </w:p>
        </w:tc>
      </w:tr>
    </w:tbl>
    <w:p>
      <w:pPr>
        <w:spacing w:after="120"/>
      </w:pPr>
      <w:r>
        <w:t xml:space="preserve">三个已写进回归测试的“懂行发现”:①两种策略路径长度完全相同、时间却差 2.5 倍(证明必须按时间优化);②评分函数去掉“位置预留项”就退化成普通贪心(每一项都有存在的证明);③紧库存时贪心会把宝贵的低层承重位浪费给轻货,导致重货无处可放,AWRA-LS 天然免疫。</w:t>
      </w:r>
    </w:p>
    <w:p>
      <w:r>
        <w:br w:type="page"/>
      </w:r>
    </w:p>
    <w:p>
      <w:pPr>
        <w:pStyle w:val="Heading1"/>
      </w:pPr>
      <w:r>
        <w:t xml:space="preserve">三、文件夹地图:F:\abb_wh_work 里都有什么</w:t>
      </w:r>
    </w:p>
    <w:p>
      <w:pPr>
        <w:spacing w:after="120"/>
      </w:pPr>
      <w:r>
        <w:t xml:space="preserve">整个项目在 </w:t>
      </w:r>
      <w:r>
        <w:rPr>
          <w:rFonts w:ascii="Consolas" w:cs="Consolas" w:eastAsia="Consolas" w:hAnsi="Consolas"/>
          <w:color w:val="1a4d7c"/>
          <w:sz w:val="18"/>
          <w:szCs w:val="18"/>
        </w:rPr>
        <w:t xml:space="preserve">F:\abb_wh_work</w:t>
      </w:r>
      <w:r>
        <w:t xml:space="preserve"> ,已用 git 管理(每次改动有历史记录,可随时回退)。</w:t>
      </w:r>
    </w:p>
    <w:p>
      <w:pPr>
        <w:pStyle w:val="Heading2"/>
      </w:pPr>
      <w:r>
        <w:t xml:space="preserve">根目录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226"/>
      </w:tblGrid>
      <w:tr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8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文件</w:t>
            </w:r>
          </w:p>
        </w:tc>
        <w:tc>
          <w:tcPr>
            <w:tcW w:type="dxa" w:w="5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8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作用</w:t>
            </w:r>
          </w:p>
        </w:tc>
      </w:tr>
      <w:tr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现状与任务.md</w:t>
            </w:r>
          </w:p>
        </w:tc>
        <w:tc>
          <w:tcPr>
            <w:tcW w:type="dxa" w:w="5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★单一真相源:进度、排期、决策都在这;任何人接手先读它(§5 是断点)</w:t>
            </w:r>
          </w:p>
        </w:tc>
      </w:tr>
      <w:tr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项目全景说明书.docx</w:t>
            </w:r>
          </w:p>
        </w:tc>
        <w:tc>
          <w:tcPr>
            <w:tcW w:type="dxa" w:w="5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本文档</w:t>
            </w:r>
          </w:p>
        </w:tc>
      </w:tr>
    </w:tbl>
    <w:p>
      <w:pPr>
        <w:pStyle w:val="Heading2"/>
      </w:pPr>
      <w:r>
        <w:t xml:space="preserve">docs\(文档:口径、战略、执行单)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226"/>
      </w:tblGrid>
      <w:tr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8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文件</w:t>
            </w:r>
          </w:p>
        </w:tc>
        <w:tc>
          <w:tcPr>
            <w:tcW w:type="dxa" w:w="5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8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作用</w:t>
            </w:r>
          </w:p>
        </w:tc>
      </w:tr>
      <w:tr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canonical_assumptions.md</w:t>
            </w:r>
          </w:p>
        </w:tc>
        <w:tc>
          <w:tcPr>
            <w:tcW w:type="dxa" w:w="5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★一切建模假设/参数/指标口径的唯一出处;引用数字前先查它</w:t>
            </w:r>
          </w:p>
        </w:tc>
      </w:tr>
      <w:tr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Codex总对接提示词.md</w:t>
            </w:r>
          </w:p>
        </w:tc>
        <w:tc>
          <w:tcPr>
            <w:tcW w:type="dxa" w:w="5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★使唤 Codex 的开场白,整段复制给它(详见第七章)</w:t>
            </w:r>
          </w:p>
        </w:tc>
      </w:tr>
      <w:tr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Codex执行单_搭建期.md</w:t>
            </w:r>
          </w:p>
        </w:tc>
        <w:tc>
          <w:tcPr>
            <w:tcW w:type="dxa" w:w="5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★给 Codex 的具体任务卡 W-001~W-008,每张可直接复制执行</w:t>
            </w:r>
          </w:p>
        </w:tc>
      </w:tr>
      <w:tr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AB建工程操作卡.md</w:t>
            </w:r>
          </w:p>
        </w:tc>
        <w:tc>
          <w:tcPr>
            <w:tcW w:type="dxa" w:w="5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★你今天就能做:照着点鼠标把 PLC 工程建起来(60-90分钟)</w:t>
            </w:r>
          </w:p>
        </w:tc>
      </w:tr>
      <w:tr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差异化战略_如何超过别人.md</w:t>
            </w:r>
          </w:p>
        </w:tc>
        <w:tc>
          <w:tcPr>
            <w:tcW w:type="dxa" w:w="5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对“怎么超过别人”的正式回答:六个提升杠杆 L1-L6</w:t>
            </w:r>
          </w:p>
        </w:tc>
      </w:tr>
      <w:tr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实验发现.md</w:t>
            </w:r>
          </w:p>
        </w:tc>
        <w:tc>
          <w:tcPr>
            <w:tcW w:type="dxa" w:w="5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报告素材库:F1-F4 四个实验发现,每条带复现命令</w:t>
            </w:r>
          </w:p>
        </w:tc>
      </w:tr>
      <w:tr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报告大纲_验证报告.md</w:t>
            </w:r>
          </w:p>
        </w:tc>
        <w:tc>
          <w:tcPr>
            <w:tcW w:type="dxa" w:w="5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WORD 报告+PPT 的章节骨架,每章标了素材来源</w:t>
            </w:r>
          </w:p>
        </w:tc>
      </w:tr>
      <w:tr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调研速览_经典方法与工具链.md</w:t>
            </w:r>
          </w:p>
        </w:tc>
        <w:tc>
          <w:tcPr>
            <w:tcW w:type="dxa" w:w="5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这个问题学术界怎么解(带文献链接)</w:t>
            </w:r>
          </w:p>
        </w:tc>
      </w:tr>
      <w:tr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赛题原文_2026智储优控.md</w:t>
            </w:r>
          </w:p>
        </w:tc>
        <w:tc>
          <w:tcPr>
            <w:tcW w:type="dxa" w:w="5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赛题原文逐字存档,需求的唯一依据</w:t>
            </w:r>
          </w:p>
        </w:tc>
      </w:tr>
    </w:tbl>
    <w:p>
      <w:pPr>
        <w:pStyle w:val="Heading2"/>
      </w:pPr>
      <w:r>
        <w:t xml:space="preserve">sim\(Python 仿真:算法验证与出图)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226"/>
      </w:tblGrid>
      <w:tr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8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文件</w:t>
            </w:r>
          </w:p>
        </w:tc>
        <w:tc>
          <w:tcPr>
            <w:tcW w:type="dxa" w:w="5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8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作用</w:t>
            </w:r>
          </w:p>
        </w:tc>
      </w:tr>
      <w:tr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warehouse_sim.py</w:t>
            </w:r>
          </w:p>
        </w:tc>
        <w:tc>
          <w:tcPr>
            <w:tcW w:type="dxa" w:w="5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核心仿真:五种策略对比,一条命令跑</w:t>
            </w:r>
          </w:p>
        </w:tc>
      </w:tr>
      <w:tr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run_all.py</w:t>
            </w:r>
          </w:p>
        </w:tc>
        <w:tc>
          <w:tcPr>
            <w:tcW w:type="dxa" w:w="5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★一键复现:测试+对比+实验+图表全跑一遍(1-2分钟)</w:t>
            </w:r>
          </w:p>
        </w:tc>
      </w:tr>
      <w:tr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tests\test_sim.py</w:t>
            </w:r>
          </w:p>
        </w:tc>
        <w:tc>
          <w:tcPr>
            <w:tcW w:type="dxa" w:w="5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 个回归测试:锁死口径和头条数字,改坏立刻变红</w:t>
            </w:r>
          </w:p>
        </w:tc>
      </w:tr>
      <w:tr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experiments.py</w:t>
            </w:r>
          </w:p>
        </w:tc>
        <w:tc>
          <w:tcPr>
            <w:tcW w:type="dxa" w:w="5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多种子实验矩阵(报告统计数字的来源)</w:t>
            </w:r>
          </w:p>
        </w:tc>
      </w:tr>
      <w:tr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plots.py</w:t>
            </w:r>
          </w:p>
        </w:tc>
        <w:tc>
          <w:tcPr>
            <w:tcW w:type="dxa" w:w="5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 5 张报告图(figs\ 下的 PNG)</w:t>
            </w:r>
          </w:p>
        </w:tc>
      </w:tr>
      <w:tr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export_st_vectors.py</w:t>
            </w:r>
          </w:p>
        </w:tc>
        <w:tc>
          <w:tcPr>
            <w:tcW w:type="dxa" w:w="5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 PLC 测试数据,保证 Python 和 PLC 算得一样</w:t>
            </w:r>
          </w:p>
        </w:tc>
      </w:tr>
      <w:tr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out\ 和 figs\</w:t>
            </w:r>
          </w:p>
        </w:tc>
        <w:tc>
          <w:tcPr>
            <w:tcW w:type="dxa" w:w="5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产物:CSV 数据表和图(可随时删,一键再生)</w:t>
            </w:r>
          </w:p>
        </w:tc>
      </w:tr>
    </w:tbl>
    <w:p>
      <w:pPr>
        <w:pStyle w:val="Heading2"/>
      </w:pPr>
      <w:r>
        <w:t xml:space="preserve">plc\(AC500 的 ST 代码,等你导入 AB)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226"/>
      </w:tblGrid>
      <w:tr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8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文件</w:t>
            </w:r>
          </w:p>
        </w:tc>
        <w:tc>
          <w:tcPr>
            <w:tcW w:type="dxa" w:w="5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8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作用</w:t>
            </w:r>
          </w:p>
        </w:tc>
      </w:tr>
      <w:tr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01~07 八个 .st 文件</w:t>
            </w:r>
          </w:p>
        </w:tc>
        <w:tc>
          <w:tcPr>
            <w:tcW w:type="dxa" w:w="5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数据类型/全局变量/函数/功能块/主程序/测试程序/生成数据</w:t>
            </w:r>
          </w:p>
        </w:tc>
      </w:tr>
      <w:tr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README_PLC.md</w:t>
            </w:r>
          </w:p>
        </w:tc>
        <w:tc>
          <w:tcPr>
            <w:tcW w:type="dxa" w:w="5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PLC 侧总说明:导入步骤、设计要点、注意事项</w:t>
            </w:r>
          </w:p>
        </w:tc>
      </w:tr>
    </w:tbl>
    <w:p>
      <w:pPr>
        <w:pStyle w:val="Heading2"/>
      </w:pPr>
      <w:r>
        <w:t xml:space="preserve">_ref\(外部资料)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226"/>
      </w:tblGrid>
      <w:tr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8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文件</w:t>
            </w:r>
          </w:p>
        </w:tc>
        <w:tc>
          <w:tcPr>
            <w:tcW w:type="dxa" w:w="5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8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作用</w:t>
            </w:r>
          </w:p>
        </w:tc>
      </w:tr>
      <w:tr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warehouse_slotting_research_pack...md</w:t>
            </w:r>
          </w:p>
        </w:tc>
        <w:tc>
          <w:tcPr>
            <w:tcW w:type="dxa" w:w="5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Codex 搜集的研究资料包:14 篇文献+算法框架,写报告引文献用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四、已经完成了什么(截至 2026-07-04)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调研定性:</w:t>
      </w:r>
      <w:r>
        <w:t xml:space="preserve">这是运筹学经典的“货位分配问题(SLAP)”,成熟方法全部站在文献上,不造轮子。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口径体系:</w:t>
      </w:r>
      <w:r>
        <w:t xml:space="preserve">所有假设参数登记在册(A1-A9/B1-B5/C1-C8),题面两处歧义做成了可切换参数(等官方答复,改一个参数即可)。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仿真闭环:</w:t>
      </w:r>
      <w:r>
        <w:t xml:space="preserve">五策略对比、15 个回归测试全绿、多种子实验矩阵、5 张报告图、CSV 数据表——全部一键复现。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PLC 骨架:</w:t>
      </w:r>
      <w:r>
        <w:t xml:space="preserve">8 个 ST 文件写完(含“扫描周期分片”非阻塞设计和 21 个测试用例),等你按操作卡导入 AB。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战略与体系:</w:t>
      </w:r>
      <w:r>
        <w:t xml:space="preserve">差异化六杠杆已拍板、Codex 执行单 8 张任务卡、总对接提示词、git 版本库(2 次提交)。</w:t>
      </w:r>
    </w:p>
    <w:p>
      <w:pPr>
        <w:spacing w:after="120"/>
      </w:pPr>
      <w:r>
        <w:rPr>
          <w:b/>
          <w:bCs/>
        </w:rPr>
        <w:t xml:space="preserve">你已拍板的决定(不再反复):</w:t>
      </w:r>
      <w:r>
        <w:t xml:space="preserve">L1 加减速+L2 存取混合进主线;绿色叙事做封面级卖点;可视化做动画级;NSGA-II 做;报告用生成器且后置;8/15 全套提交;每周五验收清单;你本人学习全部技术。</w:t>
      </w:r>
    </w:p>
    <w:p>
      <w:pPr>
        <w:pStyle w:val="Heading1"/>
      </w:pPr>
      <w:r>
        <w:t xml:space="preserve">五、接下来六周怎么走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200"/>
        <w:gridCol w:w="5326"/>
      </w:tblGrid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8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周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8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日期</w:t>
            </w:r>
          </w:p>
        </w:tc>
        <w:tc>
          <w:tcPr>
            <w:tcW w:type="dxa" w:w="5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8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干什么(★=你参与的重点)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W1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7/06-7/12</w:t>
            </w:r>
          </w:p>
        </w:tc>
        <w:tc>
          <w:tcPr>
            <w:tcW w:type="dxa" w:w="5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★AB 建工程跑通 21 用例(操作卡);权重精标;NSGA-II;开发 L1 加减速模型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W2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7/13-7/19</w:t>
            </w:r>
          </w:p>
        </w:tc>
        <w:tc>
          <w:tcPr>
            <w:tcW w:type="dxa" w:w="5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L2 存取混合作业流(补题面“取”半边);L3 理论下界对比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W3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7/20-7/26</w:t>
            </w:r>
          </w:p>
        </w:tc>
        <w:tc>
          <w:tcPr>
            <w:tcW w:type="dxa" w:w="5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 全链同步;★L4 实测扫描负载;L5 绿色换算(封面卖点)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W4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7/27-8/02</w:t>
            </w:r>
          </w:p>
        </w:tc>
        <w:tc>
          <w:tcPr>
            <w:tcW w:type="dxa" w:w="5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★L6 决赛可视化(动画级)+演示录屏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W5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8/03-8/09</w:t>
            </w:r>
          </w:p>
        </w:tc>
        <w:tc>
          <w:tcPr>
            <w:tcW w:type="dxa" w:w="5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报告周:生成器出 WORD+PPT(数字全从 CSV 读)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W6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8/10-8/15</w:t>
            </w:r>
          </w:p>
        </w:tc>
        <w:tc>
          <w:tcPr>
            <w:tcW w:type="dxa" w:w="5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红队答辩预演+全包自审 → 8/15 提交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缓冲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8/16-8/26</w:t>
            </w:r>
          </w:p>
        </w:tc>
        <w:tc>
          <w:tcPr>
            <w:tcW w:type="dxa" w:w="5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只应急,不加功能</w:t>
            </w:r>
          </w:p>
        </w:tc>
      </w:tr>
    </w:tbl>
    <w:p>
      <w:pPr>
        <w:spacing w:after="120"/>
      </w:pPr>
      <w:r>
        <w:rPr>
          <w:b/>
          <w:bCs/>
        </w:rPr>
        <w:t xml:space="preserve">六个差异化杠杆(为什么我们和别人不一样):</w:t>
      </w:r>
      <w:r>
        <w:t xml:space="preserve">L1 真实加减速运动模型(别人用匀速)/L2 存+取混合作业(别人只做存)/L3 离理论最优有多近(仿真-理论-实现三级证据)/L4 PLC 实测负载数据(学生作品罕见)/L5 年省电换算戳中评委(ABB 是卖变频器的)/L6 堆垛机动画(别人是静态变色)。</w:t>
      </w:r>
    </w:p>
    <w:p>
      <w:r>
        <w:br w:type="page"/>
      </w:r>
    </w:p>
    <w:p>
      <w:pPr>
        <w:pStyle w:val="Heading1"/>
      </w:pPr>
      <w:r>
        <w:t xml:space="preserve">六、你的参与方式(边实操边学)</w:t>
      </w:r>
    </w:p>
    <w:p>
      <w:pPr>
        <w:spacing w:after="120"/>
      </w:pPr>
      <w:r>
        <w:rPr>
          <w:b/>
          <w:bCs/>
        </w:rPr>
        <w:t xml:space="preserve">本周你的三个动作: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完成 GitHub 首次授权推送:</w:t>
      </w:r>
      <w:r>
        <w:t xml:space="preserve">打开 PowerShell,输入 </w:t>
      </w:r>
      <w:r>
        <w:rPr>
          <w:rFonts w:ascii="Consolas" w:cs="Consolas" w:eastAsia="Consolas" w:hAnsi="Consolas"/>
          <w:color w:val="1a4d7c"/>
          <w:sz w:val="18"/>
          <w:szCs w:val="18"/>
        </w:rPr>
        <w:t xml:space="preserve">cd F:\abb_wh_work</w:t>
      </w:r>
      <w:r>
        <w:t xml:space="preserve"> 回车,再输 </w:t>
      </w:r>
      <w:r>
        <w:rPr>
          <w:rFonts w:ascii="Consolas" w:cs="Consolas" w:eastAsia="Consolas" w:hAnsi="Consolas"/>
          <w:color w:val="1a4d7c"/>
          <w:sz w:val="18"/>
          <w:szCs w:val="18"/>
        </w:rPr>
        <w:t xml:space="preserve">git push -u origin master</w:t>
      </w:r>
      <w:r>
        <w:t xml:space="preserve"> 回车,浏览器弹出 GitHub 登录就授权。这一步只需做一次。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照 AB 建工程操作卡把 PLC 工程建起来:</w:t>
      </w:r>
      <w:r>
        <w:t xml:space="preserve">docs\AB建工程操作卡.md,60-90 分钟,做完你就学会了 AB 的全部基本操作;目标是看到 iPassed=21。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进官方群问 5 个问题:</w:t>
      </w:r>
      <w:r>
        <w:t xml:space="preserve">docs\canonical_assumptions.md 的 §D 清单(两处题面歧义+交付形式等),原文照抄发群里即可。</w:t>
      </w:r>
    </w:p>
    <w:p>
      <w:pPr>
        <w:spacing w:after="120"/>
      </w:pPr>
      <w:r>
        <w:rPr>
          <w:b/>
          <w:bCs/>
        </w:rPr>
        <w:t xml:space="preserve">日常学习节奏:</w:t>
      </w:r>
      <w:r>
        <w:t xml:space="preserve">每周五的周报会配“学习锚点”(这周涉及的概念、值得跑的命令、值得打开看的文件);有不懂的直接问 Claude,任何概念都可以展开讲。</w:t>
      </w:r>
    </w:p>
    <w:p>
      <w:pPr>
        <w:pStyle w:val="Heading1"/>
      </w:pPr>
      <w:r>
        <w:t xml:space="preserve">七、怎么使唤 Codex(三步)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打开 </w:t>
      </w:r>
      <w:r>
        <w:rPr>
          <w:rFonts w:ascii="Consolas" w:cs="Consolas" w:eastAsia="Consolas" w:hAnsi="Consolas"/>
          <w:color w:val="1a4d7c"/>
          <w:sz w:val="18"/>
          <w:szCs w:val="18"/>
        </w:rPr>
        <w:t xml:space="preserve">F:\abb_wh_work\docs\Codex总对接提示词.md</w:t>
      </w:r>
      <w:r>
        <w:t xml:space="preserve"> ,把里面代码块整段复制给 Codex——这是它的“上岗培训”。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再打开 </w:t>
      </w:r>
      <w:r>
        <w:rPr>
          <w:rFonts w:ascii="Consolas" w:cs="Consolas" w:eastAsia="Consolas" w:hAnsi="Consolas"/>
          <w:color w:val="1a4d7c"/>
          <w:sz w:val="18"/>
          <w:szCs w:val="18"/>
        </w:rPr>
        <w:t xml:space="preserve">F:\abb_wh_work\docs\Codex执行单_搭建期.md</w:t>
      </w:r>
      <w:r>
        <w:t xml:space="preserve"> ,挑任务(按 A/B/C 优先级),把该任务的提示词跟在后面发给它。当前可发:W-001 环境自检、W-003 权重精标、W-004 NSGA-II、W-006 图打磨。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Codex 干完后,让它跑 </w:t>
      </w:r>
      <w:r>
        <w:rPr>
          <w:rFonts w:ascii="Consolas" w:cs="Consolas" w:eastAsia="Consolas" w:hAnsi="Consolas"/>
          <w:color w:val="1a4d7c"/>
          <w:sz w:val="18"/>
          <w:szCs w:val="18"/>
        </w:rPr>
        <w:t xml:space="preserve">python sim\tests\test_sim.py</w:t>
      </w:r>
      <w:r>
        <w:t xml:space="preserve"> (回归哨兵 W-002):15 个全绿=没改坏;红了=让它停下来报告,绝不许它自己改测试。</w:t>
      </w:r>
    </w:p>
    <w:p>
      <w:pPr>
        <w:spacing w:after="120"/>
      </w:pPr>
      <w:r>
        <w:t xml:space="preserve">签发节奏是动态的:活多时一天可发两三张卡,活少时一周一批。每张卡都自带上下文,Codex 冷启动也能接。</w:t>
      </w:r>
    </w:p>
    <w:p>
      <w:pPr>
        <w:pStyle w:val="Heading1"/>
      </w:pPr>
      <w:r>
        <w:t xml:space="preserve">八、每周五验收清单(你不懂技术也能核对)</w:t>
      </w:r>
    </w:p>
    <w:p>
      <w:pPr>
        <w:spacing w:after="120"/>
      </w:pPr>
      <w:r>
        <w:t xml:space="preserve">每周五 Claude 出周报+验收清单,每条都是肉眼可查的硬标准。示例: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“AB 里 PRG_Test 显示 iPassed=21”——打开工程看那个数字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“python sim\run_all.py 末尾显示全部完成、违规总数=0”——跑一条命令看结尾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“figs 文件夹里有 6 张图且 fig6 上 AWRA 点落在前沿附近”——打开图片看</w:t>
      </w:r>
    </w:p>
    <w:p>
      <w:pPr>
        <w:spacing w:after="120"/>
      </w:pPr>
      <w:r>
        <w:t xml:space="preserve">过不了的条目自动进下周风险预告——不藏问题。</w:t>
      </w:r>
    </w:p>
    <w:p>
      <w:pPr>
        <w:pStyle w:val="Heading1"/>
      </w:pPr>
      <w:r>
        <w:t xml:space="preserve">九、常用命令速查(PowerShell 里输)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26"/>
      </w:tblGrid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8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想干什么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8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命令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一键复现全部(测试+实验+图)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python F:\abb_wh_work\sim\run_all.py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跑一次五策略对比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python F:\abb_wh_work\sim\warehouse_sim.py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看仓位占用图(文字版)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python F:\abb_wh_work\sim\warehouse_sim.py --map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只跑回归测试(15用例)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python F:\abb_wh_work\sim\tests\test_sim.py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亲眼看“δ=0 退化成贪心”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python F:\abb_wh_work\sim\warehouse_sim.py --delta 0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复现“紧库存贪心失败”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python F:\abb_wh_work\sim\warehouse_sim.py --rule or --goods 150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保存进度到 git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git -C F:\abb_wh_work add -A 然后 git -C F:\abb_wh_work commit -m "说明"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推送到 GitHub 备份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git -C F:\abb_wh_work push</w:t>
            </w:r>
          </w:p>
        </w:tc>
      </w:tr>
    </w:tbl>
    <w:p>
      <w:pPr>
        <w:pStyle w:val="Heading1"/>
      </w:pPr>
      <w:r>
        <w:t xml:space="preserve">十、出事了怎么办(降级预案)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电脑/硬盘出问题:</w:t>
      </w:r>
      <w:r>
        <w:t xml:space="preserve">项目在 GitHub 有完整备份(首次推送后);任何新机器装 git+Python,克隆下来跑 run_all.py,全绿=恢复成功,所有数字图表可从零再生。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Claude 用不了:</w:t>
      </w:r>
      <w:r>
        <w:t xml:space="preserve">把“Codex总对接提示词”给 Codex,它读三份真相源文档就能接管;执行顺序=现状与任务.md §5 的下一步清单。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Codex 也用不了:</w:t>
      </w:r>
      <w:r>
        <w:t xml:space="preserve">你自己按操作卡+验收清单推进人工可做的部分(AB 操作、截图、录屏、群里问问题),技术开发暂停等恢复——git 里的进度一分不丢。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数字对不上/测试红了:</w:t>
      </w:r>
      <w:r>
        <w:t xml:space="preserve">这是护栏在起作用,说明有人动了口径。不要改测试,回滚最近改动(git)或找 Claude/Codex 定位。</w:t>
      </w:r>
    </w:p>
    <w:p>
      <w:pPr>
        <w:spacing w:after="120"/>
      </w:pPr>
      <w:r>
        <w:rPr>
          <w:color w:val="888888"/>
        </w:rPr>
        <w:t xml:space="preserve">—— 完 ——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第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智储优控 · 项目全景说明书 · 2026-07-04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Microsoft YaHei" w:cs="Microsoft YaHei" w:eastAsia="Microsoft YaHei" w:hAnsi="Microsoft YaHei"/>
      <w:b/>
      <w:bCs/>
      <w:color w:val="365F91"/>
      <w:sz w:val="24"/>
      <w:szCs w:val="24"/>
    </w:rPr>
  </w:style>
  <w:style w:type="paragraph" w:styleId="Title">
    <w:name w:val="Title"/>
    <w:basedOn w:val="Normal"/>
    <w:next w:val="Normal"/>
    <w:pPr>
      <w:spacing w:after="300" w:before="2400"/>
      <w:jc w:val="center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2026-07-03T16:11:20.424Z</dcterms:created>
  <dcterms:modified xsi:type="dcterms:W3CDTF">2026-07-03T16:11:20.426Z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