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17D92">
        <w:rPr>
          <w:rFonts w:ascii="Times New Roman" w:hAnsi="Times New Roman"/>
          <w:b/>
          <w:sz w:val="20"/>
          <w:szCs w:val="20"/>
        </w:rPr>
        <w:t>Hepatitis C cascade project analysis protocol</w:t>
      </w:r>
    </w:p>
    <w:p w:rsidR="00B52616" w:rsidRPr="00017D92" w:rsidRDefault="00B5261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  <w:lang w:val="it-IT"/>
        </w:rPr>
        <w:t>Abbreviations:</w:t>
      </w: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CHS = Correctional Health Services</w:t>
      </w: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EHR = Electronic health records</w:t>
      </w: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ID = infectious diseases</w:t>
      </w: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HCV = hepatitis C virus</w:t>
      </w: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EIA = enzyme immunoassay</w:t>
      </w: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  <w:lang w:val="pt-PT"/>
        </w:rPr>
        <w:t>RNA = ribonucleic acid</w:t>
      </w: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DOHMH = New York City Department of Health and Mental Hygiene</w:t>
      </w:r>
    </w:p>
    <w:p w:rsidR="00B52616" w:rsidRDefault="000C5007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SVR12 = sustained virologic response at 12 weeks</w:t>
      </w:r>
    </w:p>
    <w:p w:rsidR="000C5007" w:rsidRDefault="000C5007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C23A91" w:rsidRPr="00017D92" w:rsidRDefault="00C23A91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Cohort selection criteria:</w:t>
      </w:r>
    </w:p>
    <w:p w:rsidR="00B52616" w:rsidRPr="00017D92" w:rsidRDefault="002076BF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Include in our cohort</w:t>
      </w:r>
    </w:p>
    <w:p w:rsidR="00B52616" w:rsidRPr="00017D92" w:rsidRDefault="002076BF">
      <w:pPr>
        <w:pStyle w:val="ListParagraph"/>
        <w:numPr>
          <w:ilvl w:val="1"/>
          <w:numId w:val="2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Everyone admitted to</w:t>
      </w:r>
      <w:r w:rsidR="00C23A91">
        <w:rPr>
          <w:rFonts w:ascii="Times New Roman" w:hAnsi="Times New Roman"/>
          <w:sz w:val="20"/>
          <w:szCs w:val="20"/>
        </w:rPr>
        <w:t xml:space="preserve"> New York City</w:t>
      </w:r>
      <w:r w:rsidRPr="00017D92">
        <w:rPr>
          <w:rFonts w:ascii="Times New Roman" w:hAnsi="Times New Roman"/>
          <w:sz w:val="20"/>
          <w:szCs w:val="20"/>
        </w:rPr>
        <w:t xml:space="preserve"> jail</w:t>
      </w:r>
      <w:r w:rsidR="00C23A91">
        <w:rPr>
          <w:rFonts w:ascii="Times New Roman" w:hAnsi="Times New Roman"/>
          <w:sz w:val="20"/>
          <w:szCs w:val="20"/>
        </w:rPr>
        <w:t xml:space="preserve"> system</w:t>
      </w:r>
      <w:r w:rsidRPr="00017D92">
        <w:rPr>
          <w:rFonts w:ascii="Times New Roman" w:hAnsi="Times New Roman"/>
          <w:sz w:val="20"/>
          <w:szCs w:val="20"/>
        </w:rPr>
        <w:t xml:space="preserve"> between Jan 1, 2014 - Dec 31, 2017 (because our new screening and therapy started around this time); we will follow these patients through to April 30, 2018 for the steps of the cascade</w:t>
      </w:r>
    </w:p>
    <w:p w:rsidR="00B52616" w:rsidRPr="00017D92" w:rsidRDefault="002076BF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Exclude</w:t>
      </w:r>
      <w:r w:rsidR="00293AA1">
        <w:rPr>
          <w:rFonts w:ascii="Times New Roman" w:hAnsi="Times New Roman"/>
          <w:sz w:val="20"/>
          <w:szCs w:val="20"/>
        </w:rPr>
        <w:t xml:space="preserve"> from our cohort</w:t>
      </w:r>
    </w:p>
    <w:p w:rsidR="00B52616" w:rsidRPr="00017D92" w:rsidRDefault="002076BF">
      <w:pPr>
        <w:pStyle w:val="ListParagraph"/>
        <w:numPr>
          <w:ilvl w:val="1"/>
          <w:numId w:val="2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Patients with no medical intake evaluation</w:t>
      </w:r>
    </w:p>
    <w:p w:rsidR="00B52616" w:rsidRPr="00017D92" w:rsidRDefault="002076BF">
      <w:pPr>
        <w:pStyle w:val="ListParagraph"/>
        <w:numPr>
          <w:ilvl w:val="1"/>
          <w:numId w:val="2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Patients who completed interferon therapy and are cured</w:t>
      </w:r>
    </w:p>
    <w:p w:rsidR="00B52616" w:rsidRPr="00017D92" w:rsidRDefault="002076BF">
      <w:pPr>
        <w:pStyle w:val="ListParagraph"/>
        <w:numPr>
          <w:ilvl w:val="1"/>
          <w:numId w:val="2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Patients who initiated HCV therapy in the community</w:t>
      </w:r>
    </w:p>
    <w:p w:rsidR="00B52616" w:rsidRPr="00017D92" w:rsidRDefault="00B5261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B52616">
      <w:pPr>
        <w:pStyle w:val="NoSpacing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390"/>
        <w:gridCol w:w="4960"/>
      </w:tblGrid>
      <w:tr w:rsidR="00B52616" w:rsidRPr="00017D92">
        <w:trPr>
          <w:trHeight w:val="24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b/>
                <w:bCs/>
                <w:sz w:val="20"/>
                <w:szCs w:val="20"/>
              </w:rPr>
              <w:t>Step in the cascade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b/>
                <w:bCs/>
                <w:sz w:val="20"/>
                <w:szCs w:val="20"/>
              </w:rPr>
              <w:t>Definition / data source</w:t>
            </w:r>
          </w:p>
        </w:tc>
      </w:tr>
      <w:tr w:rsidR="00B52616" w:rsidRPr="00017D92">
        <w:trPr>
          <w:trHeight w:val="168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numPr>
                <w:ilvl w:val="0"/>
                <w:numId w:val="3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  <w:t>Had HCV screening test = Screened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HCV rapid point of care test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 done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(data source: CHS electronic health record [EHR]) </w:t>
            </w:r>
            <w:r w:rsidRPr="00017D92">
              <w:rPr>
                <w:rFonts w:ascii="Times New Roman" w:hAnsi="Times New Roman"/>
                <w:sz w:val="20"/>
                <w:szCs w:val="20"/>
                <w:u w:val="single"/>
              </w:rPr>
              <w:t xml:space="preserve">OR </w:t>
            </w:r>
          </w:p>
          <w:p w:rsidR="00B52616" w:rsidRPr="00017D92" w:rsidRDefault="002076BF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HCV antibody test by EIA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 done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(data source: </w:t>
            </w:r>
            <w:proofErr w:type="spellStart"/>
            <w:r w:rsidR="0089176F" w:rsidRPr="00017D92">
              <w:rPr>
                <w:rFonts w:ascii="Times New Roman" w:hAnsi="Times New Roman"/>
                <w:sz w:val="20"/>
                <w:szCs w:val="20"/>
              </w:rPr>
              <w:t>BioReference</w:t>
            </w:r>
            <w:proofErr w:type="spellEnd"/>
            <w:r w:rsidR="0089176F" w:rsidRPr="00017D92">
              <w:rPr>
                <w:rFonts w:ascii="Times New Roman" w:hAnsi="Times New Roman"/>
                <w:sz w:val="20"/>
                <w:szCs w:val="20"/>
              </w:rPr>
              <w:t xml:space="preserve"> Laboratories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contracted commercial lab) </w:t>
            </w:r>
            <w:r w:rsidRPr="00017D92">
              <w:rPr>
                <w:rFonts w:ascii="Times New Roman" w:hAnsi="Times New Roman"/>
                <w:sz w:val="20"/>
                <w:szCs w:val="20"/>
                <w:u w:val="single"/>
              </w:rPr>
              <w:t>OR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52616" w:rsidRPr="00017D92" w:rsidRDefault="002076BF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 xml:space="preserve">HCV RNA </w:t>
            </w:r>
            <w:r w:rsidR="00EB219E">
              <w:rPr>
                <w:rFonts w:ascii="Times New Roman" w:hAnsi="Times New Roman"/>
                <w:sz w:val="20"/>
                <w:szCs w:val="20"/>
              </w:rPr>
              <w:t xml:space="preserve">or genotype 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test 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done 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(data source: </w:t>
            </w:r>
            <w:proofErr w:type="spellStart"/>
            <w:r w:rsidR="0089176F" w:rsidRPr="00017D92">
              <w:rPr>
                <w:rFonts w:ascii="Times New Roman" w:hAnsi="Times New Roman"/>
                <w:sz w:val="20"/>
                <w:szCs w:val="20"/>
              </w:rPr>
              <w:t>BioReference</w:t>
            </w:r>
            <w:proofErr w:type="spellEnd"/>
            <w:r w:rsidR="0089176F" w:rsidRPr="00017D92">
              <w:rPr>
                <w:rFonts w:ascii="Times New Roman" w:hAnsi="Times New Roman"/>
                <w:sz w:val="20"/>
                <w:szCs w:val="20"/>
              </w:rPr>
              <w:t xml:space="preserve"> Laboratories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B52616" w:rsidRPr="00017D92" w:rsidRDefault="002076BF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 xml:space="preserve">Patient reports positive history of HCV on 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medical 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>intake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 evaluation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(data source: CHS EHR)</w:t>
            </w:r>
          </w:p>
        </w:tc>
      </w:tr>
      <w:tr w:rsidR="00B52616" w:rsidRPr="00017D92">
        <w:trPr>
          <w:trHeight w:val="144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numPr>
                <w:ilvl w:val="0"/>
                <w:numId w:val="6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Exposed to HCV (including active and cleared infections) = Screened positive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Positive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 result from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HCV antibody</w:t>
            </w:r>
            <w:r w:rsidR="00823704">
              <w:rPr>
                <w:rFonts w:ascii="Times New Roman" w:hAnsi="Times New Roman"/>
                <w:sz w:val="20"/>
                <w:szCs w:val="20"/>
              </w:rPr>
              <w:t xml:space="preserve"> EIA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or rapid point of care test </w:t>
            </w:r>
            <w:r w:rsidRPr="00017D92">
              <w:rPr>
                <w:rFonts w:ascii="Times New Roman" w:hAnsi="Times New Roman"/>
                <w:sz w:val="20"/>
                <w:szCs w:val="20"/>
                <w:u w:val="single"/>
              </w:rPr>
              <w:t>OR</w:t>
            </w:r>
          </w:p>
          <w:p w:rsidR="00B52616" w:rsidRPr="00017D92" w:rsidRDefault="002076BF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 xml:space="preserve">Patient reports 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history of 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positive HCV screening test </w:t>
            </w:r>
            <w:r w:rsidRPr="00017D92">
              <w:rPr>
                <w:rFonts w:ascii="Times New Roman" w:hAnsi="Times New Roman"/>
                <w:sz w:val="20"/>
                <w:szCs w:val="20"/>
                <w:u w:val="single"/>
              </w:rPr>
              <w:t>OR</w:t>
            </w:r>
          </w:p>
          <w:p w:rsidR="00B52616" w:rsidRPr="00017D92" w:rsidRDefault="002076BF">
            <w:pPr>
              <w:pStyle w:val="NoSpacing"/>
              <w:numPr>
                <w:ilvl w:val="0"/>
                <w:numId w:val="7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Positive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 result from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HCV RNA</w:t>
            </w:r>
            <w:r w:rsidR="00EB219E">
              <w:rPr>
                <w:rFonts w:ascii="Times New Roman" w:hAnsi="Times New Roman"/>
                <w:sz w:val="20"/>
                <w:szCs w:val="20"/>
              </w:rPr>
              <w:t xml:space="preserve"> or genotype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test</w:t>
            </w:r>
            <w:r w:rsidR="00887463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B52616" w:rsidRPr="00017D92" w:rsidRDefault="00B52616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 xml:space="preserve">(data source: CHS EHR </w:t>
            </w:r>
            <w:r w:rsidRPr="00017D92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or </w:t>
            </w:r>
            <w:proofErr w:type="spellStart"/>
            <w:r w:rsidR="0089176F" w:rsidRPr="00017D92">
              <w:rPr>
                <w:rFonts w:ascii="Times New Roman" w:hAnsi="Times New Roman"/>
                <w:color w:val="auto"/>
                <w:sz w:val="20"/>
                <w:szCs w:val="20"/>
              </w:rPr>
              <w:t>BioReference</w:t>
            </w:r>
            <w:proofErr w:type="spellEnd"/>
            <w:r w:rsidR="0089176F" w:rsidRPr="00017D92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Laboratories</w:t>
            </w:r>
            <w:r w:rsidRPr="00017D92">
              <w:rPr>
                <w:rFonts w:ascii="Times New Roman" w:hAnsi="Times New Roman"/>
                <w:color w:val="auto"/>
                <w:sz w:val="20"/>
                <w:szCs w:val="20"/>
              </w:rPr>
              <w:t>)</w:t>
            </w:r>
          </w:p>
        </w:tc>
      </w:tr>
      <w:tr w:rsidR="00B52616" w:rsidRPr="00017D92">
        <w:trPr>
          <w:trHeight w:val="48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numPr>
                <w:ilvl w:val="0"/>
                <w:numId w:val="9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Assessment for active HCV infection = HCV RNA sent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Of th</w:t>
            </w:r>
            <w:r w:rsidR="008462AC">
              <w:rPr>
                <w:rFonts w:ascii="Times New Roman" w:hAnsi="Times New Roman"/>
                <w:sz w:val="20"/>
                <w:szCs w:val="20"/>
              </w:rPr>
              <w:t>ose who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“screened positive</w:t>
            </w:r>
            <w:r w:rsidR="00EB2823">
              <w:rPr>
                <w:rFonts w:ascii="Times New Roman" w:hAnsi="Times New Roman"/>
                <w:sz w:val="20"/>
                <w:szCs w:val="20"/>
              </w:rPr>
              <w:t>,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” HCV RNA PCR test 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was 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>sent</w:t>
            </w:r>
            <w:r w:rsidR="00887463">
              <w:rPr>
                <w:rFonts w:ascii="Times New Roman" w:hAnsi="Times New Roman"/>
                <w:sz w:val="20"/>
                <w:szCs w:val="20"/>
              </w:rPr>
              <w:t>.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(data source: </w:t>
            </w:r>
            <w:proofErr w:type="spellStart"/>
            <w:r w:rsidR="0089176F" w:rsidRPr="00017D92">
              <w:rPr>
                <w:rFonts w:ascii="Times New Roman" w:hAnsi="Times New Roman"/>
                <w:sz w:val="20"/>
                <w:szCs w:val="20"/>
              </w:rPr>
              <w:t>BioReference</w:t>
            </w:r>
            <w:proofErr w:type="spellEnd"/>
            <w:r w:rsidR="0089176F" w:rsidRPr="00017D92">
              <w:rPr>
                <w:rFonts w:ascii="Times New Roman" w:hAnsi="Times New Roman"/>
                <w:sz w:val="20"/>
                <w:szCs w:val="20"/>
              </w:rPr>
              <w:t xml:space="preserve"> Laboratories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B52616" w:rsidRPr="00017D92">
        <w:trPr>
          <w:trHeight w:val="481"/>
          <w:hidden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B2823" w:rsidRPr="00EB2823" w:rsidRDefault="00EB28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0"/>
                <w:szCs w:val="20"/>
                <w:shd w:val="clear" w:color="auto" w:fill="FFFF00"/>
              </w:rPr>
            </w:pPr>
          </w:p>
          <w:p w:rsidR="00EB2823" w:rsidRPr="00EB2823" w:rsidRDefault="00EB28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0"/>
                <w:szCs w:val="20"/>
                <w:shd w:val="clear" w:color="auto" w:fill="FFFF00"/>
              </w:rPr>
            </w:pPr>
          </w:p>
          <w:p w:rsidR="00EB2823" w:rsidRPr="00EB2823" w:rsidRDefault="00EB28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/>
                <w:vanish/>
                <w:sz w:val="20"/>
                <w:szCs w:val="20"/>
                <w:shd w:val="clear" w:color="auto" w:fill="FFFF00"/>
              </w:rPr>
            </w:pPr>
          </w:p>
          <w:p w:rsidR="00B52616" w:rsidRPr="00017D92" w:rsidRDefault="002076BF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  <w:t>HCV RNA detectable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Most recent HCV RNA PCR test result</w:t>
            </w:r>
            <w:r w:rsidR="008462AC">
              <w:rPr>
                <w:rFonts w:ascii="Times New Roman" w:hAnsi="Times New Roman"/>
                <w:sz w:val="20"/>
                <w:szCs w:val="20"/>
              </w:rPr>
              <w:t xml:space="preserve"> was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positive</w:t>
            </w:r>
            <w:r w:rsidR="00887463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2076BF" w:rsidRPr="00017D92" w:rsidRDefault="002076B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 xml:space="preserve">(data source: </w:t>
            </w:r>
            <w:proofErr w:type="spellStart"/>
            <w:r w:rsidR="0089176F" w:rsidRPr="00017D92">
              <w:rPr>
                <w:rFonts w:ascii="Times New Roman" w:hAnsi="Times New Roman"/>
                <w:sz w:val="20"/>
                <w:szCs w:val="20"/>
              </w:rPr>
              <w:t>BioReference</w:t>
            </w:r>
            <w:proofErr w:type="spellEnd"/>
            <w:r w:rsidR="0089176F" w:rsidRPr="00017D92">
              <w:rPr>
                <w:rFonts w:ascii="Times New Roman" w:hAnsi="Times New Roman"/>
                <w:sz w:val="20"/>
                <w:szCs w:val="20"/>
              </w:rPr>
              <w:t xml:space="preserve"> Laboratories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B52616" w:rsidRPr="00017D92">
        <w:trPr>
          <w:trHeight w:val="120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 w:rsidP="00EB2823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  <w:t>Seen by HCV clinician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 xml:space="preserve">For patients who have detectable HCV RNA (from step 4), there </w:t>
            </w:r>
            <w:r w:rsidR="0049426D">
              <w:rPr>
                <w:rFonts w:ascii="Times New Roman" w:hAnsi="Times New Roman"/>
                <w:sz w:val="20"/>
                <w:szCs w:val="20"/>
              </w:rPr>
              <w:t xml:space="preserve">was 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>an Infectious Diseases (ID) visit in jail for evaluation</w:t>
            </w:r>
            <w:r w:rsidR="00887463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B52616" w:rsidRPr="00017D92" w:rsidRDefault="00B52616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(data source: CHS EHR)</w:t>
            </w:r>
          </w:p>
        </w:tc>
      </w:tr>
      <w:tr w:rsidR="00B52616" w:rsidRPr="00017D92">
        <w:trPr>
          <w:trHeight w:val="168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 w:rsidP="00EB2823">
            <w:pPr>
              <w:pStyle w:val="NoSpacing"/>
              <w:numPr>
                <w:ilvl w:val="0"/>
                <w:numId w:val="11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  <w:lastRenderedPageBreak/>
              <w:t>Treated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 w:rsidP="00887463">
            <w:pPr>
              <w:pStyle w:val="NoSpacing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Include all jail</w:t>
            </w:r>
            <w:r w:rsidR="00887463">
              <w:rPr>
                <w:rFonts w:ascii="Times New Roman" w:hAnsi="Times New Roman"/>
                <w:sz w:val="20"/>
                <w:szCs w:val="20"/>
              </w:rPr>
              <w:t>-based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887463">
              <w:rPr>
                <w:rFonts w:ascii="Times New Roman" w:hAnsi="Times New Roman"/>
                <w:sz w:val="20"/>
                <w:szCs w:val="20"/>
              </w:rPr>
              <w:t xml:space="preserve">HCV treatment 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>starts from Jan 1, 2014 to Dec 31, 2017.</w:t>
            </w:r>
          </w:p>
          <w:p w:rsidR="00B52616" w:rsidRPr="00017D92" w:rsidRDefault="002076BF" w:rsidP="00887463">
            <w:pPr>
              <w:pStyle w:val="NoSpacing"/>
              <w:numPr>
                <w:ilvl w:val="0"/>
                <w:numId w:val="30"/>
              </w:numPr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Include all jail</w:t>
            </w:r>
            <w:r w:rsidR="00887463">
              <w:rPr>
                <w:rFonts w:ascii="Times New Roman" w:hAnsi="Times New Roman"/>
                <w:sz w:val="20"/>
                <w:szCs w:val="20"/>
              </w:rPr>
              <w:t>-based HCV treatment</w:t>
            </w:r>
            <w:r w:rsidRPr="00017D92">
              <w:rPr>
                <w:rFonts w:ascii="Times New Roman" w:hAnsi="Times New Roman"/>
                <w:sz w:val="20"/>
                <w:szCs w:val="20"/>
              </w:rPr>
              <w:t xml:space="preserve"> starts from Jan 1, 2018 to April 30, 2018 for patients who </w:t>
            </w:r>
            <w:r w:rsidRPr="00017D92">
              <w:rPr>
                <w:rFonts w:ascii="Times New Roman" w:hAnsi="Times New Roman"/>
                <w:color w:val="auto"/>
                <w:sz w:val="20"/>
                <w:szCs w:val="20"/>
              </w:rPr>
              <w:t>were admitted during our cohort time</w:t>
            </w:r>
            <w:r w:rsidR="00887463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frame (</w:t>
            </w:r>
            <w:r w:rsidR="00887463" w:rsidRPr="00017D92">
              <w:rPr>
                <w:rFonts w:ascii="Times New Roman" w:hAnsi="Times New Roman"/>
                <w:sz w:val="20"/>
                <w:szCs w:val="20"/>
              </w:rPr>
              <w:t>Jan 1, 2014 - Dec 31, 2017</w:t>
            </w:r>
            <w:r w:rsidR="00887463">
              <w:rPr>
                <w:rFonts w:ascii="Times New Roman" w:hAnsi="Times New Roman"/>
                <w:sz w:val="20"/>
                <w:szCs w:val="20"/>
              </w:rPr>
              <w:t>)</w:t>
            </w:r>
          </w:p>
          <w:p w:rsidR="002076BF" w:rsidRPr="00017D92" w:rsidRDefault="002076BF">
            <w:pPr>
              <w:pStyle w:val="NoSpacing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(data source: CHS HCV treatment database where every treatment start is recorded)</w:t>
            </w:r>
          </w:p>
        </w:tc>
      </w:tr>
      <w:tr w:rsidR="00B52616" w:rsidRPr="00017D92">
        <w:trPr>
          <w:trHeight w:val="168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numPr>
                <w:ilvl w:val="0"/>
                <w:numId w:val="17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  <w:t>Had SVR12 lab done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Of the treated patients in our cohort, there was an HCV RNA level checked at least 64 days or later after the end of treatment date.</w:t>
            </w:r>
          </w:p>
          <w:p w:rsidR="00B52616" w:rsidRPr="00017D92" w:rsidRDefault="00B52616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(data source: New York City Department of Health and Mental Hygiene city-wide HCV lab testing registry)</w:t>
            </w:r>
          </w:p>
        </w:tc>
      </w:tr>
      <w:tr w:rsidR="00B52616" w:rsidRPr="00017D92">
        <w:trPr>
          <w:trHeight w:val="1681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numPr>
                <w:ilvl w:val="0"/>
                <w:numId w:val="19"/>
              </w:numPr>
              <w:rPr>
                <w:rFonts w:ascii="Times New Roman" w:hAnsi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  <w:shd w:val="clear" w:color="auto" w:fill="FFFF00"/>
              </w:rPr>
              <w:t>SVR12 lab with undetectable HCV RNA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52616" w:rsidRPr="00017D92" w:rsidRDefault="002076BF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Of the treated patients in our cohort, whether there was an undetectable HCV RNA level at least 64 days or later after the end of treatment date.</w:t>
            </w:r>
          </w:p>
          <w:p w:rsidR="00B52616" w:rsidRPr="00017D92" w:rsidRDefault="00B52616">
            <w:pPr>
              <w:pStyle w:val="NoSpacing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B52616" w:rsidRPr="00017D92" w:rsidRDefault="002076BF">
            <w:pPr>
              <w:pStyle w:val="NoSpacing"/>
              <w:rPr>
                <w:sz w:val="20"/>
                <w:szCs w:val="20"/>
              </w:rPr>
            </w:pPr>
            <w:r w:rsidRPr="00017D92">
              <w:rPr>
                <w:rFonts w:ascii="Times New Roman" w:hAnsi="Times New Roman"/>
                <w:sz w:val="20"/>
                <w:szCs w:val="20"/>
              </w:rPr>
              <w:t>(data source: New York City Department of Health and Mental Hygiene city-wide HCV lab testing registry)</w:t>
            </w:r>
          </w:p>
        </w:tc>
      </w:tr>
    </w:tbl>
    <w:p w:rsidR="00B52616" w:rsidRPr="00017D92" w:rsidRDefault="00B52616">
      <w:pPr>
        <w:pStyle w:val="NoSpacing"/>
        <w:widowControl w:val="0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NOTE: </w:t>
      </w:r>
      <w:r w:rsidRPr="00017D92">
        <w:rPr>
          <w:rFonts w:ascii="Times New Roman" w:hAnsi="Times New Roman"/>
          <w:sz w:val="20"/>
          <w:szCs w:val="20"/>
          <w:shd w:val="clear" w:color="auto" w:fill="FFFF00"/>
        </w:rPr>
        <w:t>Highlighted</w:t>
      </w:r>
      <w:r w:rsidRPr="00017D92">
        <w:rPr>
          <w:rFonts w:ascii="Times New Roman" w:hAnsi="Times New Roman"/>
          <w:sz w:val="20"/>
          <w:szCs w:val="20"/>
        </w:rPr>
        <w:t xml:space="preserve"> steps are displayed on the final cascade figures</w:t>
      </w:r>
    </w:p>
    <w:p w:rsidR="00B52616" w:rsidRPr="00017D92" w:rsidRDefault="00B5261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D92">
        <w:rPr>
          <w:rFonts w:ascii="Times New Roman" w:hAnsi="Times New Roman"/>
          <w:b/>
          <w:bCs/>
          <w:sz w:val="20"/>
          <w:szCs w:val="20"/>
        </w:rPr>
        <w:t>Detailed steps for data extraction:</w:t>
      </w:r>
    </w:p>
    <w:p w:rsidR="00B52616" w:rsidRPr="00017D92" w:rsidRDefault="00B5261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D92">
        <w:rPr>
          <w:rFonts w:ascii="Times New Roman" w:hAnsi="Times New Roman"/>
          <w:b/>
          <w:bCs/>
          <w:sz w:val="20"/>
          <w:szCs w:val="20"/>
        </w:rPr>
        <w:t>Steps 1-3 in cascade:</w:t>
      </w:r>
    </w:p>
    <w:p w:rsidR="00B52616" w:rsidRPr="00017D92" w:rsidRDefault="002076BF">
      <w:pPr>
        <w:pStyle w:val="NoSpacing"/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How many patients have been screened for HCV </w:t>
      </w:r>
      <w:r w:rsidRPr="00017D92">
        <w:rPr>
          <w:rFonts w:ascii="Times New Roman" w:hAnsi="Times New Roman"/>
          <w:sz w:val="20"/>
          <w:szCs w:val="20"/>
          <w:u w:val="single"/>
        </w:rPr>
        <w:t>ever</w:t>
      </w:r>
      <w:r w:rsidRPr="00017D92">
        <w:rPr>
          <w:rFonts w:ascii="Times New Roman" w:hAnsi="Times New Roman"/>
          <w:sz w:val="20"/>
          <w:szCs w:val="20"/>
        </w:rPr>
        <w:t>? (these patients are considered as “screened”)</w:t>
      </w:r>
    </w:p>
    <w:p w:rsidR="00B52616" w:rsidRPr="00017D92" w:rsidRDefault="002076BF">
      <w:pPr>
        <w:pStyle w:val="NoSpacing"/>
        <w:numPr>
          <w:ilvl w:val="1"/>
          <w:numId w:val="21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Defined as having a screening test at any time point in our testing dataset (</w:t>
      </w:r>
      <w:r w:rsidR="00EB219E">
        <w:rPr>
          <w:rFonts w:ascii="Times New Roman" w:hAnsi="Times New Roman"/>
          <w:sz w:val="20"/>
          <w:szCs w:val="20"/>
        </w:rPr>
        <w:t xml:space="preserve">April </w:t>
      </w:r>
      <w:r w:rsidRPr="00017D92">
        <w:rPr>
          <w:rFonts w:ascii="Times New Roman" w:hAnsi="Times New Roman"/>
          <w:sz w:val="20"/>
          <w:szCs w:val="20"/>
        </w:rPr>
        <w:t>20</w:t>
      </w:r>
      <w:r w:rsidR="00EB219E">
        <w:rPr>
          <w:rFonts w:ascii="Times New Roman" w:hAnsi="Times New Roman"/>
          <w:sz w:val="20"/>
          <w:szCs w:val="20"/>
        </w:rPr>
        <w:t>1</w:t>
      </w:r>
      <w:r w:rsidRPr="00017D92">
        <w:rPr>
          <w:rFonts w:ascii="Times New Roman" w:hAnsi="Times New Roman"/>
          <w:sz w:val="20"/>
          <w:szCs w:val="20"/>
        </w:rPr>
        <w:t>1</w:t>
      </w:r>
      <w:r w:rsidR="007A7846">
        <w:rPr>
          <w:rFonts w:ascii="Times New Roman" w:hAnsi="Times New Roman"/>
          <w:sz w:val="20"/>
          <w:szCs w:val="20"/>
        </w:rPr>
        <w:t xml:space="preserve"> – </w:t>
      </w:r>
      <w:r w:rsidR="00EB219E">
        <w:rPr>
          <w:rFonts w:ascii="Times New Roman" w:hAnsi="Times New Roman"/>
          <w:sz w:val="20"/>
          <w:szCs w:val="20"/>
        </w:rPr>
        <w:t xml:space="preserve">April </w:t>
      </w:r>
      <w:r w:rsidR="007A7846" w:rsidRPr="00017D92">
        <w:rPr>
          <w:rFonts w:ascii="Times New Roman" w:hAnsi="Times New Roman"/>
          <w:sz w:val="20"/>
          <w:szCs w:val="20"/>
        </w:rPr>
        <w:t>2018</w:t>
      </w:r>
      <w:r w:rsidRPr="00017D92">
        <w:rPr>
          <w:rFonts w:ascii="Times New Roman" w:hAnsi="Times New Roman"/>
          <w:sz w:val="20"/>
          <w:szCs w:val="20"/>
        </w:rPr>
        <w:t>).</w:t>
      </w:r>
    </w:p>
    <w:p w:rsidR="00B52616" w:rsidRPr="00017D92" w:rsidRDefault="002076BF">
      <w:pPr>
        <w:pStyle w:val="NoSpacing"/>
        <w:numPr>
          <w:ilvl w:val="1"/>
          <w:numId w:val="21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Count the most recent screening test and note the result. </w:t>
      </w:r>
    </w:p>
    <w:p w:rsidR="00B52616" w:rsidRPr="00017D92" w:rsidRDefault="002076BF">
      <w:pPr>
        <w:pStyle w:val="NoSpacing"/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How many of the patients who have been screened (</w:t>
      </w:r>
      <w:r w:rsidR="0049426D">
        <w:rPr>
          <w:rFonts w:ascii="Times New Roman" w:hAnsi="Times New Roman"/>
          <w:sz w:val="20"/>
          <w:szCs w:val="20"/>
        </w:rPr>
        <w:t xml:space="preserve">i.e. </w:t>
      </w:r>
      <w:r w:rsidRPr="00017D92">
        <w:rPr>
          <w:rFonts w:ascii="Times New Roman" w:hAnsi="Times New Roman"/>
          <w:sz w:val="20"/>
          <w:szCs w:val="20"/>
        </w:rPr>
        <w:t>meet</w:t>
      </w:r>
      <w:r w:rsidR="0049426D">
        <w:rPr>
          <w:rFonts w:ascii="Times New Roman" w:hAnsi="Times New Roman"/>
          <w:sz w:val="20"/>
          <w:szCs w:val="20"/>
        </w:rPr>
        <w:t>ing</w:t>
      </w:r>
      <w:r w:rsidRPr="00017D92">
        <w:rPr>
          <w:rFonts w:ascii="Times New Roman" w:hAnsi="Times New Roman"/>
          <w:sz w:val="20"/>
          <w:szCs w:val="20"/>
        </w:rPr>
        <w:t xml:space="preserve"> criteria </w:t>
      </w:r>
      <w:r w:rsidR="0049426D">
        <w:rPr>
          <w:rFonts w:ascii="Times New Roman" w:hAnsi="Times New Roman"/>
          <w:sz w:val="20"/>
          <w:szCs w:val="20"/>
        </w:rPr>
        <w:t>from</w:t>
      </w:r>
      <w:r w:rsidRPr="00017D92">
        <w:rPr>
          <w:rFonts w:ascii="Times New Roman" w:hAnsi="Times New Roman"/>
          <w:sz w:val="20"/>
          <w:szCs w:val="20"/>
        </w:rPr>
        <w:t xml:space="preserve"> step 1) are positive for HCV exposure (i.e. positive result on the most recent HCV screening test from steps 1)? (these patients are considered “screened positive”)</w:t>
      </w:r>
    </w:p>
    <w:p w:rsidR="00B52616" w:rsidRPr="00017D92" w:rsidRDefault="002076BF">
      <w:pPr>
        <w:pStyle w:val="NoSpacing"/>
        <w:numPr>
          <w:ilvl w:val="0"/>
          <w:numId w:val="21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Of the patients with positive HCV exposure (everyone who “screened positive” from step 2), how many have had HCV RNA testing done? (these patients are considered to have “HCV RNA sent”)</w:t>
      </w:r>
    </w:p>
    <w:p w:rsidR="00B52616" w:rsidRPr="00017D92" w:rsidRDefault="00B5261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D92">
        <w:rPr>
          <w:rFonts w:ascii="Times New Roman" w:hAnsi="Times New Roman"/>
          <w:b/>
          <w:bCs/>
          <w:sz w:val="20"/>
          <w:szCs w:val="20"/>
          <w:lang w:val="it-IT"/>
        </w:rPr>
        <w:t>Step 4 in cascade</w:t>
      </w:r>
    </w:p>
    <w:p w:rsidR="00B52616" w:rsidRPr="00017D92" w:rsidRDefault="002076BF">
      <w:pPr>
        <w:pStyle w:val="Body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How to analyze the group who had HCV RNA testing done ever (step 3 patients):</w:t>
      </w:r>
    </w:p>
    <w:p w:rsidR="00B52616" w:rsidRPr="00017D92" w:rsidRDefault="002076BF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We decided to take the most recent RNA testing done, up to the April 30, 2018.</w:t>
      </w:r>
    </w:p>
    <w:p w:rsidR="00B52616" w:rsidRPr="00017D92" w:rsidRDefault="002076BF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If that test is positive (i.e. HCV RNA detected), that patient should be coded as positive for </w:t>
      </w:r>
      <w:r w:rsidR="007A7846">
        <w:rPr>
          <w:rFonts w:ascii="Times New Roman" w:hAnsi="Times New Roman"/>
          <w:sz w:val="20"/>
          <w:szCs w:val="20"/>
        </w:rPr>
        <w:t>“</w:t>
      </w:r>
      <w:r w:rsidRPr="00017D92">
        <w:rPr>
          <w:rFonts w:ascii="Times New Roman" w:hAnsi="Times New Roman"/>
          <w:sz w:val="20"/>
          <w:szCs w:val="20"/>
        </w:rPr>
        <w:t>HCV RNA detectable.</w:t>
      </w:r>
      <w:r w:rsidR="007A7846">
        <w:rPr>
          <w:rFonts w:ascii="Times New Roman" w:hAnsi="Times New Roman"/>
          <w:sz w:val="20"/>
          <w:szCs w:val="20"/>
        </w:rPr>
        <w:t>”</w:t>
      </w:r>
    </w:p>
    <w:p w:rsidR="00B52616" w:rsidRPr="00017D92" w:rsidRDefault="002076BF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Those with a negative HCV RNA test on the most recent test should be coded as negative for </w:t>
      </w:r>
      <w:r w:rsidR="004C75D9">
        <w:rPr>
          <w:rFonts w:ascii="Times New Roman" w:hAnsi="Times New Roman"/>
          <w:sz w:val="20"/>
          <w:szCs w:val="20"/>
        </w:rPr>
        <w:t>“</w:t>
      </w:r>
      <w:r w:rsidRPr="00017D92">
        <w:rPr>
          <w:rFonts w:ascii="Times New Roman" w:hAnsi="Times New Roman"/>
          <w:sz w:val="20"/>
          <w:szCs w:val="20"/>
        </w:rPr>
        <w:t>HCV RNA detectable.</w:t>
      </w:r>
      <w:r w:rsidR="004C75D9">
        <w:rPr>
          <w:rFonts w:ascii="Times New Roman" w:hAnsi="Times New Roman"/>
          <w:sz w:val="20"/>
          <w:szCs w:val="20"/>
        </w:rPr>
        <w:t>”</w:t>
      </w:r>
    </w:p>
    <w:p w:rsidR="00B52616" w:rsidRPr="00017D92" w:rsidRDefault="002076BF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Out of the negative group, we need to identify if any of those received HCV treatment in jail.</w:t>
      </w:r>
    </w:p>
    <w:p w:rsidR="00B52616" w:rsidRPr="00017D92" w:rsidRDefault="002076BF">
      <w:pPr>
        <w:pStyle w:val="ListParagraph"/>
        <w:numPr>
          <w:ilvl w:val="0"/>
          <w:numId w:val="23"/>
        </w:numPr>
        <w:shd w:val="clear" w:color="auto" w:fill="FFFFFF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For those patients who received treatment, they should be </w:t>
      </w:r>
      <w:r w:rsidRPr="00017D92">
        <w:rPr>
          <w:rFonts w:ascii="Times New Roman" w:hAnsi="Times New Roman"/>
          <w:sz w:val="20"/>
          <w:szCs w:val="20"/>
          <w:u w:val="single"/>
        </w:rPr>
        <w:t>reclassified</w:t>
      </w:r>
      <w:r w:rsidRPr="00017D92">
        <w:rPr>
          <w:rFonts w:ascii="Times New Roman" w:hAnsi="Times New Roman"/>
          <w:sz w:val="20"/>
          <w:szCs w:val="20"/>
        </w:rPr>
        <w:t xml:space="preserve"> as positive for </w:t>
      </w:r>
      <w:r w:rsidR="004C75D9">
        <w:rPr>
          <w:rFonts w:ascii="Times New Roman" w:hAnsi="Times New Roman"/>
          <w:sz w:val="20"/>
          <w:szCs w:val="20"/>
        </w:rPr>
        <w:t>“</w:t>
      </w:r>
      <w:r w:rsidRPr="00017D92">
        <w:rPr>
          <w:rFonts w:ascii="Times New Roman" w:hAnsi="Times New Roman"/>
          <w:sz w:val="20"/>
          <w:szCs w:val="20"/>
        </w:rPr>
        <w:t>HCV RNA detectable</w:t>
      </w:r>
      <w:r w:rsidR="004C75D9">
        <w:rPr>
          <w:rFonts w:ascii="Times New Roman" w:hAnsi="Times New Roman"/>
          <w:sz w:val="20"/>
          <w:szCs w:val="20"/>
        </w:rPr>
        <w:t>”</w:t>
      </w:r>
      <w:r w:rsidRPr="00017D92">
        <w:rPr>
          <w:rFonts w:ascii="Times New Roman" w:hAnsi="Times New Roman"/>
          <w:sz w:val="20"/>
          <w:szCs w:val="20"/>
        </w:rPr>
        <w:t xml:space="preserve"> in our cascade, since they only tested negative because they were treated and cured.</w:t>
      </w:r>
    </w:p>
    <w:p w:rsidR="00B52616" w:rsidRPr="00017D92" w:rsidRDefault="002076BF">
      <w:pPr>
        <w:pStyle w:val="Body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 </w:t>
      </w:r>
    </w:p>
    <w:p w:rsidR="00B52616" w:rsidRPr="00017D92" w:rsidRDefault="002076BF">
      <w:pPr>
        <w:pStyle w:val="Body"/>
        <w:shd w:val="clear" w:color="auto" w:fill="FFFFFF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The group that is positive for </w:t>
      </w:r>
      <w:r w:rsidR="004C75D9">
        <w:rPr>
          <w:rFonts w:ascii="Times New Roman" w:hAnsi="Times New Roman"/>
          <w:sz w:val="20"/>
          <w:szCs w:val="20"/>
        </w:rPr>
        <w:t>“</w:t>
      </w:r>
      <w:r w:rsidRPr="00017D92">
        <w:rPr>
          <w:rFonts w:ascii="Times New Roman" w:hAnsi="Times New Roman"/>
          <w:sz w:val="20"/>
          <w:szCs w:val="20"/>
        </w:rPr>
        <w:t>HCV RNA detectable</w:t>
      </w:r>
      <w:r w:rsidR="004C75D9">
        <w:rPr>
          <w:rFonts w:ascii="Times New Roman" w:hAnsi="Times New Roman"/>
          <w:sz w:val="20"/>
          <w:szCs w:val="20"/>
        </w:rPr>
        <w:t>”</w:t>
      </w:r>
      <w:r w:rsidRPr="00017D92">
        <w:rPr>
          <w:rFonts w:ascii="Times New Roman" w:hAnsi="Times New Roman"/>
          <w:sz w:val="20"/>
          <w:szCs w:val="20"/>
        </w:rPr>
        <w:t xml:space="preserve"> are the group that we continue to analyze for the subsequent steps in the cascade.</w:t>
      </w:r>
    </w:p>
    <w:p w:rsidR="00B52616" w:rsidRPr="00017D92" w:rsidRDefault="00B5261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D92">
        <w:rPr>
          <w:rFonts w:ascii="Times New Roman" w:hAnsi="Times New Roman"/>
          <w:b/>
          <w:bCs/>
          <w:sz w:val="20"/>
          <w:szCs w:val="20"/>
          <w:lang w:val="it-IT"/>
        </w:rPr>
        <w:lastRenderedPageBreak/>
        <w:t>Step 5 in cascade</w:t>
      </w:r>
    </w:p>
    <w:p w:rsidR="00B52616" w:rsidRPr="00017D92" w:rsidRDefault="002076B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Seen by HCV clinician (this strategy is to identify the ID specialist visits that were related to HCV evaluation, rather than </w:t>
      </w:r>
      <w:r w:rsidR="004C75D9">
        <w:rPr>
          <w:rFonts w:ascii="Times New Roman" w:hAnsi="Times New Roman"/>
          <w:sz w:val="20"/>
          <w:szCs w:val="20"/>
        </w:rPr>
        <w:t xml:space="preserve">visits for other indications besides </w:t>
      </w:r>
      <w:r w:rsidRPr="00017D92">
        <w:rPr>
          <w:rFonts w:ascii="Times New Roman" w:hAnsi="Times New Roman"/>
          <w:sz w:val="20"/>
          <w:szCs w:val="20"/>
        </w:rPr>
        <w:t>HCV):</w:t>
      </w:r>
    </w:p>
    <w:p w:rsidR="00B52616" w:rsidRPr="00017D92" w:rsidRDefault="00B52616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NoSpacing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Take the cohort of patients who screened positive (step 2 in cascade).</w:t>
      </w:r>
    </w:p>
    <w:p w:rsidR="002076BF" w:rsidRPr="00017D92" w:rsidRDefault="002076BF" w:rsidP="002076BF">
      <w:pPr>
        <w:pStyle w:val="NoSpacing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Request a list of all ID specialist referrals and ID specialist clinic visits, from April 2011 until April 2018. Include the dates for the referral and visits. </w:t>
      </w:r>
    </w:p>
    <w:p w:rsidR="00B52616" w:rsidRPr="00017D92" w:rsidRDefault="002076BF" w:rsidP="002076BF">
      <w:pPr>
        <w:pStyle w:val="NoSpacing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Determine the </w:t>
      </w:r>
      <w:r w:rsidRPr="00017D92">
        <w:rPr>
          <w:rFonts w:ascii="Times New Roman" w:hAnsi="Times New Roman"/>
          <w:b/>
          <w:bCs/>
          <w:sz w:val="20"/>
          <w:szCs w:val="20"/>
        </w:rPr>
        <w:t>date that the “screened positive”</w:t>
      </w:r>
      <w:r w:rsidRPr="00017D92">
        <w:rPr>
          <w:rFonts w:ascii="Times New Roman" w:hAnsi="Times New Roman"/>
          <w:sz w:val="20"/>
          <w:szCs w:val="20"/>
        </w:rPr>
        <w:t xml:space="preserve"> criterion was met (could be (a) HCV rapid screen, (b) HCV antibody by EIA (</w:t>
      </w:r>
      <w:proofErr w:type="spellStart"/>
      <w:r w:rsidR="0089176F" w:rsidRPr="00017D92">
        <w:rPr>
          <w:rFonts w:ascii="Times New Roman" w:hAnsi="Times New Roman"/>
          <w:sz w:val="20"/>
          <w:szCs w:val="20"/>
        </w:rPr>
        <w:t>BioReference</w:t>
      </w:r>
      <w:proofErr w:type="spellEnd"/>
      <w:r w:rsidR="0089176F" w:rsidRPr="00017D92">
        <w:rPr>
          <w:rFonts w:ascii="Times New Roman" w:hAnsi="Times New Roman"/>
          <w:sz w:val="20"/>
          <w:szCs w:val="20"/>
        </w:rPr>
        <w:t xml:space="preserve"> Laboratories</w:t>
      </w:r>
      <w:r w:rsidRPr="00017D92">
        <w:rPr>
          <w:rFonts w:ascii="Times New Roman" w:hAnsi="Times New Roman"/>
          <w:sz w:val="20"/>
          <w:szCs w:val="20"/>
        </w:rPr>
        <w:t>), (c) HCV RNA (</w:t>
      </w:r>
      <w:proofErr w:type="spellStart"/>
      <w:r w:rsidR="0089176F" w:rsidRPr="00017D92">
        <w:rPr>
          <w:rFonts w:ascii="Times New Roman" w:hAnsi="Times New Roman"/>
          <w:sz w:val="20"/>
          <w:szCs w:val="20"/>
        </w:rPr>
        <w:t>BioReference</w:t>
      </w:r>
      <w:proofErr w:type="spellEnd"/>
      <w:r w:rsidR="0089176F" w:rsidRPr="00017D92">
        <w:rPr>
          <w:rFonts w:ascii="Times New Roman" w:hAnsi="Times New Roman"/>
          <w:sz w:val="20"/>
          <w:szCs w:val="20"/>
        </w:rPr>
        <w:t xml:space="preserve"> Laboratories</w:t>
      </w:r>
      <w:r w:rsidRPr="00017D92">
        <w:rPr>
          <w:rFonts w:ascii="Times New Roman" w:hAnsi="Times New Roman"/>
          <w:sz w:val="20"/>
          <w:szCs w:val="20"/>
        </w:rPr>
        <w:t xml:space="preserve">), (d) patient reports positive history of HCV on </w:t>
      </w:r>
      <w:r w:rsidR="00990709">
        <w:rPr>
          <w:rFonts w:ascii="Times New Roman" w:hAnsi="Times New Roman"/>
          <w:sz w:val="20"/>
          <w:szCs w:val="20"/>
        </w:rPr>
        <w:t xml:space="preserve">medical </w:t>
      </w:r>
      <w:r w:rsidRPr="00017D92">
        <w:rPr>
          <w:rFonts w:ascii="Times New Roman" w:hAnsi="Times New Roman"/>
          <w:sz w:val="20"/>
          <w:szCs w:val="20"/>
        </w:rPr>
        <w:t>intake</w:t>
      </w:r>
      <w:r w:rsidR="00990709">
        <w:rPr>
          <w:rFonts w:ascii="Times New Roman" w:hAnsi="Times New Roman"/>
          <w:sz w:val="20"/>
          <w:szCs w:val="20"/>
        </w:rPr>
        <w:t xml:space="preserve"> evaluation</w:t>
      </w:r>
      <w:r w:rsidRPr="00017D92">
        <w:rPr>
          <w:rFonts w:ascii="Times New Roman" w:hAnsi="Times New Roman"/>
          <w:sz w:val="20"/>
          <w:szCs w:val="20"/>
        </w:rPr>
        <w:t>).</w:t>
      </w:r>
    </w:p>
    <w:p w:rsidR="00B52616" w:rsidRPr="00017D92" w:rsidRDefault="002076BF">
      <w:pPr>
        <w:pStyle w:val="NoSpacing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Determine for each patient if there was an ID specialist </w:t>
      </w:r>
      <w:r w:rsidRPr="00017D92">
        <w:rPr>
          <w:rFonts w:ascii="Times New Roman" w:hAnsi="Times New Roman"/>
          <w:b/>
          <w:bCs/>
          <w:sz w:val="20"/>
          <w:szCs w:val="20"/>
        </w:rPr>
        <w:t>referral</w:t>
      </w:r>
      <w:r w:rsidRPr="00017D92">
        <w:rPr>
          <w:rFonts w:ascii="Times New Roman" w:hAnsi="Times New Roman"/>
          <w:sz w:val="20"/>
          <w:szCs w:val="20"/>
        </w:rPr>
        <w:t xml:space="preserve"> made </w:t>
      </w:r>
      <w:r w:rsidRPr="00017D92">
        <w:rPr>
          <w:rFonts w:ascii="Times New Roman" w:hAnsi="Times New Roman"/>
          <w:sz w:val="20"/>
          <w:szCs w:val="20"/>
          <w:u w:val="single"/>
        </w:rPr>
        <w:t>after</w:t>
      </w:r>
      <w:r w:rsidRPr="00017D92">
        <w:rPr>
          <w:rFonts w:ascii="Times New Roman" w:hAnsi="Times New Roman"/>
          <w:sz w:val="20"/>
          <w:szCs w:val="20"/>
        </w:rPr>
        <w:t xml:space="preserve"> the patient “screened positive”. </w:t>
      </w:r>
    </w:p>
    <w:p w:rsidR="00B52616" w:rsidRPr="00017D92" w:rsidRDefault="002076BF">
      <w:pPr>
        <w:pStyle w:val="NoSpacing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Determine whether there was an ID specialist clinic visit </w:t>
      </w:r>
      <w:r w:rsidRPr="00017D92">
        <w:rPr>
          <w:rFonts w:ascii="Times New Roman" w:hAnsi="Times New Roman"/>
          <w:sz w:val="20"/>
          <w:szCs w:val="20"/>
          <w:u w:val="single"/>
        </w:rPr>
        <w:t>after</w:t>
      </w:r>
      <w:r w:rsidRPr="00017D92">
        <w:rPr>
          <w:rFonts w:ascii="Times New Roman" w:hAnsi="Times New Roman"/>
          <w:sz w:val="20"/>
          <w:szCs w:val="20"/>
        </w:rPr>
        <w:t xml:space="preserve"> the referral. (Latest date for clinic </w:t>
      </w:r>
      <w:proofErr w:type="gramStart"/>
      <w:r w:rsidRPr="00017D92">
        <w:rPr>
          <w:rFonts w:ascii="Times New Roman" w:hAnsi="Times New Roman"/>
          <w:sz w:val="20"/>
          <w:szCs w:val="20"/>
        </w:rPr>
        <w:t>visit</w:t>
      </w:r>
      <w:proofErr w:type="gramEnd"/>
      <w:r w:rsidRPr="00017D92">
        <w:rPr>
          <w:rFonts w:ascii="Times New Roman" w:hAnsi="Times New Roman"/>
          <w:sz w:val="20"/>
          <w:szCs w:val="20"/>
        </w:rPr>
        <w:t xml:space="preserve"> we include in our analysis is April 30, 2018).</w:t>
      </w:r>
    </w:p>
    <w:p w:rsidR="00B52616" w:rsidRPr="00017D92" w:rsidRDefault="002076BF">
      <w:pPr>
        <w:pStyle w:val="NoSpacing"/>
        <w:numPr>
          <w:ilvl w:val="0"/>
          <w:numId w:val="25"/>
        </w:numPr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 xml:space="preserve">We </w:t>
      </w:r>
      <w:r w:rsidRPr="00017D92">
        <w:rPr>
          <w:rFonts w:ascii="Times New Roman" w:hAnsi="Times New Roman"/>
          <w:b/>
          <w:bCs/>
          <w:sz w:val="20"/>
          <w:szCs w:val="20"/>
        </w:rPr>
        <w:t>exclude</w:t>
      </w:r>
      <w:r w:rsidRPr="00017D92">
        <w:rPr>
          <w:rFonts w:ascii="Times New Roman" w:hAnsi="Times New Roman"/>
          <w:sz w:val="20"/>
          <w:szCs w:val="20"/>
        </w:rPr>
        <w:t xml:space="preserve"> the patients who did not have a detectable HCV RNA, since these patients were either referred to ID for a different reason, or were prematurely referred for HCV, but ultimately did not have detectable HCV RNA.</w:t>
      </w:r>
    </w:p>
    <w:p w:rsidR="00B52616" w:rsidRPr="00017D92" w:rsidRDefault="00B5261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D92">
        <w:rPr>
          <w:rFonts w:ascii="Times New Roman" w:hAnsi="Times New Roman"/>
          <w:b/>
          <w:bCs/>
          <w:sz w:val="20"/>
          <w:szCs w:val="20"/>
          <w:lang w:val="it-IT"/>
        </w:rPr>
        <w:t>Step 6 in cascade</w:t>
      </w:r>
    </w:p>
    <w:p w:rsidR="00B52616" w:rsidRPr="00017D92" w:rsidRDefault="002076BF" w:rsidP="005E2C06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Use the CHS HCV treatment tracking database (</w:t>
      </w:r>
      <w:r w:rsidR="00A705AA" w:rsidRPr="00017D92">
        <w:rPr>
          <w:rFonts w:ascii="Times New Roman" w:hAnsi="Times New Roman"/>
          <w:sz w:val="20"/>
          <w:szCs w:val="20"/>
        </w:rPr>
        <w:t>E</w:t>
      </w:r>
      <w:r w:rsidRPr="00017D92">
        <w:rPr>
          <w:rFonts w:ascii="Times New Roman" w:hAnsi="Times New Roman"/>
          <w:sz w:val="20"/>
          <w:szCs w:val="20"/>
        </w:rPr>
        <w:t>xcel sheet) to identify all jail-based treatment starts from Jan 1, 2014 to Dec 31, 2017. These are automatically included.</w:t>
      </w:r>
    </w:p>
    <w:p w:rsidR="00B52616" w:rsidRPr="00017D92" w:rsidRDefault="002076BF" w:rsidP="005E2C06">
      <w:pPr>
        <w:pStyle w:val="ListParagraph"/>
        <w:numPr>
          <w:ilvl w:val="0"/>
          <w:numId w:val="27"/>
        </w:numPr>
        <w:ind w:left="360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Review the jail</w:t>
      </w:r>
      <w:r w:rsidR="0085020C">
        <w:rPr>
          <w:rFonts w:ascii="Times New Roman" w:hAnsi="Times New Roman"/>
          <w:sz w:val="20"/>
          <w:szCs w:val="20"/>
        </w:rPr>
        <w:t xml:space="preserve"> treatment</w:t>
      </w:r>
      <w:r w:rsidRPr="00017D92">
        <w:rPr>
          <w:rFonts w:ascii="Times New Roman" w:hAnsi="Times New Roman"/>
          <w:sz w:val="20"/>
          <w:szCs w:val="20"/>
        </w:rPr>
        <w:t xml:space="preserve"> starts from Jan 1, 2018 to April 30, 2018. Include the patients started on treatment during this period who are part of our cohort.</w:t>
      </w:r>
    </w:p>
    <w:p w:rsidR="00B52616" w:rsidRPr="00017D92" w:rsidRDefault="00B52616">
      <w:pPr>
        <w:pStyle w:val="Body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52616" w:rsidRPr="00017D92" w:rsidRDefault="002076BF">
      <w:pPr>
        <w:pStyle w:val="Body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017D92">
        <w:rPr>
          <w:rFonts w:ascii="Times New Roman" w:hAnsi="Times New Roman"/>
          <w:b/>
          <w:bCs/>
          <w:sz w:val="20"/>
          <w:szCs w:val="20"/>
          <w:lang w:val="it-IT"/>
        </w:rPr>
        <w:t>Step 7-8 in cascade</w:t>
      </w:r>
    </w:p>
    <w:p w:rsidR="00B52616" w:rsidRPr="00017D92" w:rsidRDefault="002076BF" w:rsidP="005E2C06">
      <w:pPr>
        <w:pStyle w:val="ListParagraph"/>
        <w:numPr>
          <w:ilvl w:val="0"/>
          <w:numId w:val="29"/>
        </w:numPr>
        <w:ind w:left="360"/>
        <w:rPr>
          <w:rFonts w:ascii="Times New Roman" w:hAnsi="Times New Roman"/>
          <w:sz w:val="20"/>
          <w:szCs w:val="20"/>
        </w:rPr>
      </w:pPr>
      <w:r w:rsidRPr="00017D92">
        <w:rPr>
          <w:rFonts w:ascii="Times New Roman" w:hAnsi="Times New Roman"/>
          <w:sz w:val="20"/>
          <w:szCs w:val="20"/>
        </w:rPr>
        <w:t>Match th</w:t>
      </w:r>
      <w:r w:rsidR="00C23A91">
        <w:rPr>
          <w:rFonts w:ascii="Times New Roman" w:hAnsi="Times New Roman"/>
          <w:sz w:val="20"/>
          <w:szCs w:val="20"/>
        </w:rPr>
        <w:t>e</w:t>
      </w:r>
      <w:r w:rsidRPr="00017D92">
        <w:rPr>
          <w:rFonts w:ascii="Times New Roman" w:hAnsi="Times New Roman"/>
          <w:sz w:val="20"/>
          <w:szCs w:val="20"/>
        </w:rPr>
        <w:t xml:space="preserve"> list of treated patients (from step 6 of the cascade) with the DOHMH city-wide HCV surveillance registry to determine (a) </w:t>
      </w:r>
      <w:r w:rsidR="000C5007">
        <w:rPr>
          <w:rFonts w:ascii="Times New Roman" w:hAnsi="Times New Roman"/>
          <w:sz w:val="20"/>
          <w:szCs w:val="20"/>
        </w:rPr>
        <w:t>whether they</w:t>
      </w:r>
      <w:r w:rsidRPr="00017D92">
        <w:rPr>
          <w:rFonts w:ascii="Times New Roman" w:hAnsi="Times New Roman"/>
          <w:sz w:val="20"/>
          <w:szCs w:val="20"/>
        </w:rPr>
        <w:t xml:space="preserve"> had an SVR12 viral load checked ≥64 days after the projected end date of the treatment course, and (b) </w:t>
      </w:r>
      <w:r w:rsidR="000C5007">
        <w:rPr>
          <w:rFonts w:ascii="Times New Roman" w:hAnsi="Times New Roman"/>
          <w:sz w:val="20"/>
          <w:szCs w:val="20"/>
        </w:rPr>
        <w:t xml:space="preserve">whether the SVR12 </w:t>
      </w:r>
      <w:r w:rsidRPr="00017D92">
        <w:rPr>
          <w:rFonts w:ascii="Times New Roman" w:hAnsi="Times New Roman"/>
          <w:sz w:val="20"/>
          <w:szCs w:val="20"/>
        </w:rPr>
        <w:t>lab result ha</w:t>
      </w:r>
      <w:r w:rsidR="000C5007">
        <w:rPr>
          <w:rFonts w:ascii="Times New Roman" w:hAnsi="Times New Roman"/>
          <w:sz w:val="20"/>
          <w:szCs w:val="20"/>
        </w:rPr>
        <w:t>d an</w:t>
      </w:r>
      <w:r w:rsidRPr="00017D92">
        <w:rPr>
          <w:rFonts w:ascii="Times New Roman" w:hAnsi="Times New Roman"/>
          <w:sz w:val="20"/>
          <w:szCs w:val="20"/>
        </w:rPr>
        <w:t xml:space="preserve"> undetectable HCV RNA.</w:t>
      </w:r>
    </w:p>
    <w:p w:rsidR="00B52616" w:rsidRPr="00017D92" w:rsidRDefault="00B52616">
      <w:pPr>
        <w:pStyle w:val="Body"/>
        <w:rPr>
          <w:sz w:val="20"/>
          <w:szCs w:val="20"/>
        </w:rPr>
      </w:pPr>
    </w:p>
    <w:sectPr w:rsidR="00B52616" w:rsidRPr="00017D9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522" w:rsidRDefault="002076BF">
      <w:r>
        <w:separator/>
      </w:r>
    </w:p>
  </w:endnote>
  <w:endnote w:type="continuationSeparator" w:id="0">
    <w:p w:rsidR="00EA4522" w:rsidRDefault="00207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616" w:rsidRDefault="00B5261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522" w:rsidRDefault="002076BF">
      <w:r>
        <w:separator/>
      </w:r>
    </w:p>
  </w:footnote>
  <w:footnote w:type="continuationSeparator" w:id="0">
    <w:p w:rsidR="00EA4522" w:rsidRDefault="002076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616" w:rsidRDefault="00B5261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462B2"/>
    <w:multiLevelType w:val="hybridMultilevel"/>
    <w:tmpl w:val="18140E42"/>
    <w:lvl w:ilvl="0" w:tplc="B7BE977C">
      <w:start w:val="1"/>
      <w:numFmt w:val="decimal"/>
      <w:lvlText w:val="%1.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67321"/>
    <w:multiLevelType w:val="hybridMultilevel"/>
    <w:tmpl w:val="93E2D46C"/>
    <w:numStyleLink w:val="ImportedStyle8"/>
  </w:abstractNum>
  <w:abstractNum w:abstractNumId="2" w15:restartNumberingAfterBreak="0">
    <w:nsid w:val="11DF4461"/>
    <w:multiLevelType w:val="hybridMultilevel"/>
    <w:tmpl w:val="DBCCDE3C"/>
    <w:numStyleLink w:val="ImportedStyle9"/>
  </w:abstractNum>
  <w:abstractNum w:abstractNumId="3" w15:restartNumberingAfterBreak="0">
    <w:nsid w:val="1C3F4708"/>
    <w:multiLevelType w:val="hybridMultilevel"/>
    <w:tmpl w:val="93E2D46C"/>
    <w:styleLink w:val="ImportedStyle8"/>
    <w:lvl w:ilvl="0" w:tplc="C930D35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EB8CA6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EDAE86E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36B07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0AC113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8715E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CE43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AE003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558F352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564063F"/>
    <w:multiLevelType w:val="hybridMultilevel"/>
    <w:tmpl w:val="A96647D0"/>
    <w:numStyleLink w:val="ImportedStyle6"/>
  </w:abstractNum>
  <w:abstractNum w:abstractNumId="5" w15:restartNumberingAfterBreak="0">
    <w:nsid w:val="36022F44"/>
    <w:multiLevelType w:val="hybridMultilevel"/>
    <w:tmpl w:val="DBCCDE3C"/>
    <w:styleLink w:val="ImportedStyle9"/>
    <w:lvl w:ilvl="0" w:tplc="57D4D1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E4C52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C22DE4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1A8B19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D2E02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B620A8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800A23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5A6175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74EA66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A047254"/>
    <w:multiLevelType w:val="hybridMultilevel"/>
    <w:tmpl w:val="8AA0BF04"/>
    <w:lvl w:ilvl="0" w:tplc="8EE8F42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C04FDE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909AE6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BC762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44AC16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B0882A6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2416A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3A632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2E8D53C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DB92186"/>
    <w:multiLevelType w:val="hybridMultilevel"/>
    <w:tmpl w:val="A96647D0"/>
    <w:styleLink w:val="ImportedStyle6"/>
    <w:lvl w:ilvl="0" w:tplc="6532ABD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F6BCB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006CCE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C704C5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AAB08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C1C8218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B0AE6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B7694B6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256D9B0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18321A"/>
    <w:multiLevelType w:val="hybridMultilevel"/>
    <w:tmpl w:val="E7041734"/>
    <w:numStyleLink w:val="ImportedStyle1"/>
  </w:abstractNum>
  <w:abstractNum w:abstractNumId="9" w15:restartNumberingAfterBreak="0">
    <w:nsid w:val="472D52B7"/>
    <w:multiLevelType w:val="hybridMultilevel"/>
    <w:tmpl w:val="E7041734"/>
    <w:styleLink w:val="ImportedStyle1"/>
    <w:lvl w:ilvl="0" w:tplc="916A05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D44E9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23EE27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C826E8A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2628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D07552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987920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B48A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D62666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575775AA"/>
    <w:multiLevelType w:val="hybridMultilevel"/>
    <w:tmpl w:val="A8124CD8"/>
    <w:styleLink w:val="ImportedStyle10"/>
    <w:lvl w:ilvl="0" w:tplc="81CCF8BC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BB4C52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8ED09A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5EC30E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E0C2AD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22A8044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2E153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03E892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36D3F6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B727DA8"/>
    <w:multiLevelType w:val="hybridMultilevel"/>
    <w:tmpl w:val="B6C4EDDA"/>
    <w:lvl w:ilvl="0" w:tplc="59A2270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04938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B70D614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56AF6D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A545D7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B2CB80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66B79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600518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968F5C6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FC42ECE"/>
    <w:multiLevelType w:val="hybridMultilevel"/>
    <w:tmpl w:val="BABEA610"/>
    <w:lvl w:ilvl="0" w:tplc="5B460BA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A6AE8C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52FD6C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68A61C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F3CB2B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6E83B4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81CEB2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566F3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B42842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29F3FE0"/>
    <w:multiLevelType w:val="hybridMultilevel"/>
    <w:tmpl w:val="B16CFF62"/>
    <w:lvl w:ilvl="0" w:tplc="0C3EE1B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21865BA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C6D18E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10365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96526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9E2242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F2F89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89ABC0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2E8D624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645A1EBA"/>
    <w:multiLevelType w:val="hybridMultilevel"/>
    <w:tmpl w:val="A8124CD8"/>
    <w:numStyleLink w:val="ImportedStyle10"/>
  </w:abstractNum>
  <w:abstractNum w:abstractNumId="15" w15:restartNumberingAfterBreak="0">
    <w:nsid w:val="64B715A4"/>
    <w:multiLevelType w:val="hybridMultilevel"/>
    <w:tmpl w:val="D6949206"/>
    <w:styleLink w:val="ImportedStyle7"/>
    <w:lvl w:ilvl="0" w:tplc="6E8A41B6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1" w:tplc="56EC34F0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2" w:tplc="3588326A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3" w:tplc="64FC70F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4" w:tplc="5838D6EE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5" w:tplc="07C67092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6" w:tplc="F1AE388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7" w:tplc="2E7CCD4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  <w:lvl w:ilvl="8" w:tplc="D1C03052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3"/>
        <w:szCs w:val="23"/>
        <w:highlight w:val="none"/>
        <w:vertAlign w:val="baseline"/>
      </w:rPr>
    </w:lvl>
  </w:abstractNum>
  <w:abstractNum w:abstractNumId="16" w15:restartNumberingAfterBreak="0">
    <w:nsid w:val="65B479D7"/>
    <w:multiLevelType w:val="hybridMultilevel"/>
    <w:tmpl w:val="24565624"/>
    <w:lvl w:ilvl="0" w:tplc="0A084D7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449B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4500848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9496D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010BBA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7989662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1F4E532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40C798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FACCF8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5DE43D7"/>
    <w:multiLevelType w:val="hybridMultilevel"/>
    <w:tmpl w:val="C7E8C378"/>
    <w:lvl w:ilvl="0" w:tplc="4DCAD0A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196E32A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C86CD94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609B24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E54114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44906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C8210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F80C3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5EFC4E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FB12EC4"/>
    <w:multiLevelType w:val="hybridMultilevel"/>
    <w:tmpl w:val="BE706216"/>
    <w:lvl w:ilvl="0" w:tplc="4BD6D98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22956C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A83030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24AF722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5162726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3AE6AE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7C61EC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B6AB0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85590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5365708"/>
    <w:multiLevelType w:val="hybridMultilevel"/>
    <w:tmpl w:val="D6949206"/>
    <w:numStyleLink w:val="ImportedStyle7"/>
  </w:abstractNum>
  <w:abstractNum w:abstractNumId="20" w15:restartNumberingAfterBreak="0">
    <w:nsid w:val="7C620DF1"/>
    <w:multiLevelType w:val="hybridMultilevel"/>
    <w:tmpl w:val="2558F4CC"/>
    <w:lvl w:ilvl="0" w:tplc="C5CA7104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34C391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F4721A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A43B0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F94A68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482C910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4F8DC6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26A7AA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862650A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7D0C0591"/>
    <w:multiLevelType w:val="hybridMultilevel"/>
    <w:tmpl w:val="92CC1236"/>
    <w:lvl w:ilvl="0" w:tplc="EA068F3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568D470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629C42">
      <w:start w:val="1"/>
      <w:numFmt w:val="lowerRoman"/>
      <w:lvlText w:val="%3."/>
      <w:lvlJc w:val="left"/>
      <w:pPr>
        <w:ind w:left="21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9AC33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C74D9CE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5E57DE">
      <w:start w:val="1"/>
      <w:numFmt w:val="lowerRoman"/>
      <w:lvlText w:val="%6."/>
      <w:lvlJc w:val="left"/>
      <w:pPr>
        <w:ind w:left="43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E02628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6A5EB0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AA8786">
      <w:start w:val="1"/>
      <w:numFmt w:val="lowerRoman"/>
      <w:lvlText w:val="%9."/>
      <w:lvlJc w:val="left"/>
      <w:pPr>
        <w:ind w:left="648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7FEA7AF6"/>
    <w:multiLevelType w:val="hybridMultilevel"/>
    <w:tmpl w:val="F482BFE4"/>
    <w:lvl w:ilvl="0" w:tplc="AA74BDF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46C0D6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DC34F8">
      <w:start w:val="1"/>
      <w:numFmt w:val="lowerRoman"/>
      <w:lvlText w:val="%3."/>
      <w:lvlJc w:val="left"/>
      <w:pPr>
        <w:ind w:left="180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C90219E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061134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52719A">
      <w:start w:val="1"/>
      <w:numFmt w:val="lowerRoman"/>
      <w:lvlText w:val="%6."/>
      <w:lvlJc w:val="left"/>
      <w:pPr>
        <w:ind w:left="396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6C2D51E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8A4264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D86A7E">
      <w:start w:val="1"/>
      <w:numFmt w:val="lowerRoman"/>
      <w:lvlText w:val="%9."/>
      <w:lvlJc w:val="left"/>
      <w:pPr>
        <w:ind w:left="6120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1"/>
  </w:num>
  <w:num w:numId="5">
    <w:abstractNumId w:val="12"/>
  </w:num>
  <w:num w:numId="6">
    <w:abstractNumId w:val="12"/>
    <w:lvlOverride w:ilvl="0">
      <w:startOverride w:val="2"/>
    </w:lvlOverride>
  </w:num>
  <w:num w:numId="7">
    <w:abstractNumId w:val="18"/>
  </w:num>
  <w:num w:numId="8">
    <w:abstractNumId w:val="16"/>
  </w:num>
  <w:num w:numId="9">
    <w:abstractNumId w:val="16"/>
    <w:lvlOverride w:ilvl="0">
      <w:startOverride w:val="3"/>
    </w:lvlOverride>
  </w:num>
  <w:num w:numId="10">
    <w:abstractNumId w:val="22"/>
  </w:num>
  <w:num w:numId="11">
    <w:abstractNumId w:val="22"/>
  </w:num>
  <w:num w:numId="12">
    <w:abstractNumId w:val="13"/>
  </w:num>
  <w:num w:numId="13">
    <w:abstractNumId w:val="13"/>
  </w:num>
  <w:num w:numId="14">
    <w:abstractNumId w:val="17"/>
  </w:num>
  <w:num w:numId="15">
    <w:abstractNumId w:val="17"/>
  </w:num>
  <w:num w:numId="16">
    <w:abstractNumId w:val="20"/>
  </w:num>
  <w:num w:numId="17">
    <w:abstractNumId w:val="20"/>
    <w:lvlOverride w:ilvl="0">
      <w:startOverride w:val="7"/>
    </w:lvlOverride>
  </w:num>
  <w:num w:numId="18">
    <w:abstractNumId w:val="11"/>
  </w:num>
  <w:num w:numId="19">
    <w:abstractNumId w:val="11"/>
    <w:lvlOverride w:ilvl="0">
      <w:startOverride w:val="8"/>
    </w:lvlOverride>
  </w:num>
  <w:num w:numId="20">
    <w:abstractNumId w:val="7"/>
  </w:num>
  <w:num w:numId="21">
    <w:abstractNumId w:val="4"/>
  </w:num>
  <w:num w:numId="22">
    <w:abstractNumId w:val="15"/>
  </w:num>
  <w:num w:numId="23">
    <w:abstractNumId w:val="19"/>
  </w:num>
  <w:num w:numId="24">
    <w:abstractNumId w:val="3"/>
  </w:num>
  <w:num w:numId="25">
    <w:abstractNumId w:val="1"/>
  </w:num>
  <w:num w:numId="26">
    <w:abstractNumId w:val="5"/>
  </w:num>
  <w:num w:numId="27">
    <w:abstractNumId w:val="2"/>
  </w:num>
  <w:num w:numId="28">
    <w:abstractNumId w:val="10"/>
  </w:num>
  <w:num w:numId="29">
    <w:abstractNumId w:val="14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16"/>
    <w:rsid w:val="00017D92"/>
    <w:rsid w:val="000C5007"/>
    <w:rsid w:val="002076BF"/>
    <w:rsid w:val="00293AA1"/>
    <w:rsid w:val="0049426D"/>
    <w:rsid w:val="004C75D9"/>
    <w:rsid w:val="005E2C06"/>
    <w:rsid w:val="007A7846"/>
    <w:rsid w:val="00823704"/>
    <w:rsid w:val="008462AC"/>
    <w:rsid w:val="0085020C"/>
    <w:rsid w:val="00875812"/>
    <w:rsid w:val="00887463"/>
    <w:rsid w:val="0089176F"/>
    <w:rsid w:val="00990709"/>
    <w:rsid w:val="009B77B8"/>
    <w:rsid w:val="00A705AA"/>
    <w:rsid w:val="00B52616"/>
    <w:rsid w:val="00BB062E"/>
    <w:rsid w:val="00C23A91"/>
    <w:rsid w:val="00DE434F"/>
    <w:rsid w:val="00EA4522"/>
    <w:rsid w:val="00EB219E"/>
    <w:rsid w:val="00E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217479-115F-4531-B409-A746A9CF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Spacing">
    <w:name w:val="No Spacing"/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6">
    <w:name w:val="Imported Style 6"/>
    <w:pPr>
      <w:numPr>
        <w:numId w:val="20"/>
      </w:numPr>
    </w:pPr>
  </w:style>
  <w:style w:type="numbering" w:customStyle="1" w:styleId="ImportedStyle7">
    <w:name w:val="Imported Style 7"/>
    <w:pPr>
      <w:numPr>
        <w:numId w:val="22"/>
      </w:numPr>
    </w:pPr>
  </w:style>
  <w:style w:type="numbering" w:customStyle="1" w:styleId="ImportedStyle8">
    <w:name w:val="Imported Style 8"/>
    <w:pPr>
      <w:numPr>
        <w:numId w:val="24"/>
      </w:numPr>
    </w:pPr>
  </w:style>
  <w:style w:type="numbering" w:customStyle="1" w:styleId="ImportedStyle9">
    <w:name w:val="Imported Style 9"/>
    <w:pPr>
      <w:numPr>
        <w:numId w:val="26"/>
      </w:numPr>
    </w:pPr>
  </w:style>
  <w:style w:type="numbering" w:customStyle="1" w:styleId="ImportedStyle10">
    <w:name w:val="Imported Style 10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 Health and Hospitals Corporation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Chan, Justin</dc:creator>
  <cp:lastModifiedBy>Chan, Justin</cp:lastModifiedBy>
  <cp:revision>9</cp:revision>
  <dcterms:created xsi:type="dcterms:W3CDTF">2020-04-14T21:46:00Z</dcterms:created>
  <dcterms:modified xsi:type="dcterms:W3CDTF">2020-04-14T22:50:00Z</dcterms:modified>
</cp:coreProperties>
</file>