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FFFF"/>
  <w:body>
    <w:p w:rsidR="00A10328" w:rsidRPr="003D1C7C" w:rsidRDefault="00A10328" w:rsidP="00BC799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 </w:t>
      </w:r>
      <w:r w:rsidR="00457C2F" w:rsidRPr="003D1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Report on </w:t>
      </w:r>
      <w:r w:rsidRPr="003D1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Welfare Program held on 10</w:t>
      </w:r>
      <w:r w:rsidRPr="003D1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 w:rsidRPr="003D1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September 2022 at S</w:t>
      </w:r>
      <w:r w:rsidR="00EC67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</w:t>
      </w:r>
      <w:r w:rsidRPr="003D1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ubhakshika </w:t>
      </w:r>
    </w:p>
    <w:p w:rsidR="00A10328" w:rsidRPr="003D1C7C" w:rsidRDefault="00A10328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328" w:rsidRPr="003D1C7C" w:rsidRDefault="00A10328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On the 10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day of September 2022, S</w:t>
      </w:r>
      <w:r w:rsidR="001A4D1C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ubhakshika organized a child welfare program at its Amar Jyoti Colony, Rohini Sector-16 campus to give a detailed knowledge to its beneficiaries about child rights, 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care, protection, health and safety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(unlawful sexual practices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57205C" w:rsidRDefault="00332487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66432" behindDoc="0" locked="0" layoutInCell="1" allowOverlap="1" wp14:anchorId="75869070" wp14:editId="46601E96">
            <wp:simplePos x="0" y="0"/>
            <wp:positionH relativeFrom="column">
              <wp:posOffset>2497455</wp:posOffset>
            </wp:positionH>
            <wp:positionV relativeFrom="paragraph">
              <wp:posOffset>4283710</wp:posOffset>
            </wp:positionV>
            <wp:extent cx="3724275" cy="1880235"/>
            <wp:effectExtent l="19050" t="0" r="9525" b="0"/>
            <wp:wrapSquare wrapText="bothSides"/>
            <wp:docPr id="5" name="Picture 5" descr="Child R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ild Righ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64384" behindDoc="0" locked="0" layoutInCell="1" allowOverlap="1" wp14:anchorId="5DDF467F" wp14:editId="59A06B53">
            <wp:simplePos x="0" y="0"/>
            <wp:positionH relativeFrom="column">
              <wp:posOffset>2345055</wp:posOffset>
            </wp:positionH>
            <wp:positionV relativeFrom="paragraph">
              <wp:posOffset>4131310</wp:posOffset>
            </wp:positionV>
            <wp:extent cx="3724275" cy="1880235"/>
            <wp:effectExtent l="19050" t="0" r="9525" b="0"/>
            <wp:wrapSquare wrapText="bothSides"/>
            <wp:docPr id="4" name="Picture 4" descr="Child R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ild Righ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7A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2192655</wp:posOffset>
            </wp:positionH>
            <wp:positionV relativeFrom="paragraph">
              <wp:posOffset>3978910</wp:posOffset>
            </wp:positionV>
            <wp:extent cx="3724275" cy="1880235"/>
            <wp:effectExtent l="19050" t="0" r="9525" b="0"/>
            <wp:wrapSquare wrapText="bothSides"/>
            <wp:docPr id="6" name="Picture 6" descr="Child R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ild Righ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511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19050</wp:posOffset>
            </wp:positionV>
            <wp:extent cx="3806190" cy="2035810"/>
            <wp:effectExtent l="19050" t="0" r="3810" b="0"/>
            <wp:wrapSquare wrapText="bothSides"/>
            <wp:docPr id="1" name="Picture 1" descr="C:\Users\Prince\Downloads\IMG-20220916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e\Downloads\IMG-20220916-WA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The chairperson and the founder of S</w:t>
      </w:r>
      <w:r w:rsidR="001A4D1C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ubhakshika 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Mrs. Usha Bhatnagar 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started the eve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nt by welcoming the key speaker,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guests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members, staff and children.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Mrs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Rita </w:t>
      </w:r>
      <w:proofErr w:type="spellStart"/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>Darira</w:t>
      </w:r>
      <w:proofErr w:type="spellEnd"/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>, ex- member CWC and M</w:t>
      </w:r>
      <w:r w:rsidR="0059285E">
        <w:rPr>
          <w:rFonts w:ascii="Times New Roman" w:hAnsi="Times New Roman" w:cs="Times New Roman"/>
          <w:color w:val="000000" w:themeColor="text1"/>
          <w:sz w:val="28"/>
          <w:szCs w:val="28"/>
        </w:rPr>
        <w:t>aintenance T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>ribunal, Govt. of NC</w:t>
      </w:r>
      <w:r w:rsidR="00EC03A5">
        <w:rPr>
          <w:rFonts w:ascii="Times New Roman" w:hAnsi="Times New Roman" w:cs="Times New Roman"/>
          <w:color w:val="000000" w:themeColor="text1"/>
          <w:sz w:val="28"/>
          <w:szCs w:val="28"/>
        </w:rPr>
        <w:t>TD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wa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the key speaker for the event. 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D447BA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started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introduction and described about the 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minor child (below 18 years of age) 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United N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ation Organization</w:t>
      </w:r>
      <w:r w:rsidR="00457C2F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its contributions towards child rights, and safety. The commission on sustainable development was created o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 1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December 1</w:t>
      </w:r>
      <w:bookmarkStart w:id="0" w:name="_GoBack"/>
      <w:bookmarkEnd w:id="0"/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992 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ensure the effective follow 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up 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at national and international levels. The government of India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decided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the 11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December,1992 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to the convention on the child rights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508EC" w:rsidRPr="003D1C7C" w:rsidRDefault="0057205C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N</w:t>
      </w:r>
      <w:r w:rsidR="0059285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CHR was created at national level through Ministry of women and child development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which has prescribed a set of standards to be adhered to by all state parties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(like D</w:t>
      </w:r>
      <w:r w:rsidR="0059285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CHR 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in securing the be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st interest of the child</w:t>
      </w:r>
      <w:r w:rsidR="003F5113">
        <w:rPr>
          <w:rFonts w:ascii="Times New Roman" w:hAnsi="Times New Roman" w:cs="Times New Roman"/>
          <w:color w:val="000000" w:themeColor="text1"/>
          <w:sz w:val="28"/>
          <w:szCs w:val="28"/>
        </w:rPr>
        <w:t>. Child rights include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following;</w:t>
      </w:r>
      <w:r w:rsidR="003F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58E9" w:rsidRPr="003D1C7C" w:rsidRDefault="002D58E9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1. Right to food</w:t>
      </w:r>
    </w:p>
    <w:p w:rsidR="002D58E9" w:rsidRPr="003D1C7C" w:rsidRDefault="002D58E9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2. Right to education</w:t>
      </w:r>
    </w:p>
    <w:p w:rsidR="002D58E9" w:rsidRPr="003D1C7C" w:rsidRDefault="002D58E9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Right to basic amenities</w:t>
      </w:r>
    </w:p>
    <w:p w:rsidR="002D58E9" w:rsidRPr="003D1C7C" w:rsidRDefault="002D58E9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4. Right to health</w:t>
      </w:r>
    </w:p>
    <w:p w:rsidR="002D58E9" w:rsidRPr="003D1C7C" w:rsidRDefault="002D58E9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5. Right to protection</w:t>
      </w:r>
    </w:p>
    <w:p w:rsidR="003F5113" w:rsidRDefault="003F5113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1C7C" w:rsidRDefault="003F5113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-34290</wp:posOffset>
            </wp:positionV>
            <wp:extent cx="3569335" cy="2061210"/>
            <wp:effectExtent l="19050" t="0" r="0" b="0"/>
            <wp:wrapSquare wrapText="bothSides"/>
            <wp:docPr id="3" name="Picture 3" descr="Critical Analysis of Juvenile Justice Act, 2000 - iPl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tical Analysis of Juvenile Justice Act, 2000 - iPlead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year 1998 Plan International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motivated people to work for children. They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started their work</w:t>
      </w:r>
      <w:r w:rsidR="008508EC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India after motivating people to work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social concepts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she added. J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enile 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Justic</w:t>
      </w:r>
      <w:r w:rsidR="002D58E9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e Act 2000</w:t>
      </w:r>
      <w:r w:rsid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consolidate and amend the law in conflict with law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(by creating </w:t>
      </w:r>
      <w:proofErr w:type="gramStart"/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JJB) </w:t>
      </w:r>
      <w:r w:rsid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proofErr w:type="gramEnd"/>
      <w:r w:rsid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children in need of care and protection</w:t>
      </w:r>
      <w:r w:rsidR="0057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(by CWC)</w:t>
      </w:r>
      <w:r w:rsid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by providing for proper care, protection and treatment by catering to their </w:t>
      </w:r>
      <w:r w:rsidR="008B6B0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3D1C7C">
        <w:rPr>
          <w:rFonts w:ascii="Times New Roman" w:hAnsi="Times New Roman" w:cs="Times New Roman"/>
          <w:color w:val="000000" w:themeColor="text1"/>
          <w:sz w:val="28"/>
          <w:szCs w:val="28"/>
        </w:rPr>
        <w:t>evelopment needs and by adopting a child friendly approach.</w:t>
      </w:r>
    </w:p>
    <w:p w:rsidR="00A87AEC" w:rsidRDefault="00A87AEC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1071245</wp:posOffset>
            </wp:positionV>
            <wp:extent cx="3792855" cy="2000885"/>
            <wp:effectExtent l="19050" t="0" r="0" b="0"/>
            <wp:wrapSquare wrapText="bothSides"/>
            <wp:docPr id="9" name="Picture 9" descr="POCSO Protection of Children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CSO Protection of Children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Further she discussed that according to a study of National crime bureau, 90% girl child gets abused at home and workplace. Child abuse was added in Juvenile and Justice Act in 2007. Anoth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er amendment took place in 2009 with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CHUPPI TODO CAMP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AIG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(CD)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a slum mobilization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research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P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la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n I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ndia.</w:t>
      </w:r>
    </w:p>
    <w:p w:rsidR="004A65FC" w:rsidRDefault="008B6B0D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the intent to effectively address the evil of sexual exploitati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on and sexual abuse of children, Protection of Children from Sexual Offences Act POCSO was passed by the parliament in the year 2012 and enforced on Children’s day, 14</w:t>
      </w:r>
      <w:r w:rsidR="004A65FC" w:rsidRPr="004A65F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November 2012 all across the nation. The following details were necessary to put on;</w:t>
      </w:r>
    </w:p>
    <w:p w:rsidR="004A65FC" w:rsidRDefault="004A65FC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Blood group</w:t>
      </w:r>
      <w:r w:rsidR="003F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 Personal detail</w:t>
      </w:r>
      <w:r w:rsidR="00A87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Medical reference 4. Family status </w:t>
      </w:r>
    </w:p>
    <w:p w:rsidR="00DD429C" w:rsidRDefault="00A10328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According to the survey of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 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by National Crime B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ureau there are 50 % of girls 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who 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are assa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lted at their home 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35% of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them are assaulted by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father or elder brother 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>drunken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abused</w:t>
      </w:r>
      <w:r w:rsidR="004A6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cases were found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. During the discussion of POCSO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she told us about the highlight case of 2013 </w:t>
      </w:r>
      <w:r w:rsidR="000B6C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–2014 a girl of 6 years who was sexually abused by her close blood relation hiding </w:t>
      </w:r>
      <w:r w:rsidR="00A87A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1BF1FAF9" wp14:editId="2D35ECF0">
            <wp:simplePos x="0" y="0"/>
            <wp:positionH relativeFrom="column">
              <wp:posOffset>2137410</wp:posOffset>
            </wp:positionH>
            <wp:positionV relativeFrom="paragraph">
              <wp:posOffset>-35560</wp:posOffset>
            </wp:positionV>
            <wp:extent cx="3735070" cy="1925320"/>
            <wp:effectExtent l="19050" t="0" r="0" b="0"/>
            <wp:wrapSquare wrapText="bothSides"/>
            <wp:docPr id="2" name="Picture 2" descr="C:\Users\Prince\Downloads\IMG-20220916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nce\Downloads\IMG-20220916-WA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C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his personal </w:t>
      </w:r>
      <w:r w:rsidR="00DD429C">
        <w:rPr>
          <w:rFonts w:ascii="Times New Roman" w:hAnsi="Times New Roman" w:cs="Times New Roman"/>
          <w:color w:val="000000" w:themeColor="text1"/>
          <w:sz w:val="28"/>
          <w:szCs w:val="28"/>
        </w:rPr>
        <w:t>identity and become accused after 3 to 4 years of investigation.</w:t>
      </w:r>
    </w:p>
    <w:p w:rsidR="009737FD" w:rsidRDefault="00DD429C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Role of NGO a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special </w:t>
      </w:r>
      <w:proofErr w:type="spellStart"/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Nirbhaya</w:t>
      </w:r>
      <w:proofErr w:type="spellEnd"/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fund provided by POCSO court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w</w:t>
      </w:r>
      <w:r w:rsidR="00A16A0D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lfare of the victim was created by the ministry of law throughout 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ndia.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case of </w:t>
      </w:r>
      <w:proofErr w:type="spellStart"/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Nirbhaya</w:t>
      </w:r>
      <w:proofErr w:type="spellEnd"/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Non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government organ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ation help to open bank account or f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ixed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eposit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victim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fter a long dis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cussion she cleared case properly,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a g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ir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l who was sexual abused by anyone the cloths of victim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things like sho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hair sample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the time of incident (case property) and 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handed over to th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investigating officer for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DNA 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>and medical tests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73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F36CA" w:rsidRDefault="009737FD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she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told us abo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ut MLC (Medical legal document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whenever we see 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stain on victim</w:t>
      </w:r>
      <w:r w:rsidR="00DD4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CWC will approve a support of that case. 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DD4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>provide a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emergency test </w:t>
      </w:r>
      <w:r w:rsidR="00DD429C">
        <w:rPr>
          <w:rFonts w:ascii="Times New Roman" w:hAnsi="Times New Roman" w:cs="Times New Roman"/>
          <w:color w:val="000000" w:themeColor="text1"/>
          <w:sz w:val="28"/>
          <w:szCs w:val="28"/>
        </w:rPr>
        <w:t>whenever we see a sign of stain or unlawful sexual activity with the child with NGO support person.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support person is a person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A10328" w:rsidRPr="003D1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victim is comfortable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with. The speaker also interacted with beneficiaries and audience, there were a lot of questions from audience and she cleared all the doubts and queries. </w:t>
      </w:r>
    </w:p>
    <w:p w:rsidR="00AA51E5" w:rsidRDefault="00AA51E5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She concluded by saying that the children are rising that the childre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blooming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flower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rising stars and lamps in our temple and they need love, care and affection. 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hey are </w:t>
      </w:r>
      <w:r w:rsidR="00E76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future of our country. </w:t>
      </w:r>
    </w:p>
    <w:p w:rsidR="009737FD" w:rsidRPr="003D1C7C" w:rsidRDefault="009737FD" w:rsidP="00BC79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event successfully held with the closing remarks and vote of thanks by the chairperson.</w:t>
      </w:r>
    </w:p>
    <w:sectPr w:rsidR="009737FD" w:rsidRPr="003D1C7C" w:rsidSect="00BC79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E0F" w:rsidRDefault="00501E0F" w:rsidP="00A87AEC">
      <w:pPr>
        <w:spacing w:after="0" w:line="240" w:lineRule="auto"/>
      </w:pPr>
      <w:r>
        <w:separator/>
      </w:r>
    </w:p>
  </w:endnote>
  <w:endnote w:type="continuationSeparator" w:id="0">
    <w:p w:rsidR="00501E0F" w:rsidRDefault="00501E0F" w:rsidP="00A8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0CE" w:rsidRDefault="00B87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348313"/>
      <w:docPartObj>
        <w:docPartGallery w:val="Page Numbers (Bottom of Page)"/>
        <w:docPartUnique/>
      </w:docPartObj>
    </w:sdtPr>
    <w:sdtEndPr>
      <w:rPr>
        <w:b/>
      </w:rPr>
    </w:sdtEndPr>
    <w:sdtContent>
      <w:p w:rsidR="00A87AEC" w:rsidRDefault="00B870CE" w:rsidP="00A87AEC">
        <w:pPr>
          <w:pStyle w:val="Footer"/>
          <w:pBdr>
            <w:top w:val="single" w:sz="4" w:space="1" w:color="D9D9D9" w:themeColor="background1" w:themeShade="D9"/>
          </w:pBdr>
          <w:ind w:left="1080" w:firstLine="1800"/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85E" w:rsidRPr="0059285E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 w:rsidR="00A87AEC">
          <w:rPr>
            <w:b/>
          </w:rPr>
          <w:t xml:space="preserve"> | </w:t>
        </w:r>
        <w:r w:rsidR="00A87AEC">
          <w:rPr>
            <w:color w:val="7F7F7F" w:themeColor="background1" w:themeShade="7F"/>
            <w:spacing w:val="60"/>
          </w:rPr>
          <w:t>Welfare Program Report</w:t>
        </w:r>
      </w:p>
    </w:sdtContent>
  </w:sdt>
  <w:p w:rsidR="00A87AEC" w:rsidRDefault="00A87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0CE" w:rsidRDefault="00B87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E0F" w:rsidRDefault="00501E0F" w:rsidP="00A87AEC">
      <w:pPr>
        <w:spacing w:after="0" w:line="240" w:lineRule="auto"/>
      </w:pPr>
      <w:r>
        <w:separator/>
      </w:r>
    </w:p>
  </w:footnote>
  <w:footnote w:type="continuationSeparator" w:id="0">
    <w:p w:rsidR="00501E0F" w:rsidRDefault="00501E0F" w:rsidP="00A8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0CE" w:rsidRDefault="00B87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AEC" w:rsidRDefault="00A87AEC">
    <w:pPr>
      <w:pStyle w:val="Header"/>
    </w:pPr>
    <w:r>
      <w:t>S</w:t>
    </w:r>
    <w:r w:rsidR="00CB0036">
      <w:t>H</w:t>
    </w:r>
    <w:r>
      <w:t>UBHAKSHIKA EDUCATIONAL SOCIETY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0CE" w:rsidRDefault="00B87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328"/>
    <w:rsid w:val="000B6C18"/>
    <w:rsid w:val="001A4D1C"/>
    <w:rsid w:val="001B170A"/>
    <w:rsid w:val="002916E1"/>
    <w:rsid w:val="002D58E9"/>
    <w:rsid w:val="00332487"/>
    <w:rsid w:val="003915E2"/>
    <w:rsid w:val="003D1C7C"/>
    <w:rsid w:val="003D5420"/>
    <w:rsid w:val="003F5113"/>
    <w:rsid w:val="00421978"/>
    <w:rsid w:val="00457C2F"/>
    <w:rsid w:val="004A65FC"/>
    <w:rsid w:val="00501E0F"/>
    <w:rsid w:val="0057205C"/>
    <w:rsid w:val="0059285E"/>
    <w:rsid w:val="005C4384"/>
    <w:rsid w:val="005F36CA"/>
    <w:rsid w:val="006C2A36"/>
    <w:rsid w:val="00775A04"/>
    <w:rsid w:val="008508EC"/>
    <w:rsid w:val="008B6B0D"/>
    <w:rsid w:val="009737FD"/>
    <w:rsid w:val="009A17A7"/>
    <w:rsid w:val="00A10328"/>
    <w:rsid w:val="00A16A0D"/>
    <w:rsid w:val="00A87AEC"/>
    <w:rsid w:val="00AA51E5"/>
    <w:rsid w:val="00B870CE"/>
    <w:rsid w:val="00BC7996"/>
    <w:rsid w:val="00CB0036"/>
    <w:rsid w:val="00D447BA"/>
    <w:rsid w:val="00D57D7C"/>
    <w:rsid w:val="00DD429C"/>
    <w:rsid w:val="00E764DD"/>
    <w:rsid w:val="00EC03A5"/>
    <w:rsid w:val="00E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BF692"/>
  <w15:docId w15:val="{5CA8E951-A2DB-7243-BD85-35FD8AFA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11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1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EC"/>
  </w:style>
  <w:style w:type="paragraph" w:styleId="Footer">
    <w:name w:val="footer"/>
    <w:basedOn w:val="Normal"/>
    <w:link w:val="FooterChar"/>
    <w:uiPriority w:val="99"/>
    <w:unhideWhenUsed/>
    <w:rsid w:val="00A8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sonika</cp:lastModifiedBy>
  <cp:revision>21</cp:revision>
  <dcterms:created xsi:type="dcterms:W3CDTF">2022-09-16T03:23:00Z</dcterms:created>
  <dcterms:modified xsi:type="dcterms:W3CDTF">2022-09-24T19:37:00Z</dcterms:modified>
</cp:coreProperties>
</file>