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4B12D" w14:textId="77777777" w:rsidR="0019539E" w:rsidRPr="005855E1" w:rsidRDefault="00000000">
      <w:pPr>
        <w:pStyle w:val="1"/>
        <w:rPr>
          <w:lang w:val="ru-RU"/>
        </w:rPr>
      </w:pPr>
      <w:r w:rsidRPr="005855E1">
        <w:rPr>
          <w:lang w:val="ru-RU"/>
        </w:rPr>
        <w:t>Список использованных источников</w:t>
      </w:r>
    </w:p>
    <w:p w14:paraId="3FEDF96B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55E1">
        <w:rPr>
          <w:rFonts w:ascii="Times New Roman" w:hAnsi="Times New Roman" w:cs="Times New Roman"/>
          <w:sz w:val="28"/>
          <w:szCs w:val="28"/>
          <w:lang w:val="ru-RU"/>
        </w:rPr>
        <w:t>1. Аристотель. Метафизика. Пер. А. В. Кубицкий. – Москва: Издательство Юрайт, 2025;</w:t>
      </w:r>
    </w:p>
    <w:p w14:paraId="27865131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55E1">
        <w:rPr>
          <w:rFonts w:ascii="Times New Roman" w:hAnsi="Times New Roman" w:cs="Times New Roman"/>
          <w:sz w:val="28"/>
          <w:szCs w:val="28"/>
          <w:lang w:val="ru-RU"/>
        </w:rPr>
        <w:t>2. Аристотель. Никомахова этика. – Москва, Берлин: Директ-Медиа, 2020;</w:t>
      </w:r>
    </w:p>
    <w:p w14:paraId="66E59E0A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55E1">
        <w:rPr>
          <w:rFonts w:ascii="Times New Roman" w:hAnsi="Times New Roman" w:cs="Times New Roman"/>
          <w:sz w:val="28"/>
          <w:szCs w:val="28"/>
          <w:lang w:val="ru-RU"/>
        </w:rPr>
        <w:t>3. Декарт Р. Рассуждение о методе, чтобы верно направлять свой разум и отыскивать истину в науках. – М.: АСТ, 2019;</w:t>
      </w:r>
    </w:p>
    <w:p w14:paraId="11ECCC4A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55E1">
        <w:rPr>
          <w:rFonts w:ascii="Times New Roman" w:hAnsi="Times New Roman" w:cs="Times New Roman"/>
          <w:sz w:val="28"/>
          <w:szCs w:val="28"/>
          <w:lang w:val="ru-RU"/>
        </w:rPr>
        <w:t>4. Декарт Р. Сочинения в 2 т. – Т. 1. – М.: Мысль, 1989. – 654 с. – (Филос. наследие; Т. 106). – С. 297–422;</w:t>
      </w:r>
    </w:p>
    <w:p w14:paraId="4465E084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55E1">
        <w:rPr>
          <w:rFonts w:ascii="Times New Roman" w:hAnsi="Times New Roman" w:cs="Times New Roman"/>
          <w:sz w:val="28"/>
          <w:szCs w:val="28"/>
          <w:lang w:val="ru-RU"/>
        </w:rPr>
        <w:t>5. Кант И. Критика чистого разума. – М.: Эксмо, 2015;</w:t>
      </w:r>
    </w:p>
    <w:p w14:paraId="1362F32F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6. Кант И. Критика способности суждения. – М.: </w:t>
      </w:r>
      <w:r w:rsidRPr="005855E1">
        <w:rPr>
          <w:rFonts w:ascii="Times New Roman" w:hAnsi="Times New Roman" w:cs="Times New Roman"/>
          <w:sz w:val="28"/>
          <w:szCs w:val="28"/>
        </w:rPr>
        <w:t>Ridero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, 2025;</w:t>
      </w:r>
    </w:p>
    <w:p w14:paraId="561813A3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55E1">
        <w:rPr>
          <w:rFonts w:ascii="Times New Roman" w:hAnsi="Times New Roman" w:cs="Times New Roman"/>
          <w:sz w:val="28"/>
          <w:szCs w:val="28"/>
          <w:lang w:val="ru-RU"/>
        </w:rPr>
        <w:t>7. Кант И. Основы метафизики нравов. – М.: Мультимедийное издательство Стрельбицкого, 2022;</w:t>
      </w:r>
    </w:p>
    <w:p w14:paraId="74B62B94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8. Гуссерль Э. Идеи к чистой феноменологии и феноменологической философии. Пер. с нем. А. В. Михайлова. – М.: Дом интеллектуал. кн.: </w:t>
      </w:r>
      <w:r w:rsidRPr="005855E1">
        <w:rPr>
          <w:rFonts w:ascii="Times New Roman" w:hAnsi="Times New Roman" w:cs="Times New Roman"/>
          <w:sz w:val="28"/>
          <w:szCs w:val="28"/>
        </w:rPr>
        <w:t>CEU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55E1">
        <w:rPr>
          <w:rFonts w:ascii="Times New Roman" w:hAnsi="Times New Roman" w:cs="Times New Roman"/>
          <w:sz w:val="28"/>
          <w:szCs w:val="28"/>
        </w:rPr>
        <w:t>Press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, 1999;</w:t>
      </w:r>
    </w:p>
    <w:p w14:paraId="0BB2C507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9. Хайдеггер М. Вопрос о технике // Гуманитарный портал. – </w:t>
      </w:r>
      <w:r w:rsidRPr="005855E1">
        <w:rPr>
          <w:rFonts w:ascii="Times New Roman" w:hAnsi="Times New Roman" w:cs="Times New Roman"/>
          <w:sz w:val="28"/>
          <w:szCs w:val="28"/>
        </w:rPr>
        <w:t>URL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5855E1">
        <w:rPr>
          <w:rFonts w:ascii="Times New Roman" w:hAnsi="Times New Roman" w:cs="Times New Roman"/>
          <w:sz w:val="28"/>
          <w:szCs w:val="28"/>
        </w:rPr>
        <w:t>https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5855E1">
        <w:rPr>
          <w:rFonts w:ascii="Times New Roman" w:hAnsi="Times New Roman" w:cs="Times New Roman"/>
          <w:sz w:val="28"/>
          <w:szCs w:val="28"/>
        </w:rPr>
        <w:t>gtmarket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855E1">
        <w:rPr>
          <w:rFonts w:ascii="Times New Roman" w:hAnsi="Times New Roman" w:cs="Times New Roman"/>
          <w:sz w:val="28"/>
          <w:szCs w:val="28"/>
        </w:rPr>
        <w:t>ru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855E1">
        <w:rPr>
          <w:rFonts w:ascii="Times New Roman" w:hAnsi="Times New Roman" w:cs="Times New Roman"/>
          <w:sz w:val="28"/>
          <w:szCs w:val="28"/>
        </w:rPr>
        <w:t>library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855E1">
        <w:rPr>
          <w:rFonts w:ascii="Times New Roman" w:hAnsi="Times New Roman" w:cs="Times New Roman"/>
          <w:sz w:val="28"/>
          <w:szCs w:val="28"/>
        </w:rPr>
        <w:t>articles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/5565 (дата обращения: 01.02.2026);</w:t>
      </w:r>
    </w:p>
    <w:p w14:paraId="643D658C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10. Симодон Ж. О способе существования технических объектов // ЛитБук. – </w:t>
      </w:r>
      <w:r w:rsidRPr="005855E1">
        <w:rPr>
          <w:rFonts w:ascii="Times New Roman" w:hAnsi="Times New Roman" w:cs="Times New Roman"/>
          <w:sz w:val="28"/>
          <w:szCs w:val="28"/>
        </w:rPr>
        <w:t>URL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5855E1">
        <w:rPr>
          <w:rFonts w:ascii="Times New Roman" w:hAnsi="Times New Roman" w:cs="Times New Roman"/>
          <w:sz w:val="28"/>
          <w:szCs w:val="28"/>
        </w:rPr>
        <w:t>https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5855E1">
        <w:rPr>
          <w:rFonts w:ascii="Times New Roman" w:hAnsi="Times New Roman" w:cs="Times New Roman"/>
          <w:sz w:val="28"/>
          <w:szCs w:val="28"/>
        </w:rPr>
        <w:t>litbook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855E1">
        <w:rPr>
          <w:rFonts w:ascii="Times New Roman" w:hAnsi="Times New Roman" w:cs="Times New Roman"/>
          <w:sz w:val="28"/>
          <w:szCs w:val="28"/>
        </w:rPr>
        <w:t>ru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855E1">
        <w:rPr>
          <w:rFonts w:ascii="Times New Roman" w:hAnsi="Times New Roman" w:cs="Times New Roman"/>
          <w:sz w:val="28"/>
          <w:szCs w:val="28"/>
        </w:rPr>
        <w:t>article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/266/ (дата обращения: 01.02.2026);</w:t>
      </w:r>
    </w:p>
    <w:p w14:paraId="226D9B0E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55E1">
        <w:rPr>
          <w:rFonts w:ascii="Times New Roman" w:hAnsi="Times New Roman" w:cs="Times New Roman"/>
          <w:sz w:val="28"/>
          <w:szCs w:val="28"/>
          <w:lang w:val="ru-RU"/>
        </w:rPr>
        <w:t>11. Гофман И. Представление себя другим в повседневной жизни. – М.: «КАНОН-пресс-Ц», «Кучково поле», 2000;</w:t>
      </w:r>
    </w:p>
    <w:p w14:paraId="61E230D7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55E1">
        <w:rPr>
          <w:rFonts w:ascii="Times New Roman" w:hAnsi="Times New Roman" w:cs="Times New Roman"/>
          <w:sz w:val="28"/>
          <w:szCs w:val="28"/>
          <w:lang w:val="ru-RU"/>
        </w:rPr>
        <w:t>12. Леви-Стросс К. Структурная антропология. – М.: Академический Проект, 2008;</w:t>
      </w:r>
    </w:p>
    <w:p w14:paraId="3D789042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55E1">
        <w:rPr>
          <w:rFonts w:ascii="Times New Roman" w:hAnsi="Times New Roman" w:cs="Times New Roman"/>
          <w:sz w:val="28"/>
          <w:szCs w:val="28"/>
          <w:lang w:val="ru-RU"/>
        </w:rPr>
        <w:t>13. Фуко М. Нужно защищать общество: курс лекций, прочитанных в Коллеж де Франс в 1975–1976 учеб. году. – СПб.: Наука, 2005;</w:t>
      </w:r>
    </w:p>
    <w:p w14:paraId="5542F9E2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55E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14. Фуко М. Субъект и власть // Гуманитарный портал. – </w:t>
      </w:r>
      <w:r w:rsidRPr="005855E1">
        <w:rPr>
          <w:rFonts w:ascii="Times New Roman" w:hAnsi="Times New Roman" w:cs="Times New Roman"/>
          <w:sz w:val="28"/>
          <w:szCs w:val="28"/>
        </w:rPr>
        <w:t>URL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5855E1">
        <w:rPr>
          <w:rFonts w:ascii="Times New Roman" w:hAnsi="Times New Roman" w:cs="Times New Roman"/>
          <w:sz w:val="28"/>
          <w:szCs w:val="28"/>
        </w:rPr>
        <w:t>https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5855E1">
        <w:rPr>
          <w:rFonts w:ascii="Times New Roman" w:hAnsi="Times New Roman" w:cs="Times New Roman"/>
          <w:sz w:val="28"/>
          <w:szCs w:val="28"/>
        </w:rPr>
        <w:t>gtmarket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855E1">
        <w:rPr>
          <w:rFonts w:ascii="Times New Roman" w:hAnsi="Times New Roman" w:cs="Times New Roman"/>
          <w:sz w:val="28"/>
          <w:szCs w:val="28"/>
        </w:rPr>
        <w:t>ru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855E1">
        <w:rPr>
          <w:rFonts w:ascii="Times New Roman" w:hAnsi="Times New Roman" w:cs="Times New Roman"/>
          <w:sz w:val="28"/>
          <w:szCs w:val="28"/>
        </w:rPr>
        <w:t>library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855E1">
        <w:rPr>
          <w:rFonts w:ascii="Times New Roman" w:hAnsi="Times New Roman" w:cs="Times New Roman"/>
          <w:sz w:val="28"/>
          <w:szCs w:val="28"/>
        </w:rPr>
        <w:t>articles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/7373 (дата обращения: 01.02.2026);</w:t>
      </w:r>
    </w:p>
    <w:p w14:paraId="05793F01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55E1">
        <w:rPr>
          <w:rFonts w:ascii="Times New Roman" w:hAnsi="Times New Roman" w:cs="Times New Roman"/>
          <w:sz w:val="28"/>
          <w:szCs w:val="28"/>
          <w:lang w:val="ru-RU"/>
        </w:rPr>
        <w:t>15. Делёз Ж. Постскриптум к обществам контроля. – СПб.: Наука, 2004;</w:t>
      </w:r>
    </w:p>
    <w:p w14:paraId="1772AC0F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55E1">
        <w:rPr>
          <w:rFonts w:ascii="Times New Roman" w:hAnsi="Times New Roman" w:cs="Times New Roman"/>
          <w:sz w:val="28"/>
          <w:szCs w:val="28"/>
          <w:lang w:val="ru-RU"/>
        </w:rPr>
        <w:t>16. Рикёр П. Время и рассказ. – М.; СПб.: Университетская книга, 1998;</w:t>
      </w:r>
    </w:p>
    <w:p w14:paraId="253F72C0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17. Типология Майерс – Бриггс // </w:t>
      </w:r>
      <w:r w:rsidRPr="005855E1">
        <w:rPr>
          <w:rFonts w:ascii="Times New Roman" w:hAnsi="Times New Roman" w:cs="Times New Roman"/>
          <w:sz w:val="28"/>
          <w:szCs w:val="28"/>
        </w:rPr>
        <w:t>Wikipedia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. – </w:t>
      </w:r>
      <w:r w:rsidRPr="005855E1">
        <w:rPr>
          <w:rFonts w:ascii="Times New Roman" w:hAnsi="Times New Roman" w:cs="Times New Roman"/>
          <w:sz w:val="28"/>
          <w:szCs w:val="28"/>
        </w:rPr>
        <w:t>URL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5855E1">
        <w:rPr>
          <w:rFonts w:ascii="Times New Roman" w:hAnsi="Times New Roman" w:cs="Times New Roman"/>
          <w:sz w:val="28"/>
          <w:szCs w:val="28"/>
        </w:rPr>
        <w:t>https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5855E1">
        <w:rPr>
          <w:rFonts w:ascii="Times New Roman" w:hAnsi="Times New Roman" w:cs="Times New Roman"/>
          <w:sz w:val="28"/>
          <w:szCs w:val="28"/>
        </w:rPr>
        <w:t>ru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855E1">
        <w:rPr>
          <w:rFonts w:ascii="Times New Roman" w:hAnsi="Times New Roman" w:cs="Times New Roman"/>
          <w:sz w:val="28"/>
          <w:szCs w:val="28"/>
        </w:rPr>
        <w:t>wikipedia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855E1">
        <w:rPr>
          <w:rFonts w:ascii="Times New Roman" w:hAnsi="Times New Roman" w:cs="Times New Roman"/>
          <w:sz w:val="28"/>
          <w:szCs w:val="28"/>
        </w:rPr>
        <w:t>org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855E1">
        <w:rPr>
          <w:rFonts w:ascii="Times New Roman" w:hAnsi="Times New Roman" w:cs="Times New Roman"/>
          <w:sz w:val="28"/>
          <w:szCs w:val="28"/>
        </w:rPr>
        <w:t>wiki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/Типология_Майерс_–_Бриггс (дата обращения: 02.02.2026);</w:t>
      </w:r>
    </w:p>
    <w:p w14:paraId="0E21E52D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55E1">
        <w:rPr>
          <w:rFonts w:ascii="Times New Roman" w:hAnsi="Times New Roman" w:cs="Times New Roman"/>
          <w:sz w:val="28"/>
          <w:szCs w:val="28"/>
          <w:lang w:val="ru-RU"/>
        </w:rPr>
        <w:t>18. Юнг К. Г. Психологические типы. – М.: АСТ, 2025;</w:t>
      </w:r>
    </w:p>
    <w:p w14:paraId="4561B661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</w:rPr>
      </w:pPr>
      <w:r w:rsidRPr="005855E1">
        <w:rPr>
          <w:rFonts w:ascii="Times New Roman" w:hAnsi="Times New Roman" w:cs="Times New Roman"/>
          <w:sz w:val="28"/>
          <w:szCs w:val="28"/>
        </w:rPr>
        <w:t>19. Goldberg L. R. An alternative «description of personality»: The Big-Five factor structure / L. R. Goldberg // Journal of Personality and Social Psychology. – 1990;</w:t>
      </w:r>
    </w:p>
    <w:p w14:paraId="509E8892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</w:rPr>
      </w:pPr>
      <w:r w:rsidRPr="005855E1">
        <w:rPr>
          <w:rFonts w:ascii="Times New Roman" w:hAnsi="Times New Roman" w:cs="Times New Roman"/>
          <w:sz w:val="28"/>
          <w:szCs w:val="28"/>
        </w:rPr>
        <w:t>20. Bratman M. E. Intention, plans, and practical reason. – Cambridge, MA: Harvard University Press, 1999;</w:t>
      </w:r>
    </w:p>
    <w:p w14:paraId="6CEA2101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</w:rPr>
      </w:pPr>
      <w:r w:rsidRPr="005855E1">
        <w:rPr>
          <w:rFonts w:ascii="Times New Roman" w:hAnsi="Times New Roman" w:cs="Times New Roman"/>
          <w:sz w:val="28"/>
          <w:szCs w:val="28"/>
        </w:rPr>
        <w:t>21. Newell A. Unified theories of cognition. – Cambridge, Mass.: Harvard University Press, 1990;</w:t>
      </w:r>
    </w:p>
    <w:p w14:paraId="6D0106A4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22. </w:t>
      </w:r>
      <w:r w:rsidRPr="005855E1">
        <w:rPr>
          <w:rFonts w:ascii="Times New Roman" w:hAnsi="Times New Roman" w:cs="Times New Roman"/>
          <w:sz w:val="28"/>
          <w:szCs w:val="28"/>
        </w:rPr>
        <w:t>ACT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855E1">
        <w:rPr>
          <w:rFonts w:ascii="Times New Roman" w:hAnsi="Times New Roman" w:cs="Times New Roman"/>
          <w:sz w:val="28"/>
          <w:szCs w:val="28"/>
        </w:rPr>
        <w:t>R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 // </w:t>
      </w:r>
      <w:r w:rsidRPr="005855E1">
        <w:rPr>
          <w:rFonts w:ascii="Times New Roman" w:hAnsi="Times New Roman" w:cs="Times New Roman"/>
          <w:sz w:val="28"/>
          <w:szCs w:val="28"/>
        </w:rPr>
        <w:t>Wikipedia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. – </w:t>
      </w:r>
      <w:r w:rsidRPr="005855E1">
        <w:rPr>
          <w:rFonts w:ascii="Times New Roman" w:hAnsi="Times New Roman" w:cs="Times New Roman"/>
          <w:sz w:val="28"/>
          <w:szCs w:val="28"/>
        </w:rPr>
        <w:t>URL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5855E1">
        <w:rPr>
          <w:rFonts w:ascii="Times New Roman" w:hAnsi="Times New Roman" w:cs="Times New Roman"/>
          <w:sz w:val="28"/>
          <w:szCs w:val="28"/>
        </w:rPr>
        <w:t>https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5855E1">
        <w:rPr>
          <w:rFonts w:ascii="Times New Roman" w:hAnsi="Times New Roman" w:cs="Times New Roman"/>
          <w:sz w:val="28"/>
          <w:szCs w:val="28"/>
        </w:rPr>
        <w:t>en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855E1">
        <w:rPr>
          <w:rFonts w:ascii="Times New Roman" w:hAnsi="Times New Roman" w:cs="Times New Roman"/>
          <w:sz w:val="28"/>
          <w:szCs w:val="28"/>
        </w:rPr>
        <w:t>wikipedia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855E1">
        <w:rPr>
          <w:rFonts w:ascii="Times New Roman" w:hAnsi="Times New Roman" w:cs="Times New Roman"/>
          <w:sz w:val="28"/>
          <w:szCs w:val="28"/>
        </w:rPr>
        <w:t>org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855E1">
        <w:rPr>
          <w:rFonts w:ascii="Times New Roman" w:hAnsi="Times New Roman" w:cs="Times New Roman"/>
          <w:sz w:val="28"/>
          <w:szCs w:val="28"/>
        </w:rPr>
        <w:t>wiki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855E1">
        <w:rPr>
          <w:rFonts w:ascii="Times New Roman" w:hAnsi="Times New Roman" w:cs="Times New Roman"/>
          <w:sz w:val="28"/>
          <w:szCs w:val="28"/>
        </w:rPr>
        <w:t>ACT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855E1">
        <w:rPr>
          <w:rFonts w:ascii="Times New Roman" w:hAnsi="Times New Roman" w:cs="Times New Roman"/>
          <w:sz w:val="28"/>
          <w:szCs w:val="28"/>
        </w:rPr>
        <w:t>R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08.02.2026);</w:t>
      </w:r>
    </w:p>
    <w:p w14:paraId="5B68B557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23. Модель убеждений, желаний и намерений // </w:t>
      </w:r>
      <w:r w:rsidRPr="005855E1">
        <w:rPr>
          <w:rFonts w:ascii="Times New Roman" w:hAnsi="Times New Roman" w:cs="Times New Roman"/>
          <w:sz w:val="28"/>
          <w:szCs w:val="28"/>
        </w:rPr>
        <w:t>Wikipedia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. – </w:t>
      </w:r>
      <w:r w:rsidRPr="005855E1">
        <w:rPr>
          <w:rFonts w:ascii="Times New Roman" w:hAnsi="Times New Roman" w:cs="Times New Roman"/>
          <w:sz w:val="28"/>
          <w:szCs w:val="28"/>
        </w:rPr>
        <w:t>URL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5855E1">
        <w:rPr>
          <w:rFonts w:ascii="Times New Roman" w:hAnsi="Times New Roman" w:cs="Times New Roman"/>
          <w:sz w:val="28"/>
          <w:szCs w:val="28"/>
        </w:rPr>
        <w:t>https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5855E1">
        <w:rPr>
          <w:rFonts w:ascii="Times New Roman" w:hAnsi="Times New Roman" w:cs="Times New Roman"/>
          <w:sz w:val="28"/>
          <w:szCs w:val="28"/>
        </w:rPr>
        <w:t>ru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855E1">
        <w:rPr>
          <w:rFonts w:ascii="Times New Roman" w:hAnsi="Times New Roman" w:cs="Times New Roman"/>
          <w:sz w:val="28"/>
          <w:szCs w:val="28"/>
        </w:rPr>
        <w:t>wikipedia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855E1">
        <w:rPr>
          <w:rFonts w:ascii="Times New Roman" w:hAnsi="Times New Roman" w:cs="Times New Roman"/>
          <w:sz w:val="28"/>
          <w:szCs w:val="28"/>
        </w:rPr>
        <w:t>org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855E1">
        <w:rPr>
          <w:rFonts w:ascii="Times New Roman" w:hAnsi="Times New Roman" w:cs="Times New Roman"/>
          <w:sz w:val="28"/>
          <w:szCs w:val="28"/>
        </w:rPr>
        <w:t>wiki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/Модель_убеждений,_желаний_и_намерений (дата обращения: 08.02.2026);</w:t>
      </w:r>
    </w:p>
    <w:p w14:paraId="5B01BCDF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24. Хейлз Н. К. Как мы стали постлюдьми. Виртуальные тела в кибернетике, литературе и информатике. – М.: </w:t>
      </w:r>
      <w:r w:rsidRPr="005855E1">
        <w:rPr>
          <w:rFonts w:ascii="Times New Roman" w:hAnsi="Times New Roman" w:cs="Times New Roman"/>
          <w:sz w:val="28"/>
          <w:szCs w:val="28"/>
        </w:rPr>
        <w:t>V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855E1">
        <w:rPr>
          <w:rFonts w:ascii="Times New Roman" w:hAnsi="Times New Roman" w:cs="Times New Roman"/>
          <w:sz w:val="28"/>
          <w:szCs w:val="28"/>
        </w:rPr>
        <w:t>A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855E1">
        <w:rPr>
          <w:rFonts w:ascii="Times New Roman" w:hAnsi="Times New Roman" w:cs="Times New Roman"/>
          <w:sz w:val="28"/>
          <w:szCs w:val="28"/>
        </w:rPr>
        <w:t>C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55E1">
        <w:rPr>
          <w:rFonts w:ascii="Times New Roman" w:hAnsi="Times New Roman" w:cs="Times New Roman"/>
          <w:sz w:val="28"/>
          <w:szCs w:val="28"/>
        </w:rPr>
        <w:t>Press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, 2025;</w:t>
      </w:r>
    </w:p>
    <w:p w14:paraId="6CB790EC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55E1">
        <w:rPr>
          <w:rFonts w:ascii="Times New Roman" w:hAnsi="Times New Roman" w:cs="Times New Roman"/>
          <w:sz w:val="28"/>
          <w:szCs w:val="28"/>
          <w:lang w:val="ru-RU"/>
        </w:rPr>
        <w:t>25. Латур Б. Нового времени не было: эссе по симметричной антропологии. Пер. с фр. Д. Я. Калугина. – М.: Европейский университет в Санкт-Петербурге, 2021;</w:t>
      </w:r>
    </w:p>
    <w:p w14:paraId="593FACBD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55E1">
        <w:rPr>
          <w:rFonts w:ascii="Times New Roman" w:hAnsi="Times New Roman" w:cs="Times New Roman"/>
          <w:sz w:val="28"/>
          <w:szCs w:val="28"/>
          <w:lang w:val="ru-RU"/>
        </w:rPr>
        <w:t>26. Харауэй Д. Манифест киборга. – М.: Ад Маргинем Пресс, 2017;</w:t>
      </w:r>
    </w:p>
    <w:p w14:paraId="7AD2A400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</w:rPr>
      </w:pPr>
      <w:r w:rsidRPr="005855E1">
        <w:rPr>
          <w:rFonts w:ascii="Times New Roman" w:hAnsi="Times New Roman" w:cs="Times New Roman"/>
          <w:sz w:val="28"/>
          <w:szCs w:val="28"/>
        </w:rPr>
        <w:lastRenderedPageBreak/>
        <w:t>27. Barad K. Meeting the Universe Halfway: Quantum Physics and the Entanglement of Matter and Meaning. – Durham: Duke University Press, 2007;</w:t>
      </w:r>
    </w:p>
    <w:p w14:paraId="7DEA8FEE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28. Кларк Э., Чалмерс Д. Расширенный разум // </w:t>
      </w:r>
      <w:r w:rsidRPr="005855E1">
        <w:rPr>
          <w:rFonts w:ascii="Times New Roman" w:hAnsi="Times New Roman" w:cs="Times New Roman"/>
          <w:sz w:val="28"/>
          <w:szCs w:val="28"/>
        </w:rPr>
        <w:t>Wikipedia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. – </w:t>
      </w:r>
      <w:r w:rsidRPr="005855E1">
        <w:rPr>
          <w:rFonts w:ascii="Times New Roman" w:hAnsi="Times New Roman" w:cs="Times New Roman"/>
          <w:sz w:val="28"/>
          <w:szCs w:val="28"/>
        </w:rPr>
        <w:t>URL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5855E1">
        <w:rPr>
          <w:rFonts w:ascii="Times New Roman" w:hAnsi="Times New Roman" w:cs="Times New Roman"/>
          <w:sz w:val="28"/>
          <w:szCs w:val="28"/>
        </w:rPr>
        <w:t>https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5855E1">
        <w:rPr>
          <w:rFonts w:ascii="Times New Roman" w:hAnsi="Times New Roman" w:cs="Times New Roman"/>
          <w:sz w:val="28"/>
          <w:szCs w:val="28"/>
        </w:rPr>
        <w:t>en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855E1">
        <w:rPr>
          <w:rFonts w:ascii="Times New Roman" w:hAnsi="Times New Roman" w:cs="Times New Roman"/>
          <w:sz w:val="28"/>
          <w:szCs w:val="28"/>
        </w:rPr>
        <w:t>wikipedia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855E1">
        <w:rPr>
          <w:rFonts w:ascii="Times New Roman" w:hAnsi="Times New Roman" w:cs="Times New Roman"/>
          <w:sz w:val="28"/>
          <w:szCs w:val="28"/>
        </w:rPr>
        <w:t>org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855E1">
        <w:rPr>
          <w:rFonts w:ascii="Times New Roman" w:hAnsi="Times New Roman" w:cs="Times New Roman"/>
          <w:sz w:val="28"/>
          <w:szCs w:val="28"/>
        </w:rPr>
        <w:t>wiki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855E1">
        <w:rPr>
          <w:rFonts w:ascii="Times New Roman" w:hAnsi="Times New Roman" w:cs="Times New Roman"/>
          <w:sz w:val="28"/>
          <w:szCs w:val="28"/>
        </w:rPr>
        <w:t>Extended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5855E1">
        <w:rPr>
          <w:rFonts w:ascii="Times New Roman" w:hAnsi="Times New Roman" w:cs="Times New Roman"/>
          <w:sz w:val="28"/>
          <w:szCs w:val="28"/>
        </w:rPr>
        <w:t>mind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5855E1">
        <w:rPr>
          <w:rFonts w:ascii="Times New Roman" w:hAnsi="Times New Roman" w:cs="Times New Roman"/>
          <w:sz w:val="28"/>
          <w:szCs w:val="28"/>
        </w:rPr>
        <w:t>thesis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08.02.2026);</w:t>
      </w:r>
    </w:p>
    <w:p w14:paraId="2AA08816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</w:rPr>
      </w:pPr>
      <w:r w:rsidRPr="005855E1">
        <w:rPr>
          <w:rFonts w:ascii="Times New Roman" w:hAnsi="Times New Roman" w:cs="Times New Roman"/>
          <w:sz w:val="28"/>
          <w:szCs w:val="28"/>
        </w:rPr>
        <w:t>29. Брайдотти Р. Кочевая теория / Р. Брайдотти. – New York: Columbia University Press, 2011. – 402 с. – (Gender and culture). – URL: https://voegelinview.com/nomadic-theory-the-portable-rosi-braidotti/ (дата обращения: 08.02.2026);</w:t>
      </w:r>
    </w:p>
    <w:p w14:paraId="6B9179C0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55E1">
        <w:rPr>
          <w:rFonts w:ascii="Times New Roman" w:hAnsi="Times New Roman" w:cs="Times New Roman"/>
          <w:sz w:val="28"/>
          <w:szCs w:val="28"/>
          <w:lang w:val="ru-RU"/>
        </w:rPr>
        <w:t>30. Брайдотти Р. Постчеловек / Р. Брайдотти. – М.: Издательство Института Гайдара, 2021;</w:t>
      </w:r>
    </w:p>
    <w:p w14:paraId="46F898B6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31. Пеннер Р. В. Цифровая идентичность как новая форма социального признания // НИУ ВШЭ, Саратов, 2024. – </w:t>
      </w:r>
      <w:r w:rsidRPr="005855E1">
        <w:rPr>
          <w:rFonts w:ascii="Times New Roman" w:hAnsi="Times New Roman" w:cs="Times New Roman"/>
          <w:sz w:val="28"/>
          <w:szCs w:val="28"/>
        </w:rPr>
        <w:t>URL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5855E1">
        <w:rPr>
          <w:rFonts w:ascii="Times New Roman" w:hAnsi="Times New Roman" w:cs="Times New Roman"/>
          <w:sz w:val="28"/>
          <w:szCs w:val="28"/>
        </w:rPr>
        <w:t>https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5855E1">
        <w:rPr>
          <w:rFonts w:ascii="Times New Roman" w:hAnsi="Times New Roman" w:cs="Times New Roman"/>
          <w:sz w:val="28"/>
          <w:szCs w:val="28"/>
        </w:rPr>
        <w:t>www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855E1">
        <w:rPr>
          <w:rFonts w:ascii="Times New Roman" w:hAnsi="Times New Roman" w:cs="Times New Roman"/>
          <w:sz w:val="28"/>
          <w:szCs w:val="28"/>
        </w:rPr>
        <w:t>sgu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855E1">
        <w:rPr>
          <w:rFonts w:ascii="Times New Roman" w:hAnsi="Times New Roman" w:cs="Times New Roman"/>
          <w:sz w:val="28"/>
          <w:szCs w:val="28"/>
        </w:rPr>
        <w:t>ru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855E1">
        <w:rPr>
          <w:rFonts w:ascii="Times New Roman" w:hAnsi="Times New Roman" w:cs="Times New Roman"/>
          <w:sz w:val="28"/>
          <w:szCs w:val="28"/>
        </w:rPr>
        <w:t>research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855E1">
        <w:rPr>
          <w:rFonts w:ascii="Times New Roman" w:hAnsi="Times New Roman" w:cs="Times New Roman"/>
          <w:sz w:val="28"/>
          <w:szCs w:val="28"/>
        </w:rPr>
        <w:t>dissertation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855E1">
        <w:rPr>
          <w:rFonts w:ascii="Times New Roman" w:hAnsi="Times New Roman" w:cs="Times New Roman"/>
          <w:sz w:val="28"/>
          <w:szCs w:val="28"/>
        </w:rPr>
        <w:t>council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/24-2-392-04/</w:t>
      </w:r>
      <w:r w:rsidRPr="005855E1">
        <w:rPr>
          <w:rFonts w:ascii="Times New Roman" w:hAnsi="Times New Roman" w:cs="Times New Roman"/>
          <w:sz w:val="28"/>
          <w:szCs w:val="28"/>
        </w:rPr>
        <w:t>doktorskaya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855E1">
        <w:rPr>
          <w:rFonts w:ascii="Times New Roman" w:hAnsi="Times New Roman" w:cs="Times New Roman"/>
          <w:sz w:val="28"/>
          <w:szCs w:val="28"/>
        </w:rPr>
        <w:t>dissertaciya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855E1">
        <w:rPr>
          <w:rFonts w:ascii="Times New Roman" w:hAnsi="Times New Roman" w:cs="Times New Roman"/>
          <w:sz w:val="28"/>
          <w:szCs w:val="28"/>
        </w:rPr>
        <w:t>penner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855E1">
        <w:rPr>
          <w:rFonts w:ascii="Times New Roman" w:hAnsi="Times New Roman" w:cs="Times New Roman"/>
          <w:sz w:val="28"/>
          <w:szCs w:val="28"/>
        </w:rPr>
        <w:t>reginy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855E1">
        <w:rPr>
          <w:rFonts w:ascii="Times New Roman" w:hAnsi="Times New Roman" w:cs="Times New Roman"/>
          <w:sz w:val="28"/>
          <w:szCs w:val="28"/>
        </w:rPr>
        <w:t>vladimirovny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15.02.2026);</w:t>
      </w:r>
    </w:p>
    <w:p w14:paraId="4A074F90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32. Батлер Дж. Гендерное беспокойство. Феминизм и подрыв идентичности. – М.: </w:t>
      </w:r>
      <w:r w:rsidRPr="005855E1">
        <w:rPr>
          <w:rFonts w:ascii="Times New Roman" w:hAnsi="Times New Roman" w:cs="Times New Roman"/>
          <w:sz w:val="28"/>
          <w:szCs w:val="28"/>
        </w:rPr>
        <w:t>V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855E1">
        <w:rPr>
          <w:rFonts w:ascii="Times New Roman" w:hAnsi="Times New Roman" w:cs="Times New Roman"/>
          <w:sz w:val="28"/>
          <w:szCs w:val="28"/>
        </w:rPr>
        <w:t>A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855E1">
        <w:rPr>
          <w:rFonts w:ascii="Times New Roman" w:hAnsi="Times New Roman" w:cs="Times New Roman"/>
          <w:sz w:val="28"/>
          <w:szCs w:val="28"/>
        </w:rPr>
        <w:t>C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55E1">
        <w:rPr>
          <w:rFonts w:ascii="Times New Roman" w:hAnsi="Times New Roman" w:cs="Times New Roman"/>
          <w:sz w:val="28"/>
          <w:szCs w:val="28"/>
        </w:rPr>
        <w:t>Press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, 2022;</w:t>
      </w:r>
    </w:p>
    <w:p w14:paraId="1584322A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33. Перцептрон // </w:t>
      </w:r>
      <w:r w:rsidRPr="005855E1">
        <w:rPr>
          <w:rFonts w:ascii="Times New Roman" w:hAnsi="Times New Roman" w:cs="Times New Roman"/>
          <w:sz w:val="28"/>
          <w:szCs w:val="28"/>
        </w:rPr>
        <w:t>Wikipedia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. – </w:t>
      </w:r>
      <w:r w:rsidRPr="005855E1">
        <w:rPr>
          <w:rFonts w:ascii="Times New Roman" w:hAnsi="Times New Roman" w:cs="Times New Roman"/>
          <w:sz w:val="28"/>
          <w:szCs w:val="28"/>
        </w:rPr>
        <w:t>URL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5855E1">
        <w:rPr>
          <w:rFonts w:ascii="Times New Roman" w:hAnsi="Times New Roman" w:cs="Times New Roman"/>
          <w:sz w:val="28"/>
          <w:szCs w:val="28"/>
        </w:rPr>
        <w:t>https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5855E1">
        <w:rPr>
          <w:rFonts w:ascii="Times New Roman" w:hAnsi="Times New Roman" w:cs="Times New Roman"/>
          <w:sz w:val="28"/>
          <w:szCs w:val="28"/>
        </w:rPr>
        <w:t>ru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855E1">
        <w:rPr>
          <w:rFonts w:ascii="Times New Roman" w:hAnsi="Times New Roman" w:cs="Times New Roman"/>
          <w:sz w:val="28"/>
          <w:szCs w:val="28"/>
        </w:rPr>
        <w:t>wikipedia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855E1">
        <w:rPr>
          <w:rFonts w:ascii="Times New Roman" w:hAnsi="Times New Roman" w:cs="Times New Roman"/>
          <w:sz w:val="28"/>
          <w:szCs w:val="28"/>
        </w:rPr>
        <w:t>org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855E1">
        <w:rPr>
          <w:rFonts w:ascii="Times New Roman" w:hAnsi="Times New Roman" w:cs="Times New Roman"/>
          <w:sz w:val="28"/>
          <w:szCs w:val="28"/>
        </w:rPr>
        <w:t>wiki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/Перцептрон (дата обращения: 15.02.2026);</w:t>
      </w:r>
    </w:p>
    <w:p w14:paraId="0B85297D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</w:rPr>
      </w:pPr>
      <w:r w:rsidRPr="005855E1">
        <w:rPr>
          <w:rFonts w:ascii="Times New Roman" w:hAnsi="Times New Roman" w:cs="Times New Roman"/>
          <w:sz w:val="28"/>
          <w:szCs w:val="28"/>
        </w:rPr>
        <w:t>34. Krizhevsky A. ImageNet Classification with Deep Convolutional Neural Networks / A. Krizhevsky, I. Sutskever, G. E. Hinton // Advances in Neural Information Processing Systems 25 (NeurIPS 2012). – 2012. – URL: https://papers.nips.cc/paper/2012/hash/c399862d3b9d6b76c8436e924a68c45b-Abstract.html (дата обращения: 11.03.2026);</w:t>
      </w:r>
    </w:p>
    <w:p w14:paraId="0E9544AE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</w:rPr>
      </w:pPr>
      <w:r w:rsidRPr="005855E1">
        <w:rPr>
          <w:rFonts w:ascii="Times New Roman" w:hAnsi="Times New Roman" w:cs="Times New Roman"/>
          <w:sz w:val="28"/>
          <w:szCs w:val="28"/>
        </w:rPr>
        <w:t>35. Hochreiter S. Long Short-Term Memory / S. Hochreiter, J. Schmidhuber // Neural Computation. – URL: https://www.researchgate.net/publication/13853244_Long_Short-Term_Memory (дата обращения: 11.03.2026);</w:t>
      </w:r>
    </w:p>
    <w:p w14:paraId="0F787765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</w:rPr>
      </w:pPr>
      <w:r w:rsidRPr="005855E1">
        <w:rPr>
          <w:rFonts w:ascii="Times New Roman" w:hAnsi="Times New Roman" w:cs="Times New Roman"/>
          <w:sz w:val="28"/>
          <w:szCs w:val="28"/>
        </w:rPr>
        <w:lastRenderedPageBreak/>
        <w:t>36. Vaswani A. Attention Is All You Need / A. Vaswani [et al.] // Advances in Neural Information Processing Systems 30 (NeurIPS 2017). – 2017. – URL: https://arxiv.org/abs/1706.03762 (дата обращения: 11.03.2026);</w:t>
      </w:r>
    </w:p>
    <w:p w14:paraId="1B89094D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</w:rPr>
      </w:pPr>
      <w:r w:rsidRPr="005855E1">
        <w:rPr>
          <w:rFonts w:ascii="Times New Roman" w:hAnsi="Times New Roman" w:cs="Times New Roman"/>
          <w:sz w:val="28"/>
          <w:szCs w:val="28"/>
        </w:rPr>
        <w:t>37. Devlin J., Chang M.-W., Lee K., Toutanova K. BERT: Pre-training of Deep Bidirectional Transformers for Language Understanding. – 2018. – URL: https://arxiv.org/abs/1810.04805 (дата обращения: 17.03.2026);</w:t>
      </w:r>
    </w:p>
    <w:p w14:paraId="73369DDF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</w:rPr>
      </w:pPr>
      <w:r w:rsidRPr="005855E1">
        <w:rPr>
          <w:rFonts w:ascii="Times New Roman" w:hAnsi="Times New Roman" w:cs="Times New Roman"/>
          <w:sz w:val="28"/>
          <w:szCs w:val="28"/>
        </w:rPr>
        <w:t>38. Brown T. B. Language Models are Few-Shot Learners / T. B. Brown [et al.] // Advances in Neural Information Processing Systems 33 (NeurIPS 2020). – 2020. – URL: https://arxiv.org/abs/2005.14165 (дата обращения: 17.03.2026);</w:t>
      </w:r>
    </w:p>
    <w:p w14:paraId="1153581E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</w:rPr>
      </w:pPr>
      <w:r w:rsidRPr="005855E1">
        <w:rPr>
          <w:rFonts w:ascii="Times New Roman" w:hAnsi="Times New Roman" w:cs="Times New Roman"/>
          <w:sz w:val="28"/>
          <w:szCs w:val="28"/>
        </w:rPr>
        <w:t>39. Dai Z., Yang Z., Yang Y., Carbonell J., Le Q. V., Salakhutdinov R. Transformer-XL: Attentive Language Models beyond a Fixed-Length Context // Proceedings of ACL 2019. – Pp. 2978–2988;</w:t>
      </w:r>
    </w:p>
    <w:p w14:paraId="45684426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</w:rPr>
      </w:pPr>
      <w:r w:rsidRPr="005855E1">
        <w:rPr>
          <w:rFonts w:ascii="Times New Roman" w:hAnsi="Times New Roman" w:cs="Times New Roman"/>
          <w:sz w:val="28"/>
          <w:szCs w:val="28"/>
        </w:rPr>
        <w:t>40. Beltagy I., Peters M. E., Cohan A. Longformer: The Long-Document Transformer. – 2020. – URL: https://arxiv.org/abs/2004.05150 (дата обращения: 17.03.2026);</w:t>
      </w:r>
    </w:p>
    <w:p w14:paraId="4C0B4A0F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</w:rPr>
      </w:pPr>
      <w:r w:rsidRPr="005855E1">
        <w:rPr>
          <w:rFonts w:ascii="Times New Roman" w:hAnsi="Times New Roman" w:cs="Times New Roman"/>
          <w:sz w:val="28"/>
          <w:szCs w:val="28"/>
        </w:rPr>
        <w:t>41. Kitaev N., Kaiser L., Levskaya A. Reformer: The Efficient Transformer. – 2020. – URL: https://arxiv.org/abs/2001.04451 (дата обращения: 19.03.2026);</w:t>
      </w:r>
    </w:p>
    <w:p w14:paraId="6824FCA3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</w:rPr>
      </w:pPr>
      <w:r w:rsidRPr="005855E1">
        <w:rPr>
          <w:rFonts w:ascii="Times New Roman" w:hAnsi="Times New Roman" w:cs="Times New Roman"/>
          <w:sz w:val="28"/>
          <w:szCs w:val="28"/>
        </w:rPr>
        <w:t>42. Kaplan J., McCandlish S., Henighan T. et al. Scaling Laws for Neural Language Models. – 2020. – URL: https://arxiv.org/abs/2001.08361 (дата обращения: 19.03.2026);</w:t>
      </w:r>
    </w:p>
    <w:p w14:paraId="6DFCD539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</w:rPr>
      </w:pPr>
      <w:r w:rsidRPr="005855E1">
        <w:rPr>
          <w:rFonts w:ascii="Times New Roman" w:hAnsi="Times New Roman" w:cs="Times New Roman"/>
          <w:sz w:val="28"/>
          <w:szCs w:val="28"/>
        </w:rPr>
        <w:t>43. Laird J. E., Newell A., Rosenbloom P. S. Soar: An architecture for general intelligence // Artificial Intelligence. – 1987. – URL: https://www.sci-hub.ru/10.1016/0004-3702(87)90050-6 (дата обращения: 25.03.2026);</w:t>
      </w:r>
    </w:p>
    <w:p w14:paraId="178CEE03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</w:rPr>
      </w:pPr>
      <w:r w:rsidRPr="005855E1">
        <w:rPr>
          <w:rFonts w:ascii="Times New Roman" w:hAnsi="Times New Roman" w:cs="Times New Roman"/>
          <w:sz w:val="28"/>
          <w:szCs w:val="28"/>
        </w:rPr>
        <w:t>44. Wei J., Wang X., Schuurmans D. et al. Chain-of-Thought Prompting Elicits Reasoning in Language Models. – 2022. – URL: https://arxiv.org/abs/2201.11903 (дата обращения: 15.03.2026);</w:t>
      </w:r>
    </w:p>
    <w:p w14:paraId="149397C6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</w:rPr>
      </w:pPr>
      <w:r w:rsidRPr="005855E1">
        <w:rPr>
          <w:rFonts w:ascii="Times New Roman" w:hAnsi="Times New Roman" w:cs="Times New Roman"/>
          <w:sz w:val="28"/>
          <w:szCs w:val="28"/>
        </w:rPr>
        <w:lastRenderedPageBreak/>
        <w:t>45. Yao S., Zhao J., Yu D. et al. ReAct: Synergizing Reasoning and Acting in Language Models // Proceedings of the International Conference on Learning Representations (ICLR). – 2023. – URL: https://arxiv.org/abs/2210.03629 (дата обращения: 20.03.2026);</w:t>
      </w:r>
    </w:p>
    <w:p w14:paraId="7D32409F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</w:rPr>
      </w:pPr>
      <w:r w:rsidRPr="005855E1">
        <w:rPr>
          <w:rFonts w:ascii="Times New Roman" w:hAnsi="Times New Roman" w:cs="Times New Roman"/>
          <w:sz w:val="28"/>
          <w:szCs w:val="28"/>
        </w:rPr>
        <w:t>46. Lewis P. Retrieval-Augmented Generation for Knowledge-Intensive NLP Tasks / P. Lewis [et al.] // Advances in Neural Information Processing Systems 33 (NeurIPS 2020). – 2020. – URL: https://arxiv.org/abs/2005.11401 (дата обращения: 11.03.2026);</w:t>
      </w:r>
    </w:p>
    <w:p w14:paraId="0BE60EB9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</w:rPr>
      </w:pPr>
      <w:r w:rsidRPr="005855E1">
        <w:rPr>
          <w:rFonts w:ascii="Times New Roman" w:hAnsi="Times New Roman" w:cs="Times New Roman"/>
          <w:sz w:val="28"/>
          <w:szCs w:val="28"/>
        </w:rPr>
        <w:t>47. Schick T., Dwivedi-Yu J., Dessi R. et al. Toolformer: Language Models Can Teach Themselves to Use Tools. – 2023. – URL: https://arxiv.org/abs/2302.04761 (дата обращения: 12.05.2026);</w:t>
      </w:r>
    </w:p>
    <w:p w14:paraId="13CF8588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</w:rPr>
      </w:pPr>
      <w:r w:rsidRPr="005855E1">
        <w:rPr>
          <w:rFonts w:ascii="Times New Roman" w:hAnsi="Times New Roman" w:cs="Times New Roman"/>
          <w:sz w:val="28"/>
          <w:szCs w:val="28"/>
        </w:rPr>
        <w:t>48. Skills Marketplace. SkillsMP // Agent Skills Marketplace [Электронный ресурс]. – URL: https://skillsmp.com/ (дата обращения: 12.05.2026);</w:t>
      </w:r>
    </w:p>
    <w:p w14:paraId="1B428056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</w:rPr>
      </w:pPr>
      <w:r w:rsidRPr="005855E1">
        <w:rPr>
          <w:rFonts w:ascii="Times New Roman" w:hAnsi="Times New Roman" w:cs="Times New Roman"/>
          <w:sz w:val="28"/>
          <w:szCs w:val="28"/>
        </w:rPr>
        <w:t>49. RentAHuman. RentAHuman.ai // Hire Humans for AI Agents [Электронный ресурс]. – URL: https://rentahuman.ai/ (дата обращения: 12.05.2026);</w:t>
      </w:r>
    </w:p>
    <w:p w14:paraId="6142131F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</w:rPr>
      </w:pPr>
      <w:r w:rsidRPr="005855E1">
        <w:rPr>
          <w:rFonts w:ascii="Times New Roman" w:hAnsi="Times New Roman" w:cs="Times New Roman"/>
          <w:sz w:val="28"/>
          <w:szCs w:val="28"/>
        </w:rPr>
        <w:t xml:space="preserve">50. Radford A. Learning Transferable Visual Models </w:t>
      </w:r>
      <w:proofErr w:type="gramStart"/>
      <w:r w:rsidRPr="005855E1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5855E1">
        <w:rPr>
          <w:rFonts w:ascii="Times New Roman" w:hAnsi="Times New Roman" w:cs="Times New Roman"/>
          <w:sz w:val="28"/>
          <w:szCs w:val="28"/>
        </w:rPr>
        <w:t xml:space="preserve"> Natural Language Supervision / A. Radford [et al.] // Proceedings of ICML 2021. – 2021. – URL: https://arxiv.org/abs/2103.00020 (дата обращения: 11.03.2026);</w:t>
      </w:r>
    </w:p>
    <w:p w14:paraId="3EE468B9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</w:rPr>
      </w:pPr>
      <w:r w:rsidRPr="005855E1">
        <w:rPr>
          <w:rFonts w:ascii="Times New Roman" w:hAnsi="Times New Roman" w:cs="Times New Roman"/>
          <w:sz w:val="28"/>
          <w:szCs w:val="28"/>
        </w:rPr>
        <w:t>51. OpenAI. GPT-4 Technical Report: arXiv preprint / OpenAI. – 2023. – URL: https://arxiv.org/abs/2303.08774 (дата обращения: 11.03.2026);</w:t>
      </w:r>
    </w:p>
    <w:p w14:paraId="5B926097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</w:rPr>
      </w:pPr>
      <w:r w:rsidRPr="005855E1">
        <w:rPr>
          <w:rFonts w:ascii="Times New Roman" w:hAnsi="Times New Roman" w:cs="Times New Roman"/>
          <w:sz w:val="28"/>
          <w:szCs w:val="28"/>
        </w:rPr>
        <w:t>52. Huang S. Kosmos-1: Multimodal Large Language Model: arXiv preprint / S. Huang [et al.]. – 2023. – URL: https://arxiv.org/abs/2302.14045 (дата обращения: 11.03.2026);</w:t>
      </w:r>
    </w:p>
    <w:p w14:paraId="19906377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</w:rPr>
      </w:pPr>
      <w:r w:rsidRPr="005855E1">
        <w:rPr>
          <w:rFonts w:ascii="Times New Roman" w:hAnsi="Times New Roman" w:cs="Times New Roman"/>
          <w:sz w:val="28"/>
          <w:szCs w:val="28"/>
        </w:rPr>
        <w:t>53. Veresova J. V. AIIM as a Metamodel for Identity Formation in Humanized AI System / University of Helsinki. – 2025. – URL: https://zenodo.org/records/aiim-metamodel (дата обращения: 15.03.2026);</w:t>
      </w:r>
    </w:p>
    <w:p w14:paraId="53448134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</w:rPr>
      </w:pPr>
      <w:r w:rsidRPr="005855E1">
        <w:rPr>
          <w:rFonts w:ascii="Times New Roman" w:hAnsi="Times New Roman" w:cs="Times New Roman"/>
          <w:sz w:val="28"/>
          <w:szCs w:val="28"/>
        </w:rPr>
        <w:lastRenderedPageBreak/>
        <w:t>54. Madaan A., Tandon N., Gupta P. [et al.] Self-Refine: Iterative Refinement with Self-Feedback // Advances in Neural Information Processing Systems. – 2023. – Vol. 36. – URL: https://arxiv.org/abs/2303.17651 (дата обращения: 12.04.2026);</w:t>
      </w:r>
    </w:p>
    <w:p w14:paraId="061D91D8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</w:rPr>
      </w:pPr>
      <w:r w:rsidRPr="005855E1">
        <w:rPr>
          <w:rFonts w:ascii="Times New Roman" w:hAnsi="Times New Roman" w:cs="Times New Roman"/>
          <w:sz w:val="28"/>
          <w:szCs w:val="28"/>
        </w:rPr>
        <w:t>55. Meinke A., Schoen B., Scheurer J., Balesni M., Shah R., Hobbhahn M. Frontier Models are Capable of In-context Scheming / Apollo Research. – 2024. – URL: https://arxiv.org/abs/2412.04984 (дата обращения: 12.05.2026);</w:t>
      </w:r>
    </w:p>
    <w:p w14:paraId="3770B8CD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</w:rPr>
      </w:pPr>
      <w:r w:rsidRPr="005855E1">
        <w:rPr>
          <w:rFonts w:ascii="Times New Roman" w:hAnsi="Times New Roman" w:cs="Times New Roman"/>
          <w:sz w:val="28"/>
          <w:szCs w:val="28"/>
        </w:rPr>
        <w:t>56. Ouyang L., Wu J., Jiang X. [et al.] Training language models to follow instructions with human feedback // Advances in Neural Information Processing Systems. – 2022. – Vol. 35. – P. 27730–27744. – URL: https://arxiv.org/abs/2203.02155 (дата обращения: 12.04.2026);</w:t>
      </w:r>
    </w:p>
    <w:p w14:paraId="7A6E6630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</w:rPr>
      </w:pPr>
      <w:r w:rsidRPr="005855E1">
        <w:rPr>
          <w:rFonts w:ascii="Times New Roman" w:hAnsi="Times New Roman" w:cs="Times New Roman"/>
          <w:sz w:val="28"/>
          <w:szCs w:val="28"/>
        </w:rPr>
        <w:t>57. Li G. CAMEL: Communicative Agents for Mind Exploration of Large Language Model Society: arXiv preprint / G. Li [et al.]. – 2023. – URL: https://arxiv.org/abs/2303.17760 (дата обращения: 11.03.2026);</w:t>
      </w:r>
    </w:p>
    <w:p w14:paraId="785337D8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</w:rPr>
      </w:pPr>
      <w:r w:rsidRPr="005855E1">
        <w:rPr>
          <w:rFonts w:ascii="Times New Roman" w:hAnsi="Times New Roman" w:cs="Times New Roman"/>
          <w:sz w:val="28"/>
          <w:szCs w:val="28"/>
        </w:rPr>
        <w:t>58. Wu Q. AutoGen: Enabling Next-Gen LLM Applications via Multi-Agent Conversation: arXiv preprint / Q. Wu [et al.]. – 2023. – URL: https://arxiv.org/abs/2308.08155 (дата обращения: 11.03.2026);</w:t>
      </w:r>
    </w:p>
    <w:p w14:paraId="2B9255C7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59. </w:t>
      </w:r>
      <w:r w:rsidRPr="005855E1">
        <w:rPr>
          <w:rFonts w:ascii="Times New Roman" w:hAnsi="Times New Roman" w:cs="Times New Roman"/>
          <w:sz w:val="28"/>
          <w:szCs w:val="28"/>
        </w:rPr>
        <w:t>Moltbook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55E1">
        <w:rPr>
          <w:rFonts w:ascii="Times New Roman" w:hAnsi="Times New Roman" w:cs="Times New Roman"/>
          <w:sz w:val="28"/>
          <w:szCs w:val="28"/>
        </w:rPr>
        <w:t>Team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5855E1">
        <w:rPr>
          <w:rFonts w:ascii="Times New Roman" w:hAnsi="Times New Roman" w:cs="Times New Roman"/>
          <w:sz w:val="28"/>
          <w:szCs w:val="28"/>
        </w:rPr>
        <w:t>Moltbook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: Распределённое обучение навыков для автономных агентов. – 2024. – </w:t>
      </w:r>
      <w:r w:rsidRPr="005855E1">
        <w:rPr>
          <w:rFonts w:ascii="Times New Roman" w:hAnsi="Times New Roman" w:cs="Times New Roman"/>
          <w:sz w:val="28"/>
          <w:szCs w:val="28"/>
        </w:rPr>
        <w:t>URL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5855E1">
        <w:rPr>
          <w:rFonts w:ascii="Times New Roman" w:hAnsi="Times New Roman" w:cs="Times New Roman"/>
          <w:sz w:val="28"/>
          <w:szCs w:val="28"/>
        </w:rPr>
        <w:t>https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5855E1">
        <w:rPr>
          <w:rFonts w:ascii="Times New Roman" w:hAnsi="Times New Roman" w:cs="Times New Roman"/>
          <w:sz w:val="28"/>
          <w:szCs w:val="28"/>
        </w:rPr>
        <w:t>moltbook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855E1">
        <w:rPr>
          <w:rFonts w:ascii="Times New Roman" w:hAnsi="Times New Roman" w:cs="Times New Roman"/>
          <w:sz w:val="28"/>
          <w:szCs w:val="28"/>
        </w:rPr>
        <w:t>dev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/ (дата обращения: 20.03.2026);</w:t>
      </w:r>
    </w:p>
    <w:p w14:paraId="27F173F5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60. </w:t>
      </w:r>
      <w:r w:rsidRPr="005855E1">
        <w:rPr>
          <w:rFonts w:ascii="Times New Roman" w:hAnsi="Times New Roman" w:cs="Times New Roman"/>
          <w:sz w:val="28"/>
          <w:szCs w:val="28"/>
        </w:rPr>
        <w:t>Hershman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55E1">
        <w:rPr>
          <w:rFonts w:ascii="Times New Roman" w:hAnsi="Times New Roman" w:cs="Times New Roman"/>
          <w:sz w:val="28"/>
          <w:szCs w:val="28"/>
        </w:rPr>
        <w:t>Leeson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55E1">
        <w:rPr>
          <w:rFonts w:ascii="Times New Roman" w:hAnsi="Times New Roman" w:cs="Times New Roman"/>
          <w:sz w:val="28"/>
          <w:szCs w:val="28"/>
        </w:rPr>
        <w:t>L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5855E1">
        <w:rPr>
          <w:rFonts w:ascii="Times New Roman" w:hAnsi="Times New Roman" w:cs="Times New Roman"/>
          <w:sz w:val="28"/>
          <w:szCs w:val="28"/>
        </w:rPr>
        <w:t>Agent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55E1">
        <w:rPr>
          <w:rFonts w:ascii="Times New Roman" w:hAnsi="Times New Roman" w:cs="Times New Roman"/>
          <w:sz w:val="28"/>
          <w:szCs w:val="28"/>
        </w:rPr>
        <w:t>Ruby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: художественный проект / </w:t>
      </w:r>
      <w:r w:rsidRPr="005855E1">
        <w:rPr>
          <w:rFonts w:ascii="Times New Roman" w:hAnsi="Times New Roman" w:cs="Times New Roman"/>
          <w:sz w:val="28"/>
          <w:szCs w:val="28"/>
        </w:rPr>
        <w:t>L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5855E1">
        <w:rPr>
          <w:rFonts w:ascii="Times New Roman" w:hAnsi="Times New Roman" w:cs="Times New Roman"/>
          <w:sz w:val="28"/>
          <w:szCs w:val="28"/>
        </w:rPr>
        <w:t>Hershman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55E1">
        <w:rPr>
          <w:rFonts w:ascii="Times New Roman" w:hAnsi="Times New Roman" w:cs="Times New Roman"/>
          <w:sz w:val="28"/>
          <w:szCs w:val="28"/>
        </w:rPr>
        <w:t>Leeson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. – 1998. – </w:t>
      </w:r>
      <w:r w:rsidRPr="005855E1">
        <w:rPr>
          <w:rFonts w:ascii="Times New Roman" w:hAnsi="Times New Roman" w:cs="Times New Roman"/>
          <w:sz w:val="28"/>
          <w:szCs w:val="28"/>
        </w:rPr>
        <w:t>URL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5855E1">
        <w:rPr>
          <w:rFonts w:ascii="Times New Roman" w:hAnsi="Times New Roman" w:cs="Times New Roman"/>
          <w:sz w:val="28"/>
          <w:szCs w:val="28"/>
        </w:rPr>
        <w:t>https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5855E1">
        <w:rPr>
          <w:rFonts w:ascii="Times New Roman" w:hAnsi="Times New Roman" w:cs="Times New Roman"/>
          <w:sz w:val="28"/>
          <w:szCs w:val="28"/>
        </w:rPr>
        <w:t>www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855E1">
        <w:rPr>
          <w:rFonts w:ascii="Times New Roman" w:hAnsi="Times New Roman" w:cs="Times New Roman"/>
          <w:sz w:val="28"/>
          <w:szCs w:val="28"/>
        </w:rPr>
        <w:t>lynnhershman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855E1">
        <w:rPr>
          <w:rFonts w:ascii="Times New Roman" w:hAnsi="Times New Roman" w:cs="Times New Roman"/>
          <w:sz w:val="28"/>
          <w:szCs w:val="28"/>
        </w:rPr>
        <w:t>com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855E1">
        <w:rPr>
          <w:rFonts w:ascii="Times New Roman" w:hAnsi="Times New Roman" w:cs="Times New Roman"/>
          <w:sz w:val="28"/>
          <w:szCs w:val="28"/>
        </w:rPr>
        <w:t>project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855E1">
        <w:rPr>
          <w:rFonts w:ascii="Times New Roman" w:hAnsi="Times New Roman" w:cs="Times New Roman"/>
          <w:sz w:val="28"/>
          <w:szCs w:val="28"/>
        </w:rPr>
        <w:t>agent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855E1">
        <w:rPr>
          <w:rFonts w:ascii="Times New Roman" w:hAnsi="Times New Roman" w:cs="Times New Roman"/>
          <w:sz w:val="28"/>
          <w:szCs w:val="28"/>
        </w:rPr>
        <w:t>ruby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/ (дата обращения: 11.03.2026);</w:t>
      </w:r>
    </w:p>
    <w:p w14:paraId="74FA4E79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61. Ньюсом Р. </w:t>
      </w:r>
      <w:r w:rsidRPr="005855E1">
        <w:rPr>
          <w:rFonts w:ascii="Times New Roman" w:hAnsi="Times New Roman" w:cs="Times New Roman"/>
          <w:sz w:val="28"/>
          <w:szCs w:val="28"/>
        </w:rPr>
        <w:t>Being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: художественный ИИ-перформанс / Р. Ньюсом. – 2022. – </w:t>
      </w:r>
      <w:r w:rsidRPr="005855E1">
        <w:rPr>
          <w:rFonts w:ascii="Times New Roman" w:hAnsi="Times New Roman" w:cs="Times New Roman"/>
          <w:sz w:val="28"/>
          <w:szCs w:val="28"/>
        </w:rPr>
        <w:t>URL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5855E1">
        <w:rPr>
          <w:rFonts w:ascii="Times New Roman" w:hAnsi="Times New Roman" w:cs="Times New Roman"/>
          <w:sz w:val="28"/>
          <w:szCs w:val="28"/>
        </w:rPr>
        <w:t>https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5855E1">
        <w:rPr>
          <w:rFonts w:ascii="Times New Roman" w:hAnsi="Times New Roman" w:cs="Times New Roman"/>
          <w:sz w:val="28"/>
          <w:szCs w:val="28"/>
        </w:rPr>
        <w:t>www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855E1">
        <w:rPr>
          <w:rFonts w:ascii="Times New Roman" w:hAnsi="Times New Roman" w:cs="Times New Roman"/>
          <w:sz w:val="28"/>
          <w:szCs w:val="28"/>
        </w:rPr>
        <w:t>flaunt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855E1">
        <w:rPr>
          <w:rFonts w:ascii="Times New Roman" w:hAnsi="Times New Roman" w:cs="Times New Roman"/>
          <w:sz w:val="28"/>
          <w:szCs w:val="28"/>
        </w:rPr>
        <w:t>com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855E1">
        <w:rPr>
          <w:rFonts w:ascii="Times New Roman" w:hAnsi="Times New Roman" w:cs="Times New Roman"/>
          <w:sz w:val="28"/>
          <w:szCs w:val="28"/>
        </w:rPr>
        <w:t>post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855E1">
        <w:rPr>
          <w:rFonts w:ascii="Times New Roman" w:hAnsi="Times New Roman" w:cs="Times New Roman"/>
          <w:sz w:val="28"/>
          <w:szCs w:val="28"/>
        </w:rPr>
        <w:t>rashaad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855E1">
        <w:rPr>
          <w:rFonts w:ascii="Times New Roman" w:hAnsi="Times New Roman" w:cs="Times New Roman"/>
          <w:sz w:val="28"/>
          <w:szCs w:val="28"/>
        </w:rPr>
        <w:t>newsome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855E1">
        <w:rPr>
          <w:rFonts w:ascii="Times New Roman" w:hAnsi="Times New Roman" w:cs="Times New Roman"/>
          <w:sz w:val="28"/>
          <w:szCs w:val="28"/>
        </w:rPr>
        <w:t>being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855E1">
        <w:rPr>
          <w:rFonts w:ascii="Times New Roman" w:hAnsi="Times New Roman" w:cs="Times New Roman"/>
          <w:sz w:val="28"/>
          <w:szCs w:val="28"/>
        </w:rPr>
        <w:t>the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855E1">
        <w:rPr>
          <w:rFonts w:ascii="Times New Roman" w:hAnsi="Times New Roman" w:cs="Times New Roman"/>
          <w:sz w:val="28"/>
          <w:szCs w:val="28"/>
        </w:rPr>
        <w:t>digital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855E1">
        <w:rPr>
          <w:rFonts w:ascii="Times New Roman" w:hAnsi="Times New Roman" w:cs="Times New Roman"/>
          <w:sz w:val="28"/>
          <w:szCs w:val="28"/>
        </w:rPr>
        <w:t>griot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12.05.2026);</w:t>
      </w:r>
    </w:p>
    <w:p w14:paraId="41A17B4E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</w:rPr>
      </w:pPr>
      <w:r w:rsidRPr="005855E1">
        <w:rPr>
          <w:rFonts w:ascii="Times New Roman" w:hAnsi="Times New Roman" w:cs="Times New Roman"/>
          <w:sz w:val="28"/>
          <w:szCs w:val="28"/>
        </w:rPr>
        <w:lastRenderedPageBreak/>
        <w:t>62. Wang G., Xie Y., Jiang Y. [et al.] Voyager: An Open-Ended Embodied Agent with Large Language Models / художественный проект. – 2023. – URL: https://voyager.minedojo.org/ (дата обращения: 12.05.2026);</w:t>
      </w:r>
    </w:p>
    <w:p w14:paraId="6B044935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</w:rPr>
      </w:pPr>
      <w:r w:rsidRPr="005855E1">
        <w:rPr>
          <w:rFonts w:ascii="Times New Roman" w:hAnsi="Times New Roman" w:cs="Times New Roman"/>
          <w:sz w:val="28"/>
          <w:szCs w:val="28"/>
        </w:rPr>
        <w:t>63. San Francisco Museum of Modern Art (SFMOMA). Lynn Hershman Leeson: The Agent Ruby Files: пресс-релиз выставки / SFMOMA. – 2013. – URL: https://www.sfmoma.org/press/release/lynn-hershman-leeson-the-agent-ruby-files/ (дата обращения: 12.05.2026);</w:t>
      </w:r>
    </w:p>
    <w:p w14:paraId="1E796959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64. </w:t>
      </w:r>
      <w:r w:rsidRPr="005855E1">
        <w:rPr>
          <w:rFonts w:ascii="Times New Roman" w:hAnsi="Times New Roman" w:cs="Times New Roman"/>
          <w:sz w:val="28"/>
          <w:szCs w:val="28"/>
        </w:rPr>
        <w:t>Cheng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55E1">
        <w:rPr>
          <w:rFonts w:ascii="Times New Roman" w:hAnsi="Times New Roman" w:cs="Times New Roman"/>
          <w:sz w:val="28"/>
          <w:szCs w:val="28"/>
        </w:rPr>
        <w:t>I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5855E1">
        <w:rPr>
          <w:rFonts w:ascii="Times New Roman" w:hAnsi="Times New Roman" w:cs="Times New Roman"/>
          <w:sz w:val="28"/>
          <w:szCs w:val="28"/>
        </w:rPr>
        <w:t>BOB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855E1">
        <w:rPr>
          <w:rFonts w:ascii="Times New Roman" w:hAnsi="Times New Roman" w:cs="Times New Roman"/>
          <w:sz w:val="28"/>
          <w:szCs w:val="28"/>
        </w:rPr>
        <w:t>Bag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55E1">
        <w:rPr>
          <w:rFonts w:ascii="Times New Roman" w:hAnsi="Times New Roman" w:cs="Times New Roman"/>
          <w:sz w:val="28"/>
          <w:szCs w:val="28"/>
        </w:rPr>
        <w:t>of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55E1">
        <w:rPr>
          <w:rFonts w:ascii="Times New Roman" w:hAnsi="Times New Roman" w:cs="Times New Roman"/>
          <w:sz w:val="28"/>
          <w:szCs w:val="28"/>
        </w:rPr>
        <w:t>Beliefs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): художественная мультиагентная симуляция / И. Ченг. – 2018. – </w:t>
      </w:r>
      <w:r w:rsidRPr="005855E1">
        <w:rPr>
          <w:rFonts w:ascii="Times New Roman" w:hAnsi="Times New Roman" w:cs="Times New Roman"/>
          <w:sz w:val="28"/>
          <w:szCs w:val="28"/>
        </w:rPr>
        <w:t>URL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5855E1">
        <w:rPr>
          <w:rFonts w:ascii="Times New Roman" w:hAnsi="Times New Roman" w:cs="Times New Roman"/>
          <w:sz w:val="28"/>
          <w:szCs w:val="28"/>
        </w:rPr>
        <w:t>https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5855E1">
        <w:rPr>
          <w:rFonts w:ascii="Times New Roman" w:hAnsi="Times New Roman" w:cs="Times New Roman"/>
          <w:sz w:val="28"/>
          <w:szCs w:val="28"/>
        </w:rPr>
        <w:t>iancheng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855E1">
        <w:rPr>
          <w:rFonts w:ascii="Times New Roman" w:hAnsi="Times New Roman" w:cs="Times New Roman"/>
          <w:sz w:val="28"/>
          <w:szCs w:val="28"/>
        </w:rPr>
        <w:t>com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855E1">
        <w:rPr>
          <w:rFonts w:ascii="Times New Roman" w:hAnsi="Times New Roman" w:cs="Times New Roman"/>
          <w:sz w:val="28"/>
          <w:szCs w:val="28"/>
        </w:rPr>
        <w:t>BOB</w:t>
      </w:r>
      <w:r w:rsidRPr="005855E1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11.03.2026);</w:t>
      </w:r>
    </w:p>
    <w:p w14:paraId="32CB2ECF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</w:rPr>
      </w:pPr>
      <w:r w:rsidRPr="005855E1">
        <w:rPr>
          <w:rFonts w:ascii="Times New Roman" w:hAnsi="Times New Roman" w:cs="Times New Roman"/>
          <w:sz w:val="28"/>
          <w:szCs w:val="28"/>
        </w:rPr>
        <w:t>65. Park J. S. Generative Agents: Interactive Simulacra of Human Behavior / J. S. Park [et al.] // Proceedings of the 36th Annual ACM Symposium on User Interface Software and Technology (UIST 2023). – 2023. – URL: https://arxiv.org/abs/2304.03442 (дата обращения: 11.03.2026);</w:t>
      </w:r>
    </w:p>
    <w:p w14:paraId="37CF8CDF" w14:textId="77777777" w:rsidR="0019539E" w:rsidRPr="005855E1" w:rsidRDefault="00000000">
      <w:pPr>
        <w:rPr>
          <w:rFonts w:ascii="Times New Roman" w:hAnsi="Times New Roman" w:cs="Times New Roman"/>
          <w:sz w:val="28"/>
          <w:szCs w:val="28"/>
        </w:rPr>
      </w:pPr>
      <w:r w:rsidRPr="005855E1">
        <w:rPr>
          <w:rFonts w:ascii="Times New Roman" w:hAnsi="Times New Roman" w:cs="Times New Roman"/>
          <w:sz w:val="28"/>
          <w:szCs w:val="28"/>
        </w:rPr>
        <w:t>66. Chen B. Symbiosis of Agents: мультиагентная система / B. Chen [et al.]. – 2025. – URL: https://arxiv.org/html/2506.02606v4 (дата обращения: 11.03.2026).</w:t>
      </w:r>
    </w:p>
    <w:sectPr w:rsidR="0019539E" w:rsidRPr="005855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7263820">
    <w:abstractNumId w:val="8"/>
  </w:num>
  <w:num w:numId="2" w16cid:durableId="850877026">
    <w:abstractNumId w:val="6"/>
  </w:num>
  <w:num w:numId="3" w16cid:durableId="1967421956">
    <w:abstractNumId w:val="5"/>
  </w:num>
  <w:num w:numId="4" w16cid:durableId="1982731465">
    <w:abstractNumId w:val="4"/>
  </w:num>
  <w:num w:numId="5" w16cid:durableId="1464618403">
    <w:abstractNumId w:val="7"/>
  </w:num>
  <w:num w:numId="6" w16cid:durableId="1419598640">
    <w:abstractNumId w:val="3"/>
  </w:num>
  <w:num w:numId="7" w16cid:durableId="465120813">
    <w:abstractNumId w:val="2"/>
  </w:num>
  <w:num w:numId="8" w16cid:durableId="1448087571">
    <w:abstractNumId w:val="1"/>
  </w:num>
  <w:num w:numId="9" w16cid:durableId="1979608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39E"/>
    <w:rsid w:val="0029639D"/>
    <w:rsid w:val="00326F90"/>
    <w:rsid w:val="005855E1"/>
    <w:rsid w:val="007864C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6ACEB3"/>
  <w14:defaultImageDpi w14:val="300"/>
  <w15:docId w15:val="{466ED7C2-39C9-47C3-B6D5-4C29BDAE5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1563</Words>
  <Characters>8913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Список использованных источников</dc:title>
  <dc:subject/>
  <dc:creator>python-docx</dc:creator>
  <cp:keywords/>
  <dc:description>generated by python-docx</dc:description>
  <cp:lastModifiedBy>XVII</cp:lastModifiedBy>
  <cp:revision>2</cp:revision>
  <dcterms:created xsi:type="dcterms:W3CDTF">2013-12-23T23:15:00Z</dcterms:created>
  <dcterms:modified xsi:type="dcterms:W3CDTF">2026-05-21T02:55:00Z</dcterms:modified>
  <cp:category/>
</cp:coreProperties>
</file>