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459" w:rsidRDefault="00991459" w:rsidP="00991459">
      <w:pPr>
        <w:pStyle w:val="Heading3"/>
      </w:pPr>
      <w:bookmarkStart w:id="0" w:name="_Toc115752390"/>
      <w:r>
        <w:t>Armor</w:t>
      </w:r>
      <w:bookmarkEnd w:id="0"/>
    </w:p>
    <w:p w:rsidR="00991459" w:rsidRDefault="00991459" w:rsidP="00991459">
      <w:r>
        <w:t>Armor protects characters by reducing the amount of damage they take from a successful hit. Any damage taken by a character is reduced by the armor value of any armor he is wearing on the location struck. Damage that gets through the armor is taken from the character’s hit points.</w:t>
      </w:r>
    </w:p>
    <w:p w:rsidR="00991459" w:rsidRDefault="00991459" w:rsidP="00991459">
      <w:pPr>
        <w:pStyle w:val="Heading5"/>
      </w:pPr>
      <w:bookmarkStart w:id="1" w:name="_Toc501566943"/>
      <w:bookmarkStart w:id="2" w:name="_Toc500254266"/>
      <w:bookmarkStart w:id="3" w:name="_Toc497665189"/>
      <w:bookmarkStart w:id="4" w:name="_Toc491662503"/>
      <w:bookmarkStart w:id="5" w:name="_Toc490110683"/>
      <w:bookmarkStart w:id="6" w:name="_Toc489543806"/>
      <w:bookmarkStart w:id="7" w:name="_Toc489460344"/>
      <w:r>
        <w:t>Armor Value</w:t>
      </w:r>
      <w:bookmarkEnd w:id="1"/>
      <w:bookmarkEnd w:id="2"/>
      <w:bookmarkEnd w:id="3"/>
      <w:bookmarkEnd w:id="4"/>
      <w:bookmarkEnd w:id="5"/>
      <w:bookmarkEnd w:id="6"/>
      <w:bookmarkEnd w:id="7"/>
    </w:p>
    <w:p w:rsidR="00991459" w:rsidRDefault="00991459" w:rsidP="00991459">
      <w:r>
        <w:t>This is the capability of the armor to absorb damage. All damage taken is reduced by the armor value worn on the affected hit location.</w:t>
      </w:r>
    </w:p>
    <w:p w:rsidR="00991459" w:rsidRDefault="00991459" w:rsidP="00991459">
      <w:pPr>
        <w:pStyle w:val="Heading5"/>
      </w:pPr>
      <w:bookmarkStart w:id="8" w:name="_Toc501566944"/>
      <w:bookmarkStart w:id="9" w:name="_Toc500254267"/>
      <w:bookmarkStart w:id="10" w:name="_Toc497665190"/>
      <w:bookmarkStart w:id="11" w:name="_Toc491662504"/>
      <w:bookmarkStart w:id="12" w:name="_Toc490110684"/>
      <w:bookmarkStart w:id="13" w:name="_Toc489543807"/>
      <w:bookmarkStart w:id="14" w:name="_Toc489460345"/>
      <w:r>
        <w:t>Locations</w:t>
      </w:r>
      <w:bookmarkEnd w:id="8"/>
      <w:bookmarkEnd w:id="9"/>
      <w:bookmarkEnd w:id="10"/>
      <w:bookmarkEnd w:id="11"/>
      <w:bookmarkEnd w:id="12"/>
      <w:bookmarkEnd w:id="13"/>
      <w:bookmarkEnd w:id="14"/>
    </w:p>
    <w:p w:rsidR="00991459" w:rsidRDefault="00991459" w:rsidP="00991459">
      <w:r>
        <w:t>Each piece of armor covers a set of hit locations.</w:t>
      </w:r>
    </w:p>
    <w:p w:rsidR="00991459" w:rsidRDefault="00991459" w:rsidP="00991459">
      <w:pPr>
        <w:pStyle w:val="Heading5"/>
      </w:pPr>
      <w:bookmarkStart w:id="15" w:name="_Toc501566945"/>
      <w:bookmarkStart w:id="16" w:name="_Toc500254268"/>
      <w:bookmarkStart w:id="17" w:name="_Toc497665191"/>
      <w:bookmarkStart w:id="18" w:name="_Toc491662505"/>
      <w:bookmarkStart w:id="19" w:name="_Toc490110685"/>
      <w:bookmarkStart w:id="20" w:name="_Toc489543808"/>
      <w:bookmarkStart w:id="21" w:name="_Toc489460346"/>
      <w:r>
        <w:t>Encumbrance</w:t>
      </w:r>
      <w:bookmarkEnd w:id="15"/>
      <w:bookmarkEnd w:id="16"/>
      <w:bookmarkEnd w:id="17"/>
      <w:bookmarkEnd w:id="18"/>
      <w:bookmarkEnd w:id="19"/>
      <w:bookmarkEnd w:id="20"/>
      <w:bookmarkEnd w:id="21"/>
    </w:p>
    <w:p w:rsidR="00991459" w:rsidRDefault="00991459" w:rsidP="00991459">
      <w:r>
        <w:t>Armor is heavy and bulky and slows its wearer down. Each piece of armor has an encumbrance value. A character’s total encumbrance is found by adding all the encumbrance scores of all the pieces of armor he is wearing. If a character’s total encumbrance is high enough, he may suffer penalties to his initiative, defenses, attacks and athletic skills.</w:t>
      </w:r>
    </w:p>
    <w:p w:rsidR="00991459" w:rsidRDefault="00991459" w:rsidP="00991459">
      <w:pPr>
        <w:pStyle w:val="Heading5"/>
      </w:pPr>
      <w:bookmarkStart w:id="22" w:name="_Toc501566946"/>
      <w:bookmarkStart w:id="23" w:name="_Toc500254269"/>
      <w:bookmarkStart w:id="24" w:name="_Toc497665192"/>
      <w:bookmarkStart w:id="25" w:name="_Toc491662506"/>
      <w:bookmarkStart w:id="26" w:name="_Toc490110686"/>
      <w:bookmarkStart w:id="27" w:name="_Toc489543809"/>
      <w:bookmarkStart w:id="28" w:name="_Toc489460347"/>
      <w:r>
        <w:t>Encumbrance Modifier Due to Strength</w:t>
      </w:r>
      <w:bookmarkEnd w:id="22"/>
      <w:bookmarkEnd w:id="23"/>
      <w:bookmarkEnd w:id="24"/>
      <w:bookmarkEnd w:id="25"/>
      <w:bookmarkEnd w:id="26"/>
      <w:bookmarkEnd w:id="27"/>
      <w:bookmarkEnd w:id="28"/>
    </w:p>
    <w:p w:rsidR="00991459" w:rsidRDefault="00991459" w:rsidP="00991459">
      <w:r>
        <w:t>Characters with exceptional STR may have a modifier to their total encumbrance. This modifier is listed in the STR chart (see Strength) and takes the form of a multiplier. Once a character’s total encumbrance is determined, it is multiplied by the encumbrance multiplier on the STR chart. The final encumbrance value is used on the chart below.</w:t>
      </w:r>
    </w:p>
    <w:p w:rsidR="00824248" w:rsidRDefault="00824248" w:rsidP="00824248">
      <w:pPr>
        <w:pStyle w:val="Heading5"/>
      </w:pPr>
      <w:bookmarkStart w:id="29" w:name="_Toc501566947"/>
      <w:bookmarkStart w:id="30" w:name="_Toc500254270"/>
      <w:bookmarkStart w:id="31" w:name="_Toc497665193"/>
      <w:bookmarkStart w:id="32" w:name="_Toc491662507"/>
      <w:bookmarkStart w:id="33" w:name="_Toc490110687"/>
      <w:bookmarkStart w:id="34" w:name="_Toc489543810"/>
      <w:bookmarkStart w:id="35" w:name="_Toc489460348"/>
      <w:r>
        <w:t>Encumbrance Penalties</w:t>
      </w:r>
      <w:bookmarkEnd w:id="29"/>
      <w:bookmarkEnd w:id="30"/>
      <w:bookmarkEnd w:id="31"/>
      <w:bookmarkEnd w:id="32"/>
      <w:bookmarkEnd w:id="33"/>
      <w:bookmarkEnd w:id="34"/>
      <w:bookmarkEnd w:id="35"/>
    </w:p>
    <w:tbl>
      <w:tblPr>
        <w:tblW w:w="4788"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813"/>
        <w:gridCol w:w="960"/>
        <w:gridCol w:w="817"/>
        <w:gridCol w:w="700"/>
        <w:gridCol w:w="811"/>
        <w:gridCol w:w="687"/>
      </w:tblGrid>
      <w:tr w:rsidR="00824248" w:rsidTr="0088117A">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rPr>
                <w:b/>
                <w:bCs/>
              </w:rPr>
            </w:pPr>
            <w:r>
              <w:rPr>
                <w:b/>
                <w:bCs/>
              </w:rPr>
              <w:t>Enc. Total</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rPr>
                <w:b/>
                <w:bCs/>
              </w:rPr>
            </w:pPr>
            <w:r>
              <w:rPr>
                <w:b/>
                <w:bCs/>
              </w:rPr>
              <w:t>INI/Skill</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rPr>
                <w:b/>
                <w:bCs/>
              </w:rPr>
            </w:pPr>
            <w:r>
              <w:rPr>
                <w:b/>
                <w:bCs/>
              </w:rPr>
              <w:t>Action</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rPr>
                <w:b/>
                <w:bCs/>
              </w:rPr>
            </w:pPr>
            <w:r>
              <w:rPr>
                <w:b/>
                <w:bCs/>
              </w:rPr>
              <w:t>DEF</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rPr>
                <w:b/>
                <w:bCs/>
              </w:rPr>
            </w:pPr>
            <w:r>
              <w:rPr>
                <w:b/>
                <w:bCs/>
              </w:rPr>
              <w:t>Attack</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rPr>
                <w:b/>
                <w:bCs/>
              </w:rPr>
            </w:pPr>
            <w:r>
              <w:rPr>
                <w:b/>
                <w:bCs/>
              </w:rPr>
              <w:t>Move</w:t>
            </w:r>
          </w:p>
        </w:tc>
      </w:tr>
      <w:tr w:rsidR="00824248" w:rsidTr="0088117A">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0-24</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r>
      <w:tr w:rsidR="00824248" w:rsidTr="0088117A">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25-35</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0</w:t>
            </w:r>
          </w:p>
        </w:tc>
      </w:tr>
      <w:tr w:rsidR="00824248" w:rsidTr="0088117A">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36-45</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r>
      <w:tr w:rsidR="00824248" w:rsidTr="0088117A">
        <w:trPr>
          <w:trHeight w:val="270"/>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46-55</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-3</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-4</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w:t>
            </w:r>
          </w:p>
        </w:tc>
      </w:tr>
      <w:tr w:rsidR="00824248" w:rsidTr="0088117A">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56-65</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-4</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-6</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-3</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r>
      <w:tr w:rsidR="00824248" w:rsidTr="0088117A">
        <w:trPr>
          <w:trHeight w:val="270"/>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66-75</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-5</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-8</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-4</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-2</w:t>
            </w:r>
          </w:p>
        </w:tc>
      </w:tr>
      <w:tr w:rsidR="00824248" w:rsidTr="0088117A">
        <w:trPr>
          <w:trHeight w:val="270"/>
        </w:trPr>
        <w:tc>
          <w:tcPr>
            <w:tcW w:w="917"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76 or more</w:t>
            </w:r>
          </w:p>
        </w:tc>
        <w:tc>
          <w:tcPr>
            <w:tcW w:w="752"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-6</w:t>
            </w:r>
          </w:p>
        </w:tc>
        <w:tc>
          <w:tcPr>
            <w:tcW w:w="850"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-10</w:t>
            </w:r>
          </w:p>
        </w:tc>
        <w:tc>
          <w:tcPr>
            <w:tcW w:w="778"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-5</w:t>
            </w:r>
          </w:p>
        </w:tc>
        <w:tc>
          <w:tcPr>
            <w:tcW w:w="846"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-3</w:t>
            </w:r>
          </w:p>
        </w:tc>
        <w:tc>
          <w:tcPr>
            <w:tcW w:w="645" w:type="dxa"/>
            <w:tcBorders>
              <w:top w:val="single" w:sz="4" w:space="0" w:color="CC9966"/>
              <w:left w:val="single" w:sz="4" w:space="0" w:color="CC9966"/>
              <w:bottom w:val="single" w:sz="4" w:space="0" w:color="CC9966"/>
              <w:right w:val="single" w:sz="4" w:space="0" w:color="CC9966"/>
            </w:tcBorders>
            <w:hideMark/>
          </w:tcPr>
          <w:p w:rsidR="00824248" w:rsidRDefault="00824248" w:rsidP="0088117A">
            <w:pPr>
              <w:pStyle w:val="Table"/>
              <w:jc w:val="center"/>
            </w:pPr>
            <w:r>
              <w:t>-3</w:t>
            </w:r>
          </w:p>
        </w:tc>
      </w:tr>
    </w:tbl>
    <w:p w:rsidR="00991459" w:rsidRDefault="00991459" w:rsidP="00991459">
      <w:pPr>
        <w:pStyle w:val="CommentText"/>
        <w:rPr>
          <w:szCs w:val="24"/>
        </w:rPr>
      </w:pPr>
    </w:p>
    <w:p w:rsidR="00991459" w:rsidRDefault="00991459" w:rsidP="00991459"/>
    <w:p w:rsidR="00991459" w:rsidRDefault="00991459" w:rsidP="00991459">
      <w:r>
        <w:t xml:space="preserve">The INI penalty reduces a character’s initiative rolls. The </w:t>
      </w:r>
      <w:r w:rsidR="00824248">
        <w:t>Action penalties include run/jump tests, acrobatics, climb, escape, ride, stealth, and swim</w:t>
      </w:r>
      <w:r>
        <w:t xml:space="preserve">. </w:t>
      </w:r>
      <w:r w:rsidR="00824248">
        <w:t xml:space="preserve">The skill penalties include chariot, craft (GM’s discretion), disarm traps, escape, fast draw, meditate, </w:t>
      </w:r>
      <w:proofErr w:type="gramStart"/>
      <w:r w:rsidR="00824248">
        <w:t>spell</w:t>
      </w:r>
      <w:proofErr w:type="gramEnd"/>
      <w:r w:rsidR="00824248">
        <w:t xml:space="preserve"> casting, survival, and track. </w:t>
      </w:r>
      <w:r>
        <w:t>The attack and defense penalties apply to all such combat rolls made by the encumbered character.</w:t>
      </w:r>
    </w:p>
    <w:p w:rsidR="00991459" w:rsidRDefault="00991459" w:rsidP="00991459">
      <w:pPr>
        <w:pStyle w:val="Heading5"/>
      </w:pPr>
      <w:bookmarkStart w:id="36" w:name="_Toc501566948"/>
      <w:bookmarkStart w:id="37" w:name="_Toc500254271"/>
      <w:bookmarkStart w:id="38" w:name="_Toc497665194"/>
      <w:bookmarkStart w:id="39" w:name="_Toc491662508"/>
      <w:bookmarkStart w:id="40" w:name="_Toc490110688"/>
      <w:bookmarkStart w:id="41" w:name="_Toc489543811"/>
      <w:bookmarkStart w:id="42" w:name="_Toc489460349"/>
      <w:r>
        <w:lastRenderedPageBreak/>
        <w:t>Equipment Encumbrance</w:t>
      </w:r>
      <w:bookmarkEnd w:id="36"/>
      <w:bookmarkEnd w:id="37"/>
      <w:bookmarkEnd w:id="38"/>
      <w:bookmarkEnd w:id="39"/>
      <w:bookmarkEnd w:id="40"/>
      <w:bookmarkEnd w:id="41"/>
      <w:bookmarkEnd w:id="42"/>
    </w:p>
    <w:p w:rsidR="00991459" w:rsidRDefault="00991459" w:rsidP="00991459">
      <w:r>
        <w:t>Adventuring equipment has weight and bulk. Lugging around a bedroll and several days of food can be as tiring as wearing chain mail. However, keeping track of an encumbrance value for each piece of equipment is tedious. Instead of tallying encumbrance for each item a character holds in his inventory, the GM should assign the character’s pack an encumbrance value. If he acts with his pack on his back, he suffers the penalties of the additional weight. It takes between 1-4 rounds to remove a typical pack.</w:t>
      </w:r>
    </w:p>
    <w:p w:rsidR="00991459" w:rsidRDefault="00991459" w:rsidP="00991459">
      <w:pPr>
        <w:pStyle w:val="Heading6"/>
      </w:pPr>
      <w:r>
        <w:t>Equipment Encumbrance</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420"/>
        <w:gridCol w:w="1260"/>
      </w:tblGrid>
      <w:tr w:rsidR="00991459" w:rsidTr="00991459">
        <w:tc>
          <w:tcPr>
            <w:tcW w:w="342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rPr>
                <w:b/>
                <w:bCs/>
              </w:rPr>
            </w:pPr>
            <w:r>
              <w:rPr>
                <w:b/>
                <w:bCs/>
              </w:rPr>
              <w:t>Pack</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jc w:val="center"/>
              <w:rPr>
                <w:b/>
                <w:bCs/>
              </w:rPr>
            </w:pPr>
            <w:r>
              <w:rPr>
                <w:b/>
                <w:bCs/>
              </w:rPr>
              <w:t>Added Enc.</w:t>
            </w:r>
          </w:p>
        </w:tc>
      </w:tr>
      <w:tr w:rsidR="00991459" w:rsidTr="00991459">
        <w:tc>
          <w:tcPr>
            <w:tcW w:w="342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pPr>
            <w:r>
              <w:t>Light Pack: Travels with little food, no bedroll. Only the barest essentials.</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jc w:val="center"/>
            </w:pPr>
            <w:r>
              <w:t>10</w:t>
            </w:r>
          </w:p>
        </w:tc>
      </w:tr>
      <w:tr w:rsidR="00991459" w:rsidTr="00991459">
        <w:tc>
          <w:tcPr>
            <w:tcW w:w="342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pPr>
            <w:r>
              <w:t>Standard Pack: Bedroll, about a week or so of food. Some standard gear.</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jc w:val="center"/>
            </w:pPr>
            <w:r>
              <w:t>20</w:t>
            </w:r>
          </w:p>
        </w:tc>
      </w:tr>
      <w:tr w:rsidR="00991459" w:rsidTr="00991459">
        <w:tc>
          <w:tcPr>
            <w:tcW w:w="342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pPr>
            <w:r>
              <w:t>Heavy Pack: Food, bedroll and loaded with treasure and adventuring items. This character carries torches, iron spikes and poles. A walking general store.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991459" w:rsidRDefault="00991459">
            <w:pPr>
              <w:pStyle w:val="Table"/>
              <w:jc w:val="center"/>
            </w:pPr>
            <w:r>
              <w:t>30</w:t>
            </w:r>
          </w:p>
        </w:tc>
      </w:tr>
    </w:tbl>
    <w:p w:rsidR="00991459" w:rsidRDefault="00991459" w:rsidP="00991459"/>
    <w:p w:rsidR="00991459" w:rsidRDefault="00991459" w:rsidP="00991459">
      <w:r>
        <w:t>In addition, the GM might assign encumbrance values to items that he deems to be exceptionally heavy and bulky. Large tomes, lead statues, coin-laden chests and other heavy or bulky items may be assigned encumbrance. Remember, the goal is not to assign a number to each piece of equipment – only those that are particularly difficult to carry.</w:t>
      </w:r>
    </w:p>
    <w:p w:rsidR="00991459" w:rsidRDefault="00991459" w:rsidP="00991459"/>
    <w:p w:rsidR="00991459" w:rsidRDefault="00991459" w:rsidP="00991459">
      <w:pPr>
        <w:pStyle w:val="Example"/>
      </w:pPr>
      <w:r>
        <w:rPr>
          <w:b/>
          <w:u w:val="single"/>
        </w:rPr>
        <w:t>Encumbrance Example</w:t>
      </w:r>
      <w:r>
        <w:t xml:space="preserve">: </w:t>
      </w:r>
      <w:proofErr w:type="spellStart"/>
      <w:r>
        <w:t>Navik</w:t>
      </w:r>
      <w:proofErr w:type="spellEnd"/>
      <w:r>
        <w:t xml:space="preserve"> the Steadfast is wearing an assortment of armor. He has a Hard Leather Helmet (enc 3), a Leather Jerkin (enc 12), studded arm and leg greaves (enc 9) and leather boots (enc 2). This is a total of 26. In addition to his armor, </w:t>
      </w:r>
      <w:proofErr w:type="spellStart"/>
      <w:r>
        <w:t>Navik</w:t>
      </w:r>
      <w:proofErr w:type="spellEnd"/>
      <w:r>
        <w:t xml:space="preserve"> carries a pack with some rope, torches, a couple blankets and food for 8 days. The GM rules that this is a standard pack and that adds 20 to </w:t>
      </w:r>
      <w:proofErr w:type="spellStart"/>
      <w:r>
        <w:t>Navik’s</w:t>
      </w:r>
      <w:proofErr w:type="spellEnd"/>
      <w:r>
        <w:t xml:space="preserve"> encumbrance total, taking him to 46.</w:t>
      </w:r>
    </w:p>
    <w:p w:rsidR="00991459" w:rsidRDefault="00991459" w:rsidP="00991459">
      <w:pPr>
        <w:pStyle w:val="Example"/>
        <w:ind w:firstLine="360"/>
      </w:pPr>
    </w:p>
    <w:p w:rsidR="00991459" w:rsidRDefault="00991459" w:rsidP="00991459">
      <w:pPr>
        <w:pStyle w:val="Example"/>
      </w:pPr>
      <w:r>
        <w:t xml:space="preserve">Looking on the chart, we can see that if </w:t>
      </w:r>
      <w:proofErr w:type="spellStart"/>
      <w:r>
        <w:t>Navik</w:t>
      </w:r>
      <w:proofErr w:type="spellEnd"/>
      <w:r>
        <w:t xml:space="preserve"> must act with his pack, he will suffer a –</w:t>
      </w:r>
      <w:r w:rsidR="00824248">
        <w:t>3</w:t>
      </w:r>
      <w:r>
        <w:t xml:space="preserve"> to his initiative</w:t>
      </w:r>
      <w:r w:rsidR="00824248">
        <w:t xml:space="preserve"> and skills</w:t>
      </w:r>
      <w:r>
        <w:t>, a –4 to all athletic actions, a –2 to his defenses and a –1 to his attacks. However, if he can drop the pack, his pe</w:t>
      </w:r>
      <w:r w:rsidR="00824248">
        <w:t xml:space="preserve">nalties drop to a –1 initiative, skills </w:t>
      </w:r>
      <w:r>
        <w:t>and –1 to his athletic actions.</w:t>
      </w:r>
    </w:p>
    <w:p w:rsidR="00991459" w:rsidRDefault="00991459" w:rsidP="00991459">
      <w:pPr>
        <w:pStyle w:val="Example"/>
      </w:pPr>
    </w:p>
    <w:p w:rsidR="00991459" w:rsidRDefault="00991459" w:rsidP="00991459">
      <w:pPr>
        <w:pStyle w:val="Example"/>
      </w:pPr>
      <w:r>
        <w:rPr>
          <w:b/>
          <w:u w:val="single"/>
        </w:rPr>
        <w:t>Another Encumbrance Example</w:t>
      </w:r>
      <w:r>
        <w:t xml:space="preserve">: </w:t>
      </w:r>
      <w:proofErr w:type="spellStart"/>
      <w:r>
        <w:t>Bretan</w:t>
      </w:r>
      <w:proofErr w:type="spellEnd"/>
      <w:r>
        <w:t xml:space="preserve"> </w:t>
      </w:r>
      <w:proofErr w:type="spellStart"/>
      <w:r>
        <w:t>Baskerton</w:t>
      </w:r>
      <w:proofErr w:type="spellEnd"/>
      <w:r>
        <w:t xml:space="preserve"> has a STR of 18. After calculating his total encumbrance for all of his armor and equipment, he has an encumbrance of 63. His STR score multiplies this by 0.8 which leaves him with a total of 50.4. Comparing the two totals on the chart, we can see that </w:t>
      </w:r>
      <w:proofErr w:type="spellStart"/>
      <w:r>
        <w:t>Bretan’s</w:t>
      </w:r>
      <w:proofErr w:type="spellEnd"/>
      <w:r>
        <w:t xml:space="preserve"> STR has reduced his penalty for being encumbered.</w:t>
      </w:r>
    </w:p>
    <w:p w:rsidR="00991459" w:rsidRDefault="00991459" w:rsidP="00991459">
      <w:pPr>
        <w:keepLines w:val="0"/>
        <w:jc w:val="left"/>
        <w:rPr>
          <w:rFonts w:ascii="Morpheus" w:hAnsi="Morpheus"/>
          <w:b/>
          <w:bCs/>
          <w:sz w:val="24"/>
        </w:rPr>
        <w:sectPr w:rsidR="00991459">
          <w:pgSz w:w="12240" w:h="15840"/>
          <w:pgMar w:top="1080" w:right="1080" w:bottom="1080" w:left="1080" w:header="360" w:footer="677" w:gutter="0"/>
          <w:paperSrc w:first="30575" w:other="30575"/>
          <w:cols w:num="2" w:space="720" w:equalWidth="0">
            <w:col w:w="4680" w:space="720"/>
            <w:col w:w="4680"/>
          </w:cols>
        </w:sectPr>
      </w:pPr>
    </w:p>
    <w:p w:rsidR="00991459" w:rsidRDefault="00991459" w:rsidP="00991459">
      <w:pPr>
        <w:pStyle w:val="Heading4"/>
      </w:pPr>
      <w:bookmarkStart w:id="43" w:name="_GoBack"/>
      <w:bookmarkStart w:id="44" w:name="_Toc501566949"/>
      <w:bookmarkStart w:id="45" w:name="_Toc500254272"/>
      <w:bookmarkStart w:id="46" w:name="_Toc497665195"/>
      <w:bookmarkStart w:id="47" w:name="_Toc491662509"/>
      <w:bookmarkStart w:id="48" w:name="_Toc490110689"/>
      <w:bookmarkStart w:id="49" w:name="_Toc489543812"/>
      <w:bookmarkStart w:id="50" w:name="_Toc489460350"/>
      <w:bookmarkStart w:id="51" w:name="_Toc115752391"/>
      <w:bookmarkEnd w:id="43"/>
      <w:r>
        <w:lastRenderedPageBreak/>
        <w:t>Armor List</w:t>
      </w:r>
      <w:bookmarkEnd w:id="44"/>
      <w:bookmarkEnd w:id="45"/>
      <w:bookmarkEnd w:id="46"/>
      <w:bookmarkEnd w:id="47"/>
      <w:bookmarkEnd w:id="48"/>
      <w:bookmarkEnd w:id="49"/>
      <w:bookmarkEnd w:id="50"/>
      <w:bookmarkEnd w:id="51"/>
    </w:p>
    <w:p w:rsidR="00991459" w:rsidRDefault="00991459" w:rsidP="00991459">
      <w:r>
        <w:t>Please note the armor here is somewhat “light” when compared to that found in many other fantasy games. This is deliberate and meant to keep to the tradition of fantasy novels where you rarely see adventurers roaming the land in plate mail. Also, less armor keeps combats quick and deadly. GMs who want heavier armor for their characters could easily create their own scale mail, banded mail and plate mail with armor values of 6-10. The armor listed below is what is commonly found in the land of Bostonia.</w:t>
      </w:r>
    </w:p>
    <w:p w:rsidR="00991459" w:rsidRDefault="00991459" w:rsidP="00991459">
      <w:pPr>
        <w:pStyle w:val="Heading5"/>
      </w:pPr>
      <w:r>
        <w:t>Helmets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2880"/>
        <w:gridCol w:w="720"/>
        <w:gridCol w:w="1260"/>
        <w:gridCol w:w="720"/>
        <w:gridCol w:w="720"/>
        <w:gridCol w:w="720"/>
      </w:tblGrid>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rPr>
                <w:b/>
                <w:bCs/>
              </w:rPr>
            </w:pPr>
            <w:r>
              <w:rPr>
                <w:b/>
                <w:bCs/>
              </w:rPr>
              <w:t>Armor</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AV</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Locations</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Enc</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rPr>
                <w:b/>
                <w:bCs/>
              </w:rPr>
            </w:pPr>
            <w:proofErr w:type="spellStart"/>
            <w:r>
              <w:rPr>
                <w:b/>
                <w:bCs/>
              </w:rPr>
              <w:t>Dur</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Cost</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Cloth Cap or Hood</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3p</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Skullcap</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8p</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Hard Leather Helmet</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15p</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Hard Leather Head Covering</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30p</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Ring Head Covering</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10</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60p</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Chain Head Covering</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w:t>
            </w:r>
          </w:p>
        </w:tc>
        <w:tc>
          <w:tcPr>
            <w:tcW w:w="126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rsidP="0090504D">
            <w:pPr>
              <w:pStyle w:val="Table"/>
              <w:jc w:val="center"/>
            </w:pPr>
            <w:r>
              <w:t>14</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2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120p</w:t>
            </w:r>
          </w:p>
        </w:tc>
      </w:tr>
      <w:tr w:rsidR="00A078BA" w:rsidTr="00BF58F2">
        <w:tc>
          <w:tcPr>
            <w:tcW w:w="2880" w:type="dxa"/>
            <w:tcBorders>
              <w:top w:val="single" w:sz="4" w:space="0" w:color="CC9966"/>
              <w:left w:val="single" w:sz="4" w:space="0" w:color="CC9966"/>
              <w:bottom w:val="single" w:sz="4" w:space="0" w:color="CC9966"/>
              <w:right w:val="single" w:sz="4" w:space="0" w:color="CC9966"/>
            </w:tcBorders>
          </w:tcPr>
          <w:p w:rsidR="00A078BA" w:rsidRDefault="00A078BA">
            <w:pPr>
              <w:pStyle w:val="Table"/>
            </w:pPr>
            <w:r>
              <w:t>Plate Head Covering</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6</w:t>
            </w:r>
          </w:p>
        </w:tc>
        <w:tc>
          <w:tcPr>
            <w:tcW w:w="126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1-2</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rsidP="0090504D">
            <w:pPr>
              <w:pStyle w:val="Table"/>
              <w:jc w:val="center"/>
            </w:pPr>
            <w:r>
              <w:t>18</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2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240p</w:t>
            </w:r>
          </w:p>
        </w:tc>
      </w:tr>
    </w:tbl>
    <w:p w:rsidR="00991459" w:rsidRDefault="00991459" w:rsidP="00991459">
      <w:pPr>
        <w:pStyle w:val="Heading5"/>
      </w:pPr>
      <w:r>
        <w:t>Chest Pieces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668"/>
        <w:gridCol w:w="693"/>
        <w:gridCol w:w="1230"/>
        <w:gridCol w:w="696"/>
        <w:gridCol w:w="705"/>
        <w:gridCol w:w="705"/>
      </w:tblGrid>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rPr>
                <w:b/>
                <w:bCs/>
              </w:rPr>
            </w:pPr>
            <w:r>
              <w:rPr>
                <w:b/>
                <w:bCs/>
              </w:rPr>
              <w:t>Armor</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AV</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Locations</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Enc</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rPr>
                <w:b/>
                <w:bCs/>
              </w:rPr>
            </w:pPr>
            <w:proofErr w:type="spellStart"/>
            <w:r>
              <w:rPr>
                <w:b/>
                <w:bCs/>
              </w:rPr>
              <w:t>Dur</w:t>
            </w:r>
            <w:proofErr w:type="spellEnd"/>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Cost</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Padded Cloth Jerkin</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18p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Padded Cloth Shirt</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2-3,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7</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21p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Jerkin</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48p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“Shirt”</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2-3,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14</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56p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Studded Leather Jerkin</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18</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90p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Studded Vest</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5-7</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60p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Ring Jerkin</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30</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180p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Ring Long Jerkin</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5-10</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35</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210p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Chain Vest</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5-7</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28</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240p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Chain Breastplate</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 5-9</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42</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5"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360p</w:t>
            </w:r>
          </w:p>
        </w:tc>
      </w:tr>
      <w:tr w:rsidR="00A078BA" w:rsidTr="007429B4">
        <w:tc>
          <w:tcPr>
            <w:tcW w:w="2668" w:type="dxa"/>
            <w:tcBorders>
              <w:top w:val="single" w:sz="4" w:space="0" w:color="CC9966"/>
              <w:left w:val="single" w:sz="4" w:space="0" w:color="CC9966"/>
              <w:bottom w:val="single" w:sz="4" w:space="0" w:color="CC9966"/>
              <w:right w:val="single" w:sz="4" w:space="0" w:color="CC9966"/>
            </w:tcBorders>
          </w:tcPr>
          <w:p w:rsidR="00A078BA" w:rsidRDefault="00A078BA">
            <w:pPr>
              <w:pStyle w:val="Table"/>
            </w:pPr>
            <w:r>
              <w:t>Plate Breastplate</w:t>
            </w:r>
          </w:p>
        </w:tc>
        <w:tc>
          <w:tcPr>
            <w:tcW w:w="693"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6</w:t>
            </w:r>
          </w:p>
        </w:tc>
        <w:tc>
          <w:tcPr>
            <w:tcW w:w="123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 5-9</w:t>
            </w:r>
          </w:p>
        </w:tc>
        <w:tc>
          <w:tcPr>
            <w:tcW w:w="69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54</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5"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720p</w:t>
            </w:r>
          </w:p>
        </w:tc>
      </w:tr>
    </w:tbl>
    <w:p w:rsidR="00991459" w:rsidRDefault="00991459" w:rsidP="00991459">
      <w:pPr>
        <w:pStyle w:val="Heading5"/>
      </w:pPr>
      <w:r>
        <w:t>Gloves and Arm Pieces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667"/>
        <w:gridCol w:w="693"/>
        <w:gridCol w:w="1230"/>
        <w:gridCol w:w="696"/>
        <w:gridCol w:w="704"/>
        <w:gridCol w:w="704"/>
      </w:tblGrid>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rPr>
                <w:b/>
                <w:bCs/>
              </w:rPr>
            </w:pPr>
            <w:r>
              <w:rPr>
                <w:b/>
                <w:bCs/>
              </w:rPr>
              <w:t>Armor</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AV</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Locations</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Enc</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rPr>
                <w:b/>
                <w:bCs/>
              </w:rPr>
            </w:pPr>
            <w:proofErr w:type="spellStart"/>
            <w:r>
              <w:rPr>
                <w:b/>
                <w:bCs/>
              </w:rPr>
              <w:t>Dur</w:t>
            </w:r>
            <w:proofErr w:type="spellEnd"/>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Cost</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Cloth Gloves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Gloves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8p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Reinforced Leather Gloves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15p</w:t>
            </w:r>
          </w:p>
        </w:tc>
      </w:tr>
      <w:tr w:rsidR="00A078BA" w:rsidTr="00C14AF8">
        <w:trPr>
          <w:trHeight w:val="170"/>
        </w:trPr>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Ring Gloves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30p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Plate Gloves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8</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60p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Arm Guards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8p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Studded Arm Guards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15p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rsidP="0090504D">
            <w:pPr>
              <w:pStyle w:val="Table"/>
            </w:pPr>
            <w:r>
              <w:t>Ring Sleeves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30p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hideMark/>
          </w:tcPr>
          <w:p w:rsidR="00A078BA" w:rsidRDefault="00A078BA" w:rsidP="0090504D">
            <w:pPr>
              <w:pStyle w:val="Table"/>
            </w:pPr>
            <w:r>
              <w:t>Chain Sleeves</w:t>
            </w:r>
          </w:p>
        </w:tc>
        <w:tc>
          <w:tcPr>
            <w:tcW w:w="693"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w:t>
            </w:r>
          </w:p>
        </w:tc>
        <w:tc>
          <w:tcPr>
            <w:tcW w:w="1230"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69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60p</w:t>
            </w:r>
          </w:p>
        </w:tc>
      </w:tr>
      <w:tr w:rsidR="00A078BA" w:rsidTr="00C14AF8">
        <w:tc>
          <w:tcPr>
            <w:tcW w:w="2667" w:type="dxa"/>
            <w:tcBorders>
              <w:top w:val="single" w:sz="4" w:space="0" w:color="CC9966"/>
              <w:left w:val="single" w:sz="4" w:space="0" w:color="CC9966"/>
              <w:bottom w:val="single" w:sz="4" w:space="0" w:color="CC9966"/>
              <w:right w:val="single" w:sz="4" w:space="0" w:color="CC9966"/>
            </w:tcBorders>
          </w:tcPr>
          <w:p w:rsidR="00A078BA" w:rsidRDefault="00A078BA">
            <w:pPr>
              <w:pStyle w:val="Table"/>
            </w:pPr>
            <w:r>
              <w:t>Plate Guards</w:t>
            </w:r>
          </w:p>
        </w:tc>
        <w:tc>
          <w:tcPr>
            <w:tcW w:w="693"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6</w:t>
            </w:r>
          </w:p>
        </w:tc>
        <w:tc>
          <w:tcPr>
            <w:tcW w:w="1230"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69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8</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120p</w:t>
            </w:r>
          </w:p>
        </w:tc>
      </w:tr>
    </w:tbl>
    <w:p w:rsidR="00991459" w:rsidRDefault="00991459" w:rsidP="00991459">
      <w:pPr>
        <w:pStyle w:val="Heading5"/>
      </w:pPr>
      <w:r>
        <w:t>Boots and Leg Pieces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652"/>
        <w:gridCol w:w="694"/>
        <w:gridCol w:w="1231"/>
        <w:gridCol w:w="697"/>
        <w:gridCol w:w="706"/>
        <w:gridCol w:w="706"/>
      </w:tblGrid>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rPr>
                <w:b/>
                <w:bCs/>
              </w:rPr>
            </w:pPr>
            <w:r>
              <w:rPr>
                <w:b/>
                <w:bCs/>
              </w:rPr>
              <w:t>Armor</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AV</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Locations</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Enc</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rPr>
                <w:b/>
                <w:bCs/>
              </w:rPr>
            </w:pPr>
            <w:proofErr w:type="spellStart"/>
            <w:r>
              <w:rPr>
                <w:b/>
                <w:bCs/>
              </w:rPr>
              <w:t>Dur</w:t>
            </w:r>
            <w:proofErr w:type="spellEnd"/>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rPr>
                <w:b/>
                <w:bCs/>
              </w:rPr>
            </w:pPr>
            <w:r>
              <w:rPr>
                <w:b/>
                <w:bCs/>
              </w:rPr>
              <w:t>Cost</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Walking Shoes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Boots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8p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Long Boots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11-12</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16p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Hard Leather Boots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15p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Leather Pants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10-11</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16p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Studded Leg Greaves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10-11</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6</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3</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30p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lastRenderedPageBreak/>
              <w:t>Ring Skirt</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4</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8-11</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20</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120p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pPr>
            <w:r>
              <w:t>Chain Leg Greaves</w:t>
            </w:r>
          </w:p>
        </w:tc>
        <w:tc>
          <w:tcPr>
            <w:tcW w:w="694"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5</w:t>
            </w:r>
          </w:p>
        </w:tc>
        <w:tc>
          <w:tcPr>
            <w:tcW w:w="1231"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10-11</w:t>
            </w:r>
          </w:p>
        </w:tc>
        <w:tc>
          <w:tcPr>
            <w:tcW w:w="697"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6" w:type="dxa"/>
            <w:tcBorders>
              <w:top w:val="single" w:sz="4" w:space="0" w:color="CC9966"/>
              <w:left w:val="single" w:sz="4" w:space="0" w:color="CC9966"/>
              <w:bottom w:val="single" w:sz="4" w:space="0" w:color="CC9966"/>
              <w:right w:val="single" w:sz="4" w:space="0" w:color="CC9966"/>
            </w:tcBorders>
            <w:hideMark/>
          </w:tcPr>
          <w:p w:rsidR="00A078BA" w:rsidRDefault="00A078BA">
            <w:pPr>
              <w:pStyle w:val="Table"/>
              <w:jc w:val="center"/>
            </w:pPr>
            <w:r>
              <w:t>120p</w:t>
            </w:r>
          </w:p>
        </w:tc>
      </w:tr>
      <w:tr w:rsidR="00A078BA" w:rsidTr="00943631">
        <w:tc>
          <w:tcPr>
            <w:tcW w:w="2652" w:type="dxa"/>
            <w:tcBorders>
              <w:top w:val="single" w:sz="4" w:space="0" w:color="CC9966"/>
              <w:left w:val="single" w:sz="4" w:space="0" w:color="CC9966"/>
              <w:bottom w:val="single" w:sz="4" w:space="0" w:color="CC9966"/>
              <w:right w:val="single" w:sz="4" w:space="0" w:color="CC9966"/>
            </w:tcBorders>
          </w:tcPr>
          <w:p w:rsidR="00A078BA" w:rsidRDefault="00A078BA">
            <w:pPr>
              <w:pStyle w:val="Table"/>
            </w:pPr>
            <w:r>
              <w:t>Plate Leg Greaves</w:t>
            </w:r>
          </w:p>
        </w:tc>
        <w:tc>
          <w:tcPr>
            <w:tcW w:w="694"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6</w:t>
            </w:r>
          </w:p>
        </w:tc>
        <w:tc>
          <w:tcPr>
            <w:tcW w:w="1231"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10-11</w:t>
            </w:r>
          </w:p>
        </w:tc>
        <w:tc>
          <w:tcPr>
            <w:tcW w:w="697"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18</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4</w:t>
            </w:r>
          </w:p>
        </w:tc>
        <w:tc>
          <w:tcPr>
            <w:tcW w:w="706" w:type="dxa"/>
            <w:tcBorders>
              <w:top w:val="single" w:sz="4" w:space="0" w:color="CC9966"/>
              <w:left w:val="single" w:sz="4" w:space="0" w:color="CC9966"/>
              <w:bottom w:val="single" w:sz="4" w:space="0" w:color="CC9966"/>
              <w:right w:val="single" w:sz="4" w:space="0" w:color="CC9966"/>
            </w:tcBorders>
          </w:tcPr>
          <w:p w:rsidR="00A078BA" w:rsidRDefault="00A078BA">
            <w:pPr>
              <w:pStyle w:val="Table"/>
              <w:jc w:val="center"/>
            </w:pPr>
            <w:r>
              <w:t>240p</w:t>
            </w:r>
          </w:p>
        </w:tc>
      </w:tr>
    </w:tbl>
    <w:p w:rsidR="00B00B79" w:rsidRDefault="00A078BA"/>
    <w:sectPr w:rsidR="00B00B79" w:rsidSect="001A7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41AA0"/>
    <w:rsid w:val="001A7E85"/>
    <w:rsid w:val="002E4AA3"/>
    <w:rsid w:val="00441AA0"/>
    <w:rsid w:val="0060498A"/>
    <w:rsid w:val="00824248"/>
    <w:rsid w:val="0090504D"/>
    <w:rsid w:val="00991459"/>
    <w:rsid w:val="00A078BA"/>
    <w:rsid w:val="00AA42DD"/>
    <w:rsid w:val="00B67A61"/>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459"/>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991459"/>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991459"/>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991459"/>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991459"/>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91459"/>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991459"/>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991459"/>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991459"/>
    <w:rPr>
      <w:rFonts w:ascii="Morpheus" w:eastAsia="Times New Roman" w:hAnsi="Morpheus" w:cs="Times New Roman"/>
      <w:b/>
      <w:bCs/>
      <w:sz w:val="20"/>
      <w:szCs w:val="16"/>
    </w:rPr>
  </w:style>
  <w:style w:type="paragraph" w:styleId="CommentText">
    <w:name w:val="annotation text"/>
    <w:basedOn w:val="Normal"/>
    <w:link w:val="CommentTextChar"/>
    <w:semiHidden/>
    <w:unhideWhenUsed/>
    <w:rsid w:val="00991459"/>
    <w:rPr>
      <w:sz w:val="20"/>
      <w:szCs w:val="20"/>
    </w:rPr>
  </w:style>
  <w:style w:type="character" w:customStyle="1" w:styleId="CommentTextChar">
    <w:name w:val="Comment Text Char"/>
    <w:basedOn w:val="DefaultParagraphFont"/>
    <w:link w:val="CommentText"/>
    <w:semiHidden/>
    <w:rsid w:val="00991459"/>
    <w:rPr>
      <w:rFonts w:ascii="Book Antiqua" w:eastAsia="Times New Roman" w:hAnsi="Book Antiqua" w:cs="Times New Roman"/>
      <w:sz w:val="20"/>
      <w:szCs w:val="20"/>
    </w:rPr>
  </w:style>
  <w:style w:type="paragraph" w:customStyle="1" w:styleId="Example">
    <w:name w:val="Example"/>
    <w:basedOn w:val="Normal"/>
    <w:rsid w:val="00991459"/>
    <w:pPr>
      <w:ind w:left="360" w:right="360"/>
    </w:pPr>
    <w:rPr>
      <w:i/>
      <w:iCs/>
    </w:rPr>
  </w:style>
  <w:style w:type="paragraph" w:customStyle="1" w:styleId="Table">
    <w:name w:val="Table"/>
    <w:basedOn w:val="Normal"/>
    <w:rsid w:val="00991459"/>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459"/>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991459"/>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991459"/>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991459"/>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991459"/>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91459"/>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991459"/>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991459"/>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991459"/>
    <w:rPr>
      <w:rFonts w:ascii="Morpheus" w:eastAsia="Times New Roman" w:hAnsi="Morpheus" w:cs="Times New Roman"/>
      <w:b/>
      <w:bCs/>
      <w:sz w:val="20"/>
      <w:szCs w:val="16"/>
    </w:rPr>
  </w:style>
  <w:style w:type="paragraph" w:styleId="CommentText">
    <w:name w:val="annotation text"/>
    <w:basedOn w:val="Normal"/>
    <w:link w:val="CommentTextChar"/>
    <w:semiHidden/>
    <w:unhideWhenUsed/>
    <w:rsid w:val="00991459"/>
    <w:rPr>
      <w:sz w:val="20"/>
      <w:szCs w:val="20"/>
    </w:rPr>
  </w:style>
  <w:style w:type="character" w:customStyle="1" w:styleId="CommentTextChar">
    <w:name w:val="Comment Text Char"/>
    <w:basedOn w:val="DefaultParagraphFont"/>
    <w:link w:val="CommentText"/>
    <w:semiHidden/>
    <w:rsid w:val="00991459"/>
    <w:rPr>
      <w:rFonts w:ascii="Book Antiqua" w:eastAsia="Times New Roman" w:hAnsi="Book Antiqua" w:cs="Times New Roman"/>
      <w:sz w:val="20"/>
      <w:szCs w:val="20"/>
    </w:rPr>
  </w:style>
  <w:style w:type="paragraph" w:customStyle="1" w:styleId="Example">
    <w:name w:val="Example"/>
    <w:basedOn w:val="Normal"/>
    <w:rsid w:val="00991459"/>
    <w:pPr>
      <w:ind w:left="360" w:right="360"/>
    </w:pPr>
    <w:rPr>
      <w:i/>
      <w:iCs/>
    </w:rPr>
  </w:style>
  <w:style w:type="paragraph" w:customStyle="1" w:styleId="Table">
    <w:name w:val="Table"/>
    <w:basedOn w:val="Normal"/>
    <w:rsid w:val="00991459"/>
    <w:pPr>
      <w:jc w:val="left"/>
    </w:pPr>
  </w:style>
</w:styles>
</file>

<file path=word/webSettings.xml><?xml version="1.0" encoding="utf-8"?>
<w:webSettings xmlns:r="http://schemas.openxmlformats.org/officeDocument/2006/relationships" xmlns:w="http://schemas.openxmlformats.org/wordprocessingml/2006/main">
  <w:divs>
    <w:div w:id="145706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5</cp:revision>
  <dcterms:created xsi:type="dcterms:W3CDTF">2011-10-18T09:53:00Z</dcterms:created>
  <dcterms:modified xsi:type="dcterms:W3CDTF">2013-05-17T19:24:00Z</dcterms:modified>
</cp:coreProperties>
</file>