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229"/>
        <w:gridCol w:w="1791"/>
        <w:gridCol w:w="6506"/>
      </w:tblGrid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A6249C">
              <w:rPr>
                <w:rFonts w:ascii="Book Antiqua" w:hAnsi="Book Antiqua"/>
                <w:b/>
                <w:sz w:val="16"/>
                <w:szCs w:val="16"/>
              </w:rPr>
              <w:t>Race</w:t>
            </w:r>
          </w:p>
        </w:tc>
        <w:tc>
          <w:tcPr>
            <w:tcW w:w="1791" w:type="dxa"/>
          </w:tcPr>
          <w:p w:rsidR="009A5330" w:rsidRPr="00A6249C" w:rsidRDefault="009A5330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A6249C">
              <w:rPr>
                <w:rFonts w:ascii="Book Antiqua" w:hAnsi="Book Antiqua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b/>
                <w:sz w:val="16"/>
                <w:szCs w:val="16"/>
              </w:rPr>
            </w:pPr>
            <w:r w:rsidRPr="00A6249C">
              <w:rPr>
                <w:rFonts w:ascii="Book Antiqua" w:hAnsi="Book Antiqua"/>
                <w:b/>
                <w:sz w:val="16"/>
                <w:szCs w:val="16"/>
              </w:rPr>
              <w:t>Traits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Ashen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Skill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Muscle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Fallen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The ashen spent years as slaves to Shadow and that taint remains with them. Ashen suffer a -2 to social skills when dealing with other races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Favored By The Twins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get +1 to any checks dealing with the gods Castor and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Corax</w:t>
            </w:r>
            <w:proofErr w:type="spellEnd"/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Shade Touched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gain all of the advantages and disadvantages of being Shade Touched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Shadow Sight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can see in darkness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Short Legs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get -1 movement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Untrustworthy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Ashen get +1 to any social or magic check where they are cheating, misleading or deceiving someone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Caldruine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(Man)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Charisma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Muscle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Toughness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Book Smart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Caldruine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get +1 to all lore checks and on any check that pertains to learning spells or binding runes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Lore Gatherers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Caldruine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start the game with one lore skill of their choice, and two extra perks to associate with any of their lore skills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Dwarf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Muscle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Mordain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get +1 to any checks dealing with the God of the Underworld,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Mordain</w:t>
            </w:r>
            <w:proofErr w:type="spellEnd"/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Shadow Si</w:t>
            </w:r>
            <w:bookmarkStart w:id="0" w:name="_GoBack"/>
            <w:bookmarkEnd w:id="0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ght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can see in darkness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Short Legs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get -1 movement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Tunnel Sense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get +2 navigation and survival checks underground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Underworld Guardians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Dwarves get +1 attack, defense and damage when fighting Shadow and its minions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Elf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Skill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Power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Fallen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were once the chosen people of the gods, but have since lost favor. They suffer a -2 to all social checks when dealing with other races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Forbidden Knowledge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get a +2 to any check that pertains to learning spells or binding runes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Immortal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do not age and never die of natural causes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Shunned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may never gain divine favor and may never take a rune or ritual associated with one of the Lantern Gods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Steadfast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Elves get +2 to saves against any spell or effect that alters their mental state, or changes their form. This includes sleep, charm, fear, stoning, or polymorphs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Sarkan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(Man)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Desert Sense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-- +2 to navigation and survival checks in desert/arid terrain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Man Hunter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Sarkan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start with the </w:t>
            </w:r>
            <w:r w:rsidRPr="00A6249C">
              <w:rPr>
                <w:rFonts w:ascii="Book Antiqua" w:hAnsi="Book Antiqua"/>
                <w:b/>
                <w:i/>
                <w:sz w:val="16"/>
                <w:szCs w:val="16"/>
              </w:rPr>
              <w:t>Favored Enemy (Man)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talent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Trapper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 -- +2 to tracking rolls and +1 to hit with nets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Theydan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(Goblin)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Skill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Claws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Theydan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have sharp claws and teeth that act as 1d6 unarmed weapons. They start the game with the Brawling combat skill and get a +1 to Climb checks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Ulder</w:t>
            </w:r>
            <w:proofErr w:type="spellEnd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 or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Tathe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Theydan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take a +1 to all checks pertaining to either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Ulder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or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Tathe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>, their choice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Natural Swimmers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Theydan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have webbed fingers and toes and get the Swim skill for free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(Insect Men)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Skill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Claws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have sharp claws and teeth that act as 1d6 unarmed weapons. They start the game with the Brawling combat skill and get a +1 to Climb checks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Insect Eyes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cannot be flanked or backstabbed. They have a +2 to any checks related to them being surprised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Multiple Legs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ignore the first wound to their legs in any given fight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Natural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Amror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Tirkid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get +1 armor value</w:t>
            </w:r>
          </w:p>
        </w:tc>
      </w:tr>
      <w:tr w:rsidR="009A5330" w:rsidRPr="00A6249C" w:rsidTr="009A5330">
        <w:tc>
          <w:tcPr>
            <w:tcW w:w="0" w:type="auto"/>
          </w:tcPr>
          <w:p w:rsidR="009A5330" w:rsidRPr="00A6249C" w:rsidRDefault="009A5330">
            <w:pPr>
              <w:rPr>
                <w:rFonts w:ascii="Book Antiqua" w:hAnsi="Book Antiqua"/>
                <w:sz w:val="16"/>
                <w:szCs w:val="16"/>
              </w:rPr>
            </w:pP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Vask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(Orc)</w:t>
            </w:r>
          </w:p>
        </w:tc>
        <w:tc>
          <w:tcPr>
            <w:tcW w:w="1791" w:type="dxa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Muscle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Reflex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+1 Toughness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Wit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Power</w:t>
            </w:r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sz w:val="16"/>
                <w:szCs w:val="16"/>
              </w:rPr>
            </w:pPr>
            <w:r w:rsidRPr="00A6249C">
              <w:rPr>
                <w:rFonts w:ascii="Book Antiqua" w:hAnsi="Book Antiqua"/>
                <w:sz w:val="16"/>
                <w:szCs w:val="16"/>
              </w:rPr>
              <w:t>-1 Charisma</w:t>
            </w:r>
          </w:p>
        </w:tc>
        <w:tc>
          <w:tcPr>
            <w:tcW w:w="0" w:type="auto"/>
          </w:tcPr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 xml:space="preserve">Favored by </w:t>
            </w:r>
            <w:proofErr w:type="spellStart"/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Brul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Vask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get a +1 to any checks dealing with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Brul</w:t>
            </w:r>
            <w:proofErr w:type="spellEnd"/>
          </w:p>
          <w:p w:rsidR="009A5330" w:rsidRPr="00A6249C" w:rsidRDefault="009A5330" w:rsidP="009A5330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/>
                <w:i/>
                <w:sz w:val="16"/>
                <w:szCs w:val="16"/>
                <w:u w:val="single"/>
              </w:rPr>
            </w:pPr>
            <w:r w:rsidRPr="00A6249C">
              <w:rPr>
                <w:rFonts w:ascii="Book Antiqua" w:hAnsi="Book Antiqua"/>
                <w:i/>
                <w:sz w:val="16"/>
                <w:szCs w:val="16"/>
                <w:u w:val="single"/>
              </w:rPr>
              <w:t>Resolute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r w:rsidRPr="00A6249C">
              <w:rPr>
                <w:rFonts w:ascii="Book Antiqua" w:hAnsi="Book Antiqua" w:cs="Arial"/>
                <w:sz w:val="16"/>
                <w:szCs w:val="16"/>
              </w:rPr>
              <w:t>–</w:t>
            </w:r>
            <w:r w:rsidRPr="00A6249C">
              <w:rPr>
                <w:rFonts w:ascii="Book Antiqua" w:hAnsi="Book Antiqua"/>
                <w:sz w:val="16"/>
                <w:szCs w:val="16"/>
              </w:rPr>
              <w:t xml:space="preserve"> </w:t>
            </w:r>
            <w:proofErr w:type="spellStart"/>
            <w:r w:rsidRPr="00A6249C">
              <w:rPr>
                <w:rFonts w:ascii="Book Antiqua" w:hAnsi="Book Antiqua"/>
                <w:sz w:val="16"/>
                <w:szCs w:val="16"/>
              </w:rPr>
              <w:t>Vask</w:t>
            </w:r>
            <w:proofErr w:type="spellEnd"/>
            <w:r w:rsidRPr="00A6249C">
              <w:rPr>
                <w:rFonts w:ascii="Book Antiqua" w:hAnsi="Book Antiqua"/>
                <w:sz w:val="16"/>
                <w:szCs w:val="16"/>
              </w:rPr>
              <w:t xml:space="preserve"> may spend 2 inspiration to heal 1d6 hit points</w:t>
            </w:r>
          </w:p>
        </w:tc>
      </w:tr>
    </w:tbl>
    <w:p w:rsidR="00F31501" w:rsidRDefault="00F31501"/>
    <w:sectPr w:rsidR="00F3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284"/>
    <w:multiLevelType w:val="hybridMultilevel"/>
    <w:tmpl w:val="750A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75B40"/>
    <w:multiLevelType w:val="hybridMultilevel"/>
    <w:tmpl w:val="01E63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40"/>
    <w:rsid w:val="0095722B"/>
    <w:rsid w:val="009A5330"/>
    <w:rsid w:val="00A6249C"/>
    <w:rsid w:val="00F12C40"/>
    <w:rsid w:val="00F3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469E-A517-43D5-9ED9-B499E2E8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2017-01-30T14:48:00Z</dcterms:created>
  <dcterms:modified xsi:type="dcterms:W3CDTF">2017-02-13T14:18:00Z</dcterms:modified>
</cp:coreProperties>
</file>