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2AC" w:rsidRPr="004C343E" w:rsidRDefault="004C343E">
      <w:pPr>
        <w:rPr>
          <w:b/>
        </w:rPr>
      </w:pPr>
      <w:r w:rsidRPr="004C343E">
        <w:rPr>
          <w:b/>
        </w:rPr>
        <w:t>Gun Combat for d12</w:t>
      </w:r>
    </w:p>
    <w:p w:rsidR="004C343E" w:rsidRPr="004C343E" w:rsidRDefault="004C343E">
      <w:pPr>
        <w:rPr>
          <w:sz w:val="20"/>
          <w:szCs w:val="20"/>
        </w:rPr>
      </w:pPr>
      <w:r w:rsidRPr="004C343E">
        <w:rPr>
          <w:sz w:val="20"/>
          <w:szCs w:val="20"/>
        </w:rPr>
        <w:t>Gun combat works the same as missile combat with a couple of additional rules and maneuvers.</w:t>
      </w:r>
    </w:p>
    <w:p w:rsidR="004C343E" w:rsidRPr="004C343E" w:rsidRDefault="004C343E" w:rsidP="004C343E">
      <w:pPr>
        <w:pStyle w:val="Heading4"/>
        <w:rPr>
          <w:rFonts w:asciiTheme="minorHAnsi" w:hAnsiTheme="minorHAnsi"/>
          <w:sz w:val="20"/>
          <w:szCs w:val="20"/>
        </w:rPr>
      </w:pPr>
      <w:proofErr w:type="spellStart"/>
      <w:r w:rsidRPr="004C343E">
        <w:rPr>
          <w:rFonts w:asciiTheme="minorHAnsi" w:hAnsiTheme="minorHAnsi"/>
          <w:sz w:val="20"/>
          <w:szCs w:val="20"/>
        </w:rPr>
        <w:t>Hip</w:t>
      </w:r>
      <w:proofErr w:type="spellEnd"/>
      <w:r w:rsidRPr="004C343E">
        <w:rPr>
          <w:rFonts w:asciiTheme="minorHAnsi" w:hAnsiTheme="minorHAnsi"/>
          <w:sz w:val="20"/>
          <w:szCs w:val="20"/>
        </w:rPr>
        <w:t xml:space="preserve"> Shots</w:t>
      </w:r>
    </w:p>
    <w:p w:rsidR="004C343E" w:rsidRDefault="004C343E" w:rsidP="004C343E">
      <w:pPr>
        <w:rPr>
          <w:sz w:val="20"/>
          <w:szCs w:val="20"/>
        </w:rPr>
      </w:pPr>
      <w:r>
        <w:rPr>
          <w:sz w:val="20"/>
          <w:szCs w:val="20"/>
        </w:rPr>
        <w:t>Aiming and firing a missile weapon takes a full action. However, you may use a “hip shot” and fire a missile weapon without aiming. This incurs a penalty based on the type of weapon you are firing.</w:t>
      </w:r>
    </w:p>
    <w:tbl>
      <w:tblP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000" w:firstRow="0" w:lastRow="0" w:firstColumn="0" w:lastColumn="0" w:noHBand="0" w:noVBand="0"/>
      </w:tblPr>
      <w:tblGrid>
        <w:gridCol w:w="2773"/>
        <w:gridCol w:w="1471"/>
      </w:tblGrid>
      <w:tr w:rsidR="004C343E" w:rsidRPr="004C343E" w:rsidTr="004C343E">
        <w:tblPrEx>
          <w:tblCellMar>
            <w:top w:w="0" w:type="dxa"/>
            <w:bottom w:w="0" w:type="dxa"/>
          </w:tblCellMar>
        </w:tblPrEx>
        <w:trPr>
          <w:trHeight w:val="594"/>
        </w:trPr>
        <w:tc>
          <w:tcPr>
            <w:tcW w:w="0" w:type="auto"/>
            <w:vAlign w:val="center"/>
          </w:tcPr>
          <w:p w:rsidR="004C343E" w:rsidRPr="004C343E" w:rsidRDefault="004C343E" w:rsidP="00B12406">
            <w:pPr>
              <w:rPr>
                <w:b/>
                <w:sz w:val="18"/>
                <w:szCs w:val="18"/>
              </w:rPr>
            </w:pPr>
            <w:r>
              <w:rPr>
                <w:b/>
                <w:sz w:val="18"/>
                <w:szCs w:val="18"/>
              </w:rPr>
              <w:t>Weapon Type</w:t>
            </w:r>
          </w:p>
        </w:tc>
        <w:tc>
          <w:tcPr>
            <w:tcW w:w="0" w:type="auto"/>
            <w:vAlign w:val="center"/>
          </w:tcPr>
          <w:p w:rsidR="004C343E" w:rsidRPr="004C343E" w:rsidRDefault="004C343E" w:rsidP="00B12406">
            <w:pPr>
              <w:rPr>
                <w:b/>
                <w:sz w:val="18"/>
                <w:szCs w:val="18"/>
              </w:rPr>
            </w:pPr>
            <w:r>
              <w:rPr>
                <w:b/>
                <w:sz w:val="18"/>
                <w:szCs w:val="18"/>
              </w:rPr>
              <w:t xml:space="preserve">Hip Shot </w:t>
            </w:r>
            <w:r w:rsidRPr="004C343E">
              <w:rPr>
                <w:b/>
                <w:sz w:val="18"/>
                <w:szCs w:val="18"/>
              </w:rPr>
              <w:t>Penalty</w:t>
            </w:r>
          </w:p>
        </w:tc>
      </w:tr>
      <w:tr w:rsidR="004C343E" w:rsidRPr="004C343E" w:rsidTr="004C343E">
        <w:tblPrEx>
          <w:tblCellMar>
            <w:top w:w="0" w:type="dxa"/>
            <w:bottom w:w="0" w:type="dxa"/>
          </w:tblCellMar>
        </w:tblPrEx>
        <w:trPr>
          <w:trHeight w:val="408"/>
        </w:trPr>
        <w:tc>
          <w:tcPr>
            <w:tcW w:w="0" w:type="auto"/>
            <w:vAlign w:val="center"/>
          </w:tcPr>
          <w:p w:rsidR="004C343E" w:rsidRPr="004C343E" w:rsidRDefault="004C343E" w:rsidP="00B12406">
            <w:pPr>
              <w:rPr>
                <w:sz w:val="18"/>
                <w:szCs w:val="18"/>
              </w:rPr>
            </w:pPr>
            <w:r>
              <w:rPr>
                <w:sz w:val="18"/>
                <w:szCs w:val="18"/>
              </w:rPr>
              <w:t>Holdout Pistol, Thrown Weapon</w:t>
            </w:r>
          </w:p>
        </w:tc>
        <w:tc>
          <w:tcPr>
            <w:tcW w:w="0" w:type="auto"/>
            <w:vAlign w:val="center"/>
          </w:tcPr>
          <w:p w:rsidR="004C343E" w:rsidRPr="004C343E" w:rsidRDefault="004C343E" w:rsidP="004C343E">
            <w:pPr>
              <w:jc w:val="right"/>
              <w:rPr>
                <w:sz w:val="18"/>
                <w:szCs w:val="18"/>
              </w:rPr>
            </w:pPr>
            <w:r>
              <w:rPr>
                <w:sz w:val="18"/>
                <w:szCs w:val="18"/>
              </w:rPr>
              <w:t>0</w:t>
            </w:r>
          </w:p>
        </w:tc>
      </w:tr>
      <w:tr w:rsidR="004C343E" w:rsidRPr="004C343E" w:rsidTr="004C343E">
        <w:tblPrEx>
          <w:tblCellMar>
            <w:top w:w="0" w:type="dxa"/>
            <w:bottom w:w="0" w:type="dxa"/>
          </w:tblCellMar>
        </w:tblPrEx>
        <w:trPr>
          <w:trHeight w:val="380"/>
        </w:trPr>
        <w:tc>
          <w:tcPr>
            <w:tcW w:w="0" w:type="auto"/>
            <w:vAlign w:val="center"/>
          </w:tcPr>
          <w:p w:rsidR="004C343E" w:rsidRPr="004C343E" w:rsidRDefault="004C343E" w:rsidP="00B12406">
            <w:pPr>
              <w:rPr>
                <w:sz w:val="18"/>
                <w:szCs w:val="18"/>
              </w:rPr>
            </w:pPr>
            <w:r>
              <w:rPr>
                <w:sz w:val="18"/>
                <w:szCs w:val="18"/>
              </w:rPr>
              <w:t>Pistol</w:t>
            </w:r>
          </w:p>
        </w:tc>
        <w:tc>
          <w:tcPr>
            <w:tcW w:w="0" w:type="auto"/>
            <w:vAlign w:val="center"/>
          </w:tcPr>
          <w:p w:rsidR="004C343E" w:rsidRPr="004C343E" w:rsidRDefault="004C343E" w:rsidP="004C343E">
            <w:pPr>
              <w:jc w:val="right"/>
              <w:rPr>
                <w:sz w:val="18"/>
                <w:szCs w:val="18"/>
              </w:rPr>
            </w:pPr>
            <w:r>
              <w:rPr>
                <w:sz w:val="18"/>
                <w:szCs w:val="18"/>
              </w:rPr>
              <w:t>-1</w:t>
            </w:r>
          </w:p>
        </w:tc>
      </w:tr>
      <w:tr w:rsidR="004C343E" w:rsidRPr="004C343E" w:rsidTr="004C343E">
        <w:tblPrEx>
          <w:tblCellMar>
            <w:top w:w="0" w:type="dxa"/>
            <w:bottom w:w="0" w:type="dxa"/>
          </w:tblCellMar>
        </w:tblPrEx>
        <w:trPr>
          <w:trHeight w:val="380"/>
        </w:trPr>
        <w:tc>
          <w:tcPr>
            <w:tcW w:w="0" w:type="auto"/>
            <w:vAlign w:val="center"/>
          </w:tcPr>
          <w:p w:rsidR="004C343E" w:rsidRDefault="004C343E" w:rsidP="00B12406">
            <w:pPr>
              <w:rPr>
                <w:sz w:val="18"/>
                <w:szCs w:val="18"/>
              </w:rPr>
            </w:pPr>
            <w:r>
              <w:rPr>
                <w:sz w:val="18"/>
                <w:szCs w:val="18"/>
              </w:rPr>
              <w:t>Rifle, Shotgun, SMG</w:t>
            </w:r>
          </w:p>
        </w:tc>
        <w:tc>
          <w:tcPr>
            <w:tcW w:w="0" w:type="auto"/>
            <w:vAlign w:val="center"/>
          </w:tcPr>
          <w:p w:rsidR="004C343E" w:rsidRDefault="004C343E" w:rsidP="004C343E">
            <w:pPr>
              <w:jc w:val="right"/>
              <w:rPr>
                <w:sz w:val="18"/>
                <w:szCs w:val="18"/>
              </w:rPr>
            </w:pPr>
            <w:r>
              <w:rPr>
                <w:sz w:val="18"/>
                <w:szCs w:val="18"/>
              </w:rPr>
              <w:t>-2</w:t>
            </w:r>
          </w:p>
        </w:tc>
      </w:tr>
      <w:tr w:rsidR="004C343E" w:rsidRPr="004C343E" w:rsidTr="004C343E">
        <w:tblPrEx>
          <w:tblCellMar>
            <w:top w:w="0" w:type="dxa"/>
            <w:bottom w:w="0" w:type="dxa"/>
          </w:tblCellMar>
        </w:tblPrEx>
        <w:trPr>
          <w:trHeight w:val="332"/>
        </w:trPr>
        <w:tc>
          <w:tcPr>
            <w:tcW w:w="0" w:type="auto"/>
            <w:vAlign w:val="center"/>
          </w:tcPr>
          <w:p w:rsidR="004C343E" w:rsidRDefault="004C343E" w:rsidP="00B12406">
            <w:pPr>
              <w:rPr>
                <w:sz w:val="18"/>
                <w:szCs w:val="18"/>
              </w:rPr>
            </w:pPr>
            <w:r>
              <w:rPr>
                <w:sz w:val="18"/>
                <w:szCs w:val="18"/>
              </w:rPr>
              <w:t>Grenade Launcher, Heavy Weapon</w:t>
            </w:r>
          </w:p>
        </w:tc>
        <w:tc>
          <w:tcPr>
            <w:tcW w:w="0" w:type="auto"/>
            <w:vAlign w:val="center"/>
          </w:tcPr>
          <w:p w:rsidR="004C343E" w:rsidRDefault="004C343E" w:rsidP="004C343E">
            <w:pPr>
              <w:jc w:val="right"/>
              <w:rPr>
                <w:sz w:val="18"/>
                <w:szCs w:val="18"/>
              </w:rPr>
            </w:pPr>
            <w:r>
              <w:rPr>
                <w:sz w:val="18"/>
                <w:szCs w:val="18"/>
              </w:rPr>
              <w:t>-3</w:t>
            </w:r>
          </w:p>
        </w:tc>
      </w:tr>
    </w:tbl>
    <w:p w:rsidR="004C343E" w:rsidRPr="004C343E" w:rsidRDefault="004C343E" w:rsidP="004C343E">
      <w:pPr>
        <w:pStyle w:val="Heading4"/>
        <w:rPr>
          <w:rFonts w:asciiTheme="minorHAnsi" w:hAnsiTheme="minorHAnsi"/>
          <w:sz w:val="20"/>
          <w:szCs w:val="20"/>
        </w:rPr>
      </w:pPr>
      <w:r w:rsidRPr="004C343E">
        <w:rPr>
          <w:rFonts w:asciiTheme="minorHAnsi" w:hAnsiTheme="minorHAnsi"/>
          <w:sz w:val="20"/>
          <w:szCs w:val="20"/>
        </w:rPr>
        <w:t>Automatic Fire</w:t>
      </w:r>
    </w:p>
    <w:p w:rsidR="004C343E" w:rsidRPr="004C343E" w:rsidRDefault="004C343E" w:rsidP="004C343E">
      <w:pPr>
        <w:rPr>
          <w:sz w:val="20"/>
          <w:szCs w:val="20"/>
        </w:rPr>
      </w:pPr>
      <w:r w:rsidRPr="004C343E">
        <w:rPr>
          <w:sz w:val="20"/>
          <w:szCs w:val="20"/>
        </w:rPr>
        <w:t xml:space="preserve">Weapons that are rated for </w:t>
      </w:r>
      <w:proofErr w:type="spellStart"/>
      <w:r w:rsidRPr="004C343E">
        <w:rPr>
          <w:sz w:val="20"/>
          <w:szCs w:val="20"/>
        </w:rPr>
        <w:t>autofire</w:t>
      </w:r>
      <w:proofErr w:type="spellEnd"/>
      <w:r w:rsidRPr="004C343E">
        <w:rPr>
          <w:sz w:val="20"/>
          <w:szCs w:val="20"/>
        </w:rPr>
        <w:t xml:space="preserve"> will be marked as being able to burst for 2, 3 or 5 dice and the amount of ammunition each type of burst consumes.</w:t>
      </w:r>
    </w:p>
    <w:p w:rsidR="004C343E" w:rsidRPr="004C343E" w:rsidRDefault="004C343E" w:rsidP="004C343E">
      <w:pPr>
        <w:rPr>
          <w:sz w:val="20"/>
          <w:szCs w:val="20"/>
        </w:rPr>
      </w:pPr>
      <w:r w:rsidRPr="004C343E">
        <w:rPr>
          <w:sz w:val="20"/>
          <w:szCs w:val="20"/>
        </w:rPr>
        <w:t>When firing a burst at a single target, the attacker rolls the number of dice in the burst. The defender rolls a single die to dodge as though he were defending against a single shot. Each die is resolved as a separate attack with all range and cover modifiers applied. Any die that hits does damage.</w:t>
      </w:r>
    </w:p>
    <w:p w:rsidR="004C343E" w:rsidRPr="004C343E" w:rsidRDefault="004C343E" w:rsidP="004C343E">
      <w:pPr>
        <w:rPr>
          <w:sz w:val="20"/>
          <w:szCs w:val="20"/>
        </w:rPr>
      </w:pPr>
      <w:r w:rsidRPr="004C343E">
        <w:rPr>
          <w:sz w:val="20"/>
          <w:szCs w:val="20"/>
        </w:rPr>
        <w:t>Bursts of 2 and 3 dice are at a -2 to hit. Bursts of 5 take a -3 penalty.</w:t>
      </w:r>
    </w:p>
    <w:p w:rsidR="004C343E" w:rsidRPr="004C343E" w:rsidRDefault="004C343E" w:rsidP="004C343E">
      <w:pPr>
        <w:rPr>
          <w:sz w:val="20"/>
          <w:szCs w:val="20"/>
        </w:rPr>
      </w:pPr>
      <w:r w:rsidRPr="004C343E">
        <w:rPr>
          <w:sz w:val="20"/>
          <w:szCs w:val="20"/>
        </w:rPr>
        <w:t>Bursts can be spread across multiple hexes. Each die of burst can be directed against a target so that a burst 2 can possibly hit up to 2 opponents, while a burst 3 can hit up to 3 enemies.</w:t>
      </w:r>
    </w:p>
    <w:p w:rsidR="004C343E" w:rsidRPr="004C343E" w:rsidRDefault="004C343E" w:rsidP="004C343E">
      <w:pPr>
        <w:rPr>
          <w:sz w:val="20"/>
          <w:szCs w:val="20"/>
        </w:rPr>
      </w:pPr>
      <w:r w:rsidRPr="004C343E">
        <w:rPr>
          <w:sz w:val="20"/>
          <w:szCs w:val="20"/>
        </w:rPr>
        <w:t>Bursts directed against adjacent targets take no additional penalty. Bursts can be walked through a maximum of one empty hex for each hex which takes fire. Each empty hex “walked” in this manner increases the to-hit penalty by 1.</w:t>
      </w:r>
    </w:p>
    <w:p w:rsidR="004C343E" w:rsidRPr="004C343E" w:rsidRDefault="004C343E" w:rsidP="004C343E">
      <w:pPr>
        <w:rPr>
          <w:i/>
          <w:sz w:val="20"/>
          <w:szCs w:val="20"/>
        </w:rPr>
      </w:pPr>
      <w:r w:rsidRPr="004C343E">
        <w:rPr>
          <w:i/>
          <w:sz w:val="20"/>
          <w:szCs w:val="20"/>
          <w:u w:val="single"/>
        </w:rPr>
        <w:t>Example of Automatic Fire</w:t>
      </w:r>
      <w:r w:rsidRPr="004C343E">
        <w:rPr>
          <w:i/>
          <w:sz w:val="20"/>
          <w:szCs w:val="20"/>
        </w:rPr>
        <w:t>: Firing a gun with the Burst 2 attribute allows you to attack a single target with 2 dice, each die taking a -2 to hit.</w:t>
      </w:r>
    </w:p>
    <w:p w:rsidR="004C343E" w:rsidRPr="004C343E" w:rsidRDefault="004C343E" w:rsidP="004C343E">
      <w:pPr>
        <w:rPr>
          <w:i/>
          <w:sz w:val="20"/>
          <w:szCs w:val="20"/>
        </w:rPr>
      </w:pPr>
      <w:r w:rsidRPr="004C343E">
        <w:rPr>
          <w:i/>
          <w:sz w:val="20"/>
          <w:szCs w:val="20"/>
        </w:rPr>
        <w:t>If faced with two opponents in adjoining hexes, a Burst 2 gun would allow you to attack each of them with a single die at a -2 to hit.</w:t>
      </w:r>
    </w:p>
    <w:p w:rsidR="004C343E" w:rsidRPr="004C343E" w:rsidRDefault="004C343E" w:rsidP="004C343E">
      <w:pPr>
        <w:rPr>
          <w:i/>
          <w:sz w:val="20"/>
          <w:szCs w:val="20"/>
        </w:rPr>
      </w:pPr>
      <w:r w:rsidRPr="004C343E">
        <w:rPr>
          <w:i/>
          <w:sz w:val="20"/>
          <w:szCs w:val="20"/>
        </w:rPr>
        <w:t>Alternately, the two enemies could be two hexes apart and the burst could be walked through the empty hex. In this case, each target could be attacked with one die, but the penalty would be -3.</w:t>
      </w:r>
    </w:p>
    <w:p w:rsidR="00B16221" w:rsidRPr="00B16221" w:rsidRDefault="00B16221" w:rsidP="00B16221">
      <w:pPr>
        <w:rPr>
          <w:b/>
          <w:bCs/>
          <w:sz w:val="20"/>
          <w:szCs w:val="20"/>
        </w:rPr>
      </w:pPr>
      <w:r w:rsidRPr="00B16221">
        <w:rPr>
          <w:b/>
          <w:bCs/>
          <w:sz w:val="20"/>
          <w:szCs w:val="20"/>
        </w:rPr>
        <w:t>Scatter</w:t>
      </w:r>
    </w:p>
    <w:p w:rsidR="00B16221" w:rsidRPr="00B16221" w:rsidRDefault="00B16221" w:rsidP="00B16221">
      <w:pPr>
        <w:rPr>
          <w:sz w:val="20"/>
          <w:szCs w:val="20"/>
        </w:rPr>
      </w:pPr>
      <w:r w:rsidRPr="00B16221">
        <w:rPr>
          <w:sz w:val="20"/>
          <w:szCs w:val="20"/>
        </w:rPr>
        <w:t>Some weapons have the scatter property which means they fire a large number of small projectiles at their target. The effect of this depends on the range band.</w:t>
      </w:r>
    </w:p>
    <w:p w:rsidR="00B16221" w:rsidRPr="00B16221" w:rsidRDefault="00B16221" w:rsidP="00B16221">
      <w:pPr>
        <w:rPr>
          <w:sz w:val="18"/>
          <w:szCs w:val="18"/>
        </w:rPr>
      </w:pP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000" w:firstRow="0" w:lastRow="0" w:firstColumn="0" w:lastColumn="0" w:noHBand="0" w:noVBand="0"/>
      </w:tblPr>
      <w:tblGrid>
        <w:gridCol w:w="1034"/>
        <w:gridCol w:w="8556"/>
      </w:tblGrid>
      <w:tr w:rsidR="00B16221" w:rsidRPr="00B16221" w:rsidTr="00B12406">
        <w:tblPrEx>
          <w:tblCellMar>
            <w:top w:w="0" w:type="dxa"/>
            <w:bottom w:w="0" w:type="dxa"/>
          </w:tblCellMar>
        </w:tblPrEx>
        <w:trPr>
          <w:jc w:val="center"/>
        </w:trPr>
        <w:tc>
          <w:tcPr>
            <w:tcW w:w="0" w:type="auto"/>
            <w:vAlign w:val="center"/>
          </w:tcPr>
          <w:p w:rsidR="00B16221" w:rsidRPr="00B16221" w:rsidRDefault="00B16221" w:rsidP="00B16221">
            <w:pPr>
              <w:rPr>
                <w:b/>
                <w:sz w:val="18"/>
                <w:szCs w:val="18"/>
              </w:rPr>
            </w:pPr>
            <w:r w:rsidRPr="00B16221">
              <w:rPr>
                <w:b/>
                <w:sz w:val="18"/>
                <w:szCs w:val="18"/>
              </w:rPr>
              <w:lastRenderedPageBreak/>
              <w:t>Range Band</w:t>
            </w:r>
          </w:p>
        </w:tc>
        <w:tc>
          <w:tcPr>
            <w:tcW w:w="0" w:type="auto"/>
            <w:vAlign w:val="center"/>
          </w:tcPr>
          <w:p w:rsidR="00B16221" w:rsidRPr="00B16221" w:rsidRDefault="00B16221" w:rsidP="00B16221">
            <w:pPr>
              <w:rPr>
                <w:b/>
                <w:sz w:val="18"/>
                <w:szCs w:val="18"/>
              </w:rPr>
            </w:pPr>
            <w:r w:rsidRPr="00B16221">
              <w:rPr>
                <w:b/>
                <w:sz w:val="18"/>
                <w:szCs w:val="18"/>
              </w:rPr>
              <w:t>Scatter Effect</w:t>
            </w:r>
          </w:p>
        </w:tc>
      </w:tr>
      <w:tr w:rsidR="00B16221" w:rsidRPr="00B16221" w:rsidTr="00B12406">
        <w:tblPrEx>
          <w:tblCellMar>
            <w:top w:w="0" w:type="dxa"/>
            <w:bottom w:w="0" w:type="dxa"/>
          </w:tblCellMar>
        </w:tblPrEx>
        <w:trPr>
          <w:jc w:val="center"/>
        </w:trPr>
        <w:tc>
          <w:tcPr>
            <w:tcW w:w="0" w:type="auto"/>
            <w:vAlign w:val="center"/>
          </w:tcPr>
          <w:p w:rsidR="00B16221" w:rsidRPr="00B16221" w:rsidRDefault="00B16221" w:rsidP="00B16221">
            <w:pPr>
              <w:rPr>
                <w:sz w:val="18"/>
                <w:szCs w:val="18"/>
              </w:rPr>
            </w:pPr>
            <w:r w:rsidRPr="00B16221">
              <w:rPr>
                <w:sz w:val="18"/>
                <w:szCs w:val="18"/>
              </w:rPr>
              <w:t>Point Blank</w:t>
            </w:r>
          </w:p>
        </w:tc>
        <w:tc>
          <w:tcPr>
            <w:tcW w:w="0" w:type="auto"/>
            <w:vAlign w:val="center"/>
          </w:tcPr>
          <w:p w:rsidR="00B16221" w:rsidRPr="00B16221" w:rsidRDefault="00B16221" w:rsidP="00B16221">
            <w:pPr>
              <w:rPr>
                <w:sz w:val="18"/>
                <w:szCs w:val="18"/>
              </w:rPr>
            </w:pPr>
            <w:r w:rsidRPr="00B16221">
              <w:rPr>
                <w:sz w:val="18"/>
                <w:szCs w:val="18"/>
              </w:rPr>
              <w:t xml:space="preserve">No effect, treat the weapon as though it fired a single projectile. </w:t>
            </w:r>
          </w:p>
        </w:tc>
      </w:tr>
      <w:tr w:rsidR="00B16221" w:rsidRPr="00B16221" w:rsidTr="00B12406">
        <w:tblPrEx>
          <w:tblCellMar>
            <w:top w:w="0" w:type="dxa"/>
            <w:bottom w:w="0" w:type="dxa"/>
          </w:tblCellMar>
        </w:tblPrEx>
        <w:trPr>
          <w:jc w:val="center"/>
        </w:trPr>
        <w:tc>
          <w:tcPr>
            <w:tcW w:w="0" w:type="auto"/>
            <w:vAlign w:val="center"/>
          </w:tcPr>
          <w:p w:rsidR="00B16221" w:rsidRPr="00B16221" w:rsidRDefault="00B16221" w:rsidP="00B16221">
            <w:pPr>
              <w:rPr>
                <w:sz w:val="18"/>
                <w:szCs w:val="18"/>
              </w:rPr>
            </w:pPr>
            <w:r w:rsidRPr="00B16221">
              <w:rPr>
                <w:sz w:val="18"/>
                <w:szCs w:val="18"/>
              </w:rPr>
              <w:t>Short</w:t>
            </w:r>
          </w:p>
        </w:tc>
        <w:tc>
          <w:tcPr>
            <w:tcW w:w="0" w:type="auto"/>
            <w:vAlign w:val="center"/>
          </w:tcPr>
          <w:p w:rsidR="00B16221" w:rsidRPr="00B16221" w:rsidRDefault="00B16221" w:rsidP="00B16221">
            <w:pPr>
              <w:rPr>
                <w:sz w:val="18"/>
                <w:szCs w:val="18"/>
              </w:rPr>
            </w:pPr>
            <w:r w:rsidRPr="00B16221">
              <w:rPr>
                <w:sz w:val="18"/>
                <w:szCs w:val="18"/>
              </w:rPr>
              <w:t>If the shot hits, no effect. Howeve</w:t>
            </w:r>
            <w:r>
              <w:rPr>
                <w:sz w:val="18"/>
                <w:szCs w:val="18"/>
              </w:rPr>
              <w:t>r the shot can “miss” by up to 2</w:t>
            </w:r>
            <w:r w:rsidRPr="00B16221">
              <w:rPr>
                <w:sz w:val="18"/>
                <w:szCs w:val="18"/>
              </w:rPr>
              <w:t xml:space="preserve"> points and still damage the target. Each point missed by decreases the damage by 1 die.</w:t>
            </w:r>
          </w:p>
        </w:tc>
      </w:tr>
      <w:tr w:rsidR="00B16221" w:rsidRPr="00B16221" w:rsidTr="00B12406">
        <w:tblPrEx>
          <w:tblCellMar>
            <w:top w:w="0" w:type="dxa"/>
            <w:bottom w:w="0" w:type="dxa"/>
          </w:tblCellMar>
        </w:tblPrEx>
        <w:trPr>
          <w:jc w:val="center"/>
        </w:trPr>
        <w:tc>
          <w:tcPr>
            <w:tcW w:w="0" w:type="auto"/>
            <w:vAlign w:val="center"/>
          </w:tcPr>
          <w:p w:rsidR="00B16221" w:rsidRPr="00B16221" w:rsidRDefault="00B16221" w:rsidP="00B16221">
            <w:pPr>
              <w:rPr>
                <w:sz w:val="18"/>
                <w:szCs w:val="18"/>
              </w:rPr>
            </w:pPr>
            <w:r w:rsidRPr="00B16221">
              <w:rPr>
                <w:sz w:val="18"/>
                <w:szCs w:val="18"/>
              </w:rPr>
              <w:t>Medium</w:t>
            </w:r>
          </w:p>
        </w:tc>
        <w:tc>
          <w:tcPr>
            <w:tcW w:w="0" w:type="auto"/>
            <w:vAlign w:val="center"/>
          </w:tcPr>
          <w:p w:rsidR="00B16221" w:rsidRPr="00B16221" w:rsidRDefault="00B16221" w:rsidP="00B16221">
            <w:pPr>
              <w:rPr>
                <w:sz w:val="18"/>
                <w:szCs w:val="18"/>
              </w:rPr>
            </w:pPr>
            <w:r w:rsidRPr="00B16221">
              <w:rPr>
                <w:sz w:val="18"/>
                <w:szCs w:val="18"/>
              </w:rPr>
              <w:t>Base damage reduced by one die step. The shot can “miss” by up to 3 points and still damage the target. Each point missed by decreases the damage by 1 die.</w:t>
            </w:r>
          </w:p>
        </w:tc>
      </w:tr>
      <w:tr w:rsidR="00B16221" w:rsidRPr="00B16221" w:rsidTr="00B12406">
        <w:tblPrEx>
          <w:tblCellMar>
            <w:top w:w="0" w:type="dxa"/>
            <w:bottom w:w="0" w:type="dxa"/>
          </w:tblCellMar>
        </w:tblPrEx>
        <w:trPr>
          <w:jc w:val="center"/>
        </w:trPr>
        <w:tc>
          <w:tcPr>
            <w:tcW w:w="0" w:type="auto"/>
            <w:vAlign w:val="center"/>
          </w:tcPr>
          <w:p w:rsidR="00B16221" w:rsidRPr="00B16221" w:rsidRDefault="00B16221" w:rsidP="00B16221">
            <w:pPr>
              <w:rPr>
                <w:sz w:val="18"/>
                <w:szCs w:val="18"/>
              </w:rPr>
            </w:pPr>
            <w:r w:rsidRPr="00B16221">
              <w:rPr>
                <w:sz w:val="18"/>
                <w:szCs w:val="18"/>
              </w:rPr>
              <w:t>Long</w:t>
            </w:r>
          </w:p>
        </w:tc>
        <w:tc>
          <w:tcPr>
            <w:tcW w:w="0" w:type="auto"/>
            <w:vAlign w:val="center"/>
          </w:tcPr>
          <w:p w:rsidR="00B16221" w:rsidRPr="00B16221" w:rsidRDefault="00B16221" w:rsidP="00B16221">
            <w:pPr>
              <w:rPr>
                <w:sz w:val="18"/>
                <w:szCs w:val="18"/>
              </w:rPr>
            </w:pPr>
            <w:r w:rsidRPr="00B16221">
              <w:rPr>
                <w:sz w:val="18"/>
                <w:szCs w:val="18"/>
              </w:rPr>
              <w:t xml:space="preserve">Base damage reduced by </w:t>
            </w:r>
            <w:r>
              <w:rPr>
                <w:sz w:val="18"/>
                <w:szCs w:val="18"/>
              </w:rPr>
              <w:t>two</w:t>
            </w:r>
            <w:r w:rsidRPr="00B16221">
              <w:rPr>
                <w:sz w:val="18"/>
                <w:szCs w:val="18"/>
              </w:rPr>
              <w:t xml:space="preserve"> </w:t>
            </w:r>
            <w:proofErr w:type="gramStart"/>
            <w:r w:rsidRPr="00B16221">
              <w:rPr>
                <w:sz w:val="18"/>
                <w:szCs w:val="18"/>
              </w:rPr>
              <w:t>die</w:t>
            </w:r>
            <w:proofErr w:type="gramEnd"/>
            <w:r w:rsidRPr="00B16221">
              <w:rPr>
                <w:sz w:val="18"/>
                <w:szCs w:val="18"/>
              </w:rPr>
              <w:t xml:space="preserve"> step. The shot can “miss” by up to 3 points and still damage the target. Each point missed by decreases the damage by 1 die.</w:t>
            </w:r>
          </w:p>
        </w:tc>
      </w:tr>
      <w:tr w:rsidR="00B16221" w:rsidRPr="00B16221" w:rsidTr="00B12406">
        <w:tblPrEx>
          <w:tblCellMar>
            <w:top w:w="0" w:type="dxa"/>
            <w:bottom w:w="0" w:type="dxa"/>
          </w:tblCellMar>
        </w:tblPrEx>
        <w:trPr>
          <w:jc w:val="center"/>
        </w:trPr>
        <w:tc>
          <w:tcPr>
            <w:tcW w:w="0" w:type="auto"/>
            <w:vAlign w:val="center"/>
          </w:tcPr>
          <w:p w:rsidR="00B16221" w:rsidRPr="00B16221" w:rsidRDefault="00B16221" w:rsidP="00B16221">
            <w:pPr>
              <w:rPr>
                <w:sz w:val="18"/>
                <w:szCs w:val="18"/>
              </w:rPr>
            </w:pPr>
            <w:r w:rsidRPr="00B16221">
              <w:rPr>
                <w:sz w:val="18"/>
                <w:szCs w:val="18"/>
              </w:rPr>
              <w:t>Extreme</w:t>
            </w:r>
          </w:p>
        </w:tc>
        <w:tc>
          <w:tcPr>
            <w:tcW w:w="0" w:type="auto"/>
            <w:vAlign w:val="center"/>
          </w:tcPr>
          <w:p w:rsidR="00B16221" w:rsidRPr="00B16221" w:rsidRDefault="00B16221" w:rsidP="00B16221">
            <w:pPr>
              <w:rPr>
                <w:sz w:val="18"/>
                <w:szCs w:val="18"/>
              </w:rPr>
            </w:pPr>
            <w:r w:rsidRPr="00B16221">
              <w:rPr>
                <w:sz w:val="18"/>
                <w:szCs w:val="18"/>
              </w:rPr>
              <w:t xml:space="preserve">Base damage reduced by </w:t>
            </w:r>
            <w:r>
              <w:rPr>
                <w:sz w:val="18"/>
                <w:szCs w:val="18"/>
              </w:rPr>
              <w:t>three</w:t>
            </w:r>
            <w:r w:rsidRPr="00B16221">
              <w:rPr>
                <w:sz w:val="18"/>
                <w:szCs w:val="18"/>
              </w:rPr>
              <w:t xml:space="preserve"> </w:t>
            </w:r>
            <w:proofErr w:type="gramStart"/>
            <w:r w:rsidRPr="00B16221">
              <w:rPr>
                <w:sz w:val="18"/>
                <w:szCs w:val="18"/>
              </w:rPr>
              <w:t>die</w:t>
            </w:r>
            <w:proofErr w:type="gramEnd"/>
            <w:r w:rsidRPr="00B16221">
              <w:rPr>
                <w:sz w:val="18"/>
                <w:szCs w:val="18"/>
              </w:rPr>
              <w:t xml:space="preserve"> steps. The shot can “miss” by up to 3 points and still damage the target. Each point missed by decreases the damage by 1 die.</w:t>
            </w:r>
          </w:p>
        </w:tc>
      </w:tr>
    </w:tbl>
    <w:p w:rsidR="004C343E" w:rsidRDefault="004C343E">
      <w:pPr>
        <w:rPr>
          <w:sz w:val="20"/>
          <w:szCs w:val="20"/>
        </w:rPr>
      </w:pPr>
    </w:p>
    <w:p w:rsidR="00A71A3F" w:rsidRPr="00A71A3F" w:rsidRDefault="00A71A3F" w:rsidP="00A71A3F">
      <w:pPr>
        <w:rPr>
          <w:b/>
          <w:bCs/>
          <w:iCs/>
          <w:sz w:val="18"/>
          <w:szCs w:val="18"/>
        </w:rPr>
      </w:pPr>
      <w:r w:rsidRPr="00A71A3F">
        <w:rPr>
          <w:b/>
          <w:bCs/>
          <w:iCs/>
          <w:sz w:val="18"/>
          <w:szCs w:val="18"/>
        </w:rPr>
        <w:t>Special Missile Maneuvers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036"/>
        <w:gridCol w:w="578"/>
        <w:gridCol w:w="782"/>
        <w:gridCol w:w="905"/>
        <w:gridCol w:w="878"/>
        <w:gridCol w:w="5289"/>
      </w:tblGrid>
      <w:tr w:rsidR="00A71A3F" w:rsidRPr="00A71A3F" w:rsidTr="00A71A3F">
        <w:tblPrEx>
          <w:tblCellMar>
            <w:top w:w="0" w:type="dxa"/>
            <w:bottom w:w="0" w:type="dxa"/>
          </w:tblCellMar>
        </w:tblPrEx>
        <w:tc>
          <w:tcPr>
            <w:tcW w:w="0" w:type="auto"/>
          </w:tcPr>
          <w:p w:rsidR="00A71A3F" w:rsidRPr="00A71A3F" w:rsidRDefault="00A71A3F" w:rsidP="00A71A3F">
            <w:pPr>
              <w:rPr>
                <w:b/>
                <w:bCs/>
                <w:sz w:val="18"/>
                <w:szCs w:val="18"/>
              </w:rPr>
            </w:pPr>
            <w:r w:rsidRPr="00A71A3F">
              <w:rPr>
                <w:b/>
                <w:bCs/>
                <w:sz w:val="18"/>
                <w:szCs w:val="18"/>
              </w:rPr>
              <w:t>Maneuver</w:t>
            </w:r>
          </w:p>
        </w:tc>
        <w:tc>
          <w:tcPr>
            <w:tcW w:w="0" w:type="auto"/>
          </w:tcPr>
          <w:p w:rsidR="00A71A3F" w:rsidRPr="00A71A3F" w:rsidRDefault="00A71A3F" w:rsidP="00A71A3F">
            <w:pPr>
              <w:rPr>
                <w:b/>
                <w:bCs/>
                <w:sz w:val="18"/>
                <w:szCs w:val="18"/>
              </w:rPr>
            </w:pPr>
            <w:r w:rsidRPr="00A71A3F">
              <w:rPr>
                <w:b/>
                <w:bCs/>
                <w:sz w:val="18"/>
                <w:szCs w:val="18"/>
              </w:rPr>
              <w:t>Type</w:t>
            </w:r>
          </w:p>
        </w:tc>
        <w:tc>
          <w:tcPr>
            <w:tcW w:w="0" w:type="auto"/>
          </w:tcPr>
          <w:p w:rsidR="00A71A3F" w:rsidRPr="00A71A3F" w:rsidRDefault="00A71A3F" w:rsidP="00A71A3F">
            <w:pPr>
              <w:rPr>
                <w:b/>
                <w:bCs/>
                <w:sz w:val="18"/>
                <w:szCs w:val="18"/>
              </w:rPr>
            </w:pPr>
            <w:r w:rsidRPr="00A71A3F">
              <w:rPr>
                <w:b/>
                <w:bCs/>
                <w:sz w:val="18"/>
                <w:szCs w:val="18"/>
              </w:rPr>
              <w:t>Attack</w:t>
            </w:r>
          </w:p>
        </w:tc>
        <w:tc>
          <w:tcPr>
            <w:tcW w:w="0" w:type="auto"/>
          </w:tcPr>
          <w:p w:rsidR="00A71A3F" w:rsidRPr="00A71A3F" w:rsidRDefault="00A71A3F" w:rsidP="00A71A3F">
            <w:pPr>
              <w:rPr>
                <w:b/>
                <w:bCs/>
                <w:sz w:val="18"/>
                <w:szCs w:val="18"/>
              </w:rPr>
            </w:pPr>
            <w:r w:rsidRPr="00A71A3F">
              <w:rPr>
                <w:b/>
                <w:bCs/>
                <w:sz w:val="18"/>
                <w:szCs w:val="18"/>
              </w:rPr>
              <w:t>Defense</w:t>
            </w:r>
          </w:p>
        </w:tc>
        <w:tc>
          <w:tcPr>
            <w:tcW w:w="0" w:type="auto"/>
          </w:tcPr>
          <w:p w:rsidR="00A71A3F" w:rsidRPr="00A71A3F" w:rsidRDefault="00A71A3F" w:rsidP="00A71A3F">
            <w:pPr>
              <w:rPr>
                <w:b/>
                <w:bCs/>
                <w:sz w:val="18"/>
                <w:szCs w:val="18"/>
              </w:rPr>
            </w:pPr>
            <w:r w:rsidRPr="00A71A3F">
              <w:rPr>
                <w:b/>
                <w:bCs/>
                <w:sz w:val="18"/>
                <w:szCs w:val="18"/>
              </w:rPr>
              <w:t>Damage</w:t>
            </w:r>
          </w:p>
        </w:tc>
        <w:tc>
          <w:tcPr>
            <w:tcW w:w="0" w:type="auto"/>
          </w:tcPr>
          <w:p w:rsidR="00A71A3F" w:rsidRPr="00A71A3F" w:rsidRDefault="00A71A3F" w:rsidP="00A71A3F">
            <w:pPr>
              <w:rPr>
                <w:b/>
                <w:bCs/>
                <w:sz w:val="18"/>
                <w:szCs w:val="18"/>
              </w:rPr>
            </w:pPr>
            <w:r w:rsidRPr="00A71A3F">
              <w:rPr>
                <w:b/>
                <w:bCs/>
                <w:sz w:val="18"/>
                <w:szCs w:val="18"/>
              </w:rPr>
              <w:t>Notes</w:t>
            </w:r>
          </w:p>
        </w:tc>
      </w:tr>
      <w:tr w:rsidR="00A71A3F" w:rsidRPr="00A71A3F" w:rsidTr="00A71A3F">
        <w:tblPrEx>
          <w:tblCellMar>
            <w:top w:w="0" w:type="dxa"/>
            <w:bottom w:w="0" w:type="dxa"/>
          </w:tblCellMar>
        </w:tblPrEx>
        <w:tc>
          <w:tcPr>
            <w:tcW w:w="0" w:type="auto"/>
          </w:tcPr>
          <w:p w:rsidR="00A71A3F" w:rsidRPr="00A71A3F" w:rsidRDefault="00A71A3F" w:rsidP="00A71A3F">
            <w:pPr>
              <w:rPr>
                <w:b/>
                <w:bCs/>
                <w:sz w:val="18"/>
                <w:szCs w:val="18"/>
              </w:rPr>
            </w:pPr>
            <w:r w:rsidRPr="00A71A3F">
              <w:rPr>
                <w:b/>
                <w:bCs/>
                <w:sz w:val="18"/>
                <w:szCs w:val="18"/>
              </w:rPr>
              <w:t>Brace</w:t>
            </w:r>
          </w:p>
        </w:tc>
        <w:tc>
          <w:tcPr>
            <w:tcW w:w="0" w:type="auto"/>
          </w:tcPr>
          <w:p w:rsidR="00A71A3F" w:rsidRPr="00A71A3F" w:rsidRDefault="00A71A3F" w:rsidP="00A71A3F">
            <w:pPr>
              <w:rPr>
                <w:sz w:val="18"/>
                <w:szCs w:val="18"/>
              </w:rPr>
            </w:pPr>
            <w:proofErr w:type="spellStart"/>
            <w:r w:rsidRPr="00A71A3F">
              <w:rPr>
                <w:sz w:val="18"/>
                <w:szCs w:val="18"/>
              </w:rPr>
              <w:t>SpA</w:t>
            </w:r>
            <w:proofErr w:type="spellEnd"/>
          </w:p>
        </w:tc>
        <w:tc>
          <w:tcPr>
            <w:tcW w:w="0" w:type="auto"/>
          </w:tcPr>
          <w:p w:rsidR="00A71A3F" w:rsidRPr="00A71A3F" w:rsidRDefault="00A71A3F" w:rsidP="00A71A3F">
            <w:pPr>
              <w:rPr>
                <w:sz w:val="18"/>
                <w:szCs w:val="18"/>
              </w:rPr>
            </w:pPr>
            <w:r w:rsidRPr="00A71A3F">
              <w:rPr>
                <w:sz w:val="18"/>
                <w:szCs w:val="18"/>
              </w:rPr>
              <w:t>Skill + 1</w:t>
            </w:r>
          </w:p>
        </w:tc>
        <w:tc>
          <w:tcPr>
            <w:tcW w:w="0" w:type="auto"/>
          </w:tcPr>
          <w:p w:rsidR="00A71A3F" w:rsidRPr="00A71A3F" w:rsidRDefault="00A71A3F" w:rsidP="00A71A3F">
            <w:pPr>
              <w:rPr>
                <w:sz w:val="18"/>
                <w:szCs w:val="18"/>
              </w:rPr>
            </w:pPr>
            <w:r>
              <w:rPr>
                <w:sz w:val="18"/>
                <w:szCs w:val="18"/>
              </w:rPr>
              <w:t>Mode – 2</w:t>
            </w:r>
          </w:p>
        </w:tc>
        <w:tc>
          <w:tcPr>
            <w:tcW w:w="0" w:type="auto"/>
          </w:tcPr>
          <w:p w:rsidR="00A71A3F" w:rsidRPr="00A71A3F" w:rsidRDefault="00A71A3F" w:rsidP="00A71A3F">
            <w:pPr>
              <w:rPr>
                <w:sz w:val="18"/>
                <w:szCs w:val="18"/>
              </w:rPr>
            </w:pPr>
            <w:r w:rsidRPr="00A71A3F">
              <w:rPr>
                <w:sz w:val="18"/>
                <w:szCs w:val="18"/>
              </w:rPr>
              <w:t>Normal</w:t>
            </w:r>
          </w:p>
        </w:tc>
        <w:tc>
          <w:tcPr>
            <w:tcW w:w="0" w:type="auto"/>
          </w:tcPr>
          <w:p w:rsidR="00A71A3F" w:rsidRPr="00A71A3F" w:rsidRDefault="00A71A3F" w:rsidP="00A71A3F">
            <w:pPr>
              <w:rPr>
                <w:sz w:val="18"/>
                <w:szCs w:val="18"/>
              </w:rPr>
            </w:pPr>
            <w:r w:rsidRPr="00A71A3F">
              <w:rPr>
                <w:sz w:val="18"/>
                <w:szCs w:val="18"/>
              </w:rPr>
              <w:t>The gunman can brace his long gun on a stationary object and get a bonus to hit a distant object. Increase the range bands by 0/+2/+6/+10/+20.</w:t>
            </w:r>
          </w:p>
        </w:tc>
      </w:tr>
      <w:tr w:rsidR="00A71A3F" w:rsidRPr="00A71A3F" w:rsidTr="00A71A3F">
        <w:tblPrEx>
          <w:tblCellMar>
            <w:top w:w="0" w:type="dxa"/>
            <w:bottom w:w="0" w:type="dxa"/>
          </w:tblCellMar>
        </w:tblPrEx>
        <w:tc>
          <w:tcPr>
            <w:tcW w:w="0" w:type="auto"/>
          </w:tcPr>
          <w:p w:rsidR="00A71A3F" w:rsidRPr="00A71A3F" w:rsidRDefault="00A71A3F" w:rsidP="00A71A3F">
            <w:pPr>
              <w:rPr>
                <w:b/>
                <w:bCs/>
                <w:sz w:val="18"/>
                <w:szCs w:val="18"/>
              </w:rPr>
            </w:pPr>
            <w:r w:rsidRPr="00A71A3F">
              <w:rPr>
                <w:b/>
                <w:bCs/>
                <w:sz w:val="18"/>
                <w:szCs w:val="18"/>
              </w:rPr>
              <w:t>Double Barrel</w:t>
            </w:r>
          </w:p>
        </w:tc>
        <w:tc>
          <w:tcPr>
            <w:tcW w:w="0" w:type="auto"/>
          </w:tcPr>
          <w:p w:rsidR="00A71A3F" w:rsidRPr="00A71A3F" w:rsidRDefault="00A71A3F" w:rsidP="00A71A3F">
            <w:pPr>
              <w:rPr>
                <w:sz w:val="18"/>
                <w:szCs w:val="18"/>
              </w:rPr>
            </w:pPr>
            <w:proofErr w:type="spellStart"/>
            <w:r w:rsidRPr="00A71A3F">
              <w:rPr>
                <w:sz w:val="18"/>
                <w:szCs w:val="18"/>
              </w:rPr>
              <w:t>SpA</w:t>
            </w:r>
            <w:proofErr w:type="spellEnd"/>
          </w:p>
        </w:tc>
        <w:tc>
          <w:tcPr>
            <w:tcW w:w="0" w:type="auto"/>
          </w:tcPr>
          <w:p w:rsidR="00A71A3F" w:rsidRPr="00A71A3F" w:rsidRDefault="00A71A3F" w:rsidP="00A71A3F">
            <w:pPr>
              <w:rPr>
                <w:sz w:val="18"/>
                <w:szCs w:val="18"/>
              </w:rPr>
            </w:pPr>
            <w:r w:rsidRPr="00A71A3F">
              <w:rPr>
                <w:sz w:val="18"/>
                <w:szCs w:val="18"/>
              </w:rPr>
              <w:t>Skill – 2</w:t>
            </w:r>
          </w:p>
        </w:tc>
        <w:tc>
          <w:tcPr>
            <w:tcW w:w="0" w:type="auto"/>
          </w:tcPr>
          <w:p w:rsidR="00A71A3F" w:rsidRPr="00A71A3F" w:rsidRDefault="00A71A3F" w:rsidP="00A71A3F">
            <w:pPr>
              <w:rPr>
                <w:sz w:val="18"/>
                <w:szCs w:val="18"/>
              </w:rPr>
            </w:pPr>
            <w:r w:rsidRPr="00A71A3F">
              <w:rPr>
                <w:sz w:val="18"/>
                <w:szCs w:val="18"/>
              </w:rPr>
              <w:t>Mode</w:t>
            </w:r>
          </w:p>
        </w:tc>
        <w:tc>
          <w:tcPr>
            <w:tcW w:w="0" w:type="auto"/>
          </w:tcPr>
          <w:p w:rsidR="00A71A3F" w:rsidRPr="00A71A3F" w:rsidRDefault="00A71A3F" w:rsidP="00A71A3F">
            <w:pPr>
              <w:rPr>
                <w:sz w:val="18"/>
                <w:szCs w:val="18"/>
              </w:rPr>
            </w:pPr>
            <w:r w:rsidRPr="00A71A3F">
              <w:rPr>
                <w:sz w:val="18"/>
                <w:szCs w:val="18"/>
              </w:rPr>
              <w:t>Normal (x2)</w:t>
            </w:r>
          </w:p>
        </w:tc>
        <w:tc>
          <w:tcPr>
            <w:tcW w:w="0" w:type="auto"/>
          </w:tcPr>
          <w:p w:rsidR="00A71A3F" w:rsidRPr="00A71A3F" w:rsidRDefault="00A71A3F" w:rsidP="00A71A3F">
            <w:pPr>
              <w:rPr>
                <w:sz w:val="18"/>
                <w:szCs w:val="18"/>
              </w:rPr>
            </w:pPr>
            <w:r w:rsidRPr="00A71A3F">
              <w:rPr>
                <w:sz w:val="18"/>
                <w:szCs w:val="18"/>
              </w:rPr>
              <w:t>By firing both barrels of a double-barrel shotgun at the same target, you may double the damage (roll both sets of damage dice).</w:t>
            </w:r>
          </w:p>
          <w:p w:rsidR="00A71A3F" w:rsidRPr="00A71A3F" w:rsidRDefault="00A71A3F" w:rsidP="00A71A3F">
            <w:pPr>
              <w:rPr>
                <w:sz w:val="18"/>
                <w:szCs w:val="18"/>
              </w:rPr>
            </w:pPr>
            <w:r w:rsidRPr="00A71A3F">
              <w:rPr>
                <w:sz w:val="18"/>
                <w:szCs w:val="18"/>
              </w:rPr>
              <w:t>Firing two barrels at different targets is possible as well, but this is considered double fire.</w:t>
            </w:r>
          </w:p>
        </w:tc>
      </w:tr>
      <w:tr w:rsidR="00A71A3F" w:rsidRPr="00A71A3F" w:rsidTr="00A71A3F">
        <w:tblPrEx>
          <w:tblCellMar>
            <w:top w:w="0" w:type="dxa"/>
            <w:bottom w:w="0" w:type="dxa"/>
          </w:tblCellMar>
        </w:tblPrEx>
        <w:tc>
          <w:tcPr>
            <w:tcW w:w="0" w:type="auto"/>
          </w:tcPr>
          <w:p w:rsidR="00A71A3F" w:rsidRPr="00A71A3F" w:rsidRDefault="00A71A3F" w:rsidP="00A71A3F">
            <w:pPr>
              <w:rPr>
                <w:b/>
                <w:bCs/>
                <w:sz w:val="18"/>
                <w:szCs w:val="18"/>
              </w:rPr>
            </w:pPr>
            <w:r w:rsidRPr="00A71A3F">
              <w:rPr>
                <w:b/>
                <w:bCs/>
                <w:sz w:val="18"/>
                <w:szCs w:val="18"/>
              </w:rPr>
              <w:t>Double Fire</w:t>
            </w:r>
          </w:p>
        </w:tc>
        <w:tc>
          <w:tcPr>
            <w:tcW w:w="0" w:type="auto"/>
          </w:tcPr>
          <w:p w:rsidR="00A71A3F" w:rsidRPr="00A71A3F" w:rsidRDefault="00A71A3F" w:rsidP="00A71A3F">
            <w:pPr>
              <w:rPr>
                <w:sz w:val="18"/>
                <w:szCs w:val="18"/>
              </w:rPr>
            </w:pPr>
            <w:proofErr w:type="spellStart"/>
            <w:r w:rsidRPr="00A71A3F">
              <w:rPr>
                <w:sz w:val="18"/>
                <w:szCs w:val="18"/>
              </w:rPr>
              <w:t>SpA</w:t>
            </w:r>
            <w:proofErr w:type="spellEnd"/>
          </w:p>
        </w:tc>
        <w:tc>
          <w:tcPr>
            <w:tcW w:w="0" w:type="auto"/>
          </w:tcPr>
          <w:p w:rsidR="00A71A3F" w:rsidRPr="00A71A3F" w:rsidRDefault="00A71A3F" w:rsidP="00A71A3F">
            <w:pPr>
              <w:rPr>
                <w:sz w:val="18"/>
                <w:szCs w:val="18"/>
              </w:rPr>
            </w:pPr>
            <w:r w:rsidRPr="00A71A3F">
              <w:rPr>
                <w:sz w:val="18"/>
                <w:szCs w:val="18"/>
              </w:rPr>
              <w:t>Skill - 4</w:t>
            </w:r>
          </w:p>
        </w:tc>
        <w:tc>
          <w:tcPr>
            <w:tcW w:w="0" w:type="auto"/>
          </w:tcPr>
          <w:p w:rsidR="00A71A3F" w:rsidRPr="00A71A3F" w:rsidRDefault="00A71A3F" w:rsidP="00A71A3F">
            <w:pPr>
              <w:rPr>
                <w:sz w:val="18"/>
                <w:szCs w:val="18"/>
              </w:rPr>
            </w:pPr>
            <w:r w:rsidRPr="00A71A3F">
              <w:rPr>
                <w:sz w:val="18"/>
                <w:szCs w:val="18"/>
              </w:rPr>
              <w:t>Mode</w:t>
            </w:r>
          </w:p>
        </w:tc>
        <w:tc>
          <w:tcPr>
            <w:tcW w:w="0" w:type="auto"/>
          </w:tcPr>
          <w:p w:rsidR="00A71A3F" w:rsidRPr="00A71A3F" w:rsidRDefault="00A71A3F" w:rsidP="00A71A3F">
            <w:pPr>
              <w:rPr>
                <w:sz w:val="18"/>
                <w:szCs w:val="18"/>
              </w:rPr>
            </w:pPr>
            <w:r w:rsidRPr="00A71A3F">
              <w:rPr>
                <w:sz w:val="18"/>
                <w:szCs w:val="18"/>
              </w:rPr>
              <w:t>Normal</w:t>
            </w:r>
          </w:p>
        </w:tc>
        <w:tc>
          <w:tcPr>
            <w:tcW w:w="0" w:type="auto"/>
          </w:tcPr>
          <w:p w:rsidR="00A71A3F" w:rsidRPr="00A71A3F" w:rsidRDefault="00A71A3F" w:rsidP="00A71A3F">
            <w:pPr>
              <w:rPr>
                <w:sz w:val="18"/>
                <w:szCs w:val="18"/>
              </w:rPr>
            </w:pPr>
            <w:r w:rsidRPr="00A71A3F">
              <w:rPr>
                <w:sz w:val="18"/>
                <w:szCs w:val="18"/>
              </w:rPr>
              <w:t>If the attacker is using double-action pistols, or a double-barrel shotgun, he can attack two opponents, or fire both shots at a single target. Double fire takes a half-action and can be aimed.</w:t>
            </w:r>
          </w:p>
          <w:p w:rsidR="00A71A3F" w:rsidRPr="00A71A3F" w:rsidRDefault="00A71A3F" w:rsidP="00A71A3F">
            <w:pPr>
              <w:rPr>
                <w:sz w:val="18"/>
                <w:szCs w:val="18"/>
              </w:rPr>
            </w:pPr>
            <w:r w:rsidRPr="00A71A3F">
              <w:rPr>
                <w:sz w:val="18"/>
                <w:szCs w:val="18"/>
              </w:rPr>
              <w:t>Uses 2 shots.</w:t>
            </w:r>
          </w:p>
        </w:tc>
      </w:tr>
      <w:tr w:rsidR="00A71A3F" w:rsidRPr="00A71A3F" w:rsidTr="00A71A3F">
        <w:tblPrEx>
          <w:tblCellMar>
            <w:top w:w="0" w:type="dxa"/>
            <w:bottom w:w="0" w:type="dxa"/>
          </w:tblCellMar>
        </w:tblPrEx>
        <w:tc>
          <w:tcPr>
            <w:tcW w:w="0" w:type="auto"/>
          </w:tcPr>
          <w:p w:rsidR="00A71A3F" w:rsidRPr="00A71A3F" w:rsidRDefault="00A71A3F" w:rsidP="00A71A3F">
            <w:pPr>
              <w:rPr>
                <w:b/>
                <w:bCs/>
                <w:sz w:val="18"/>
                <w:szCs w:val="18"/>
              </w:rPr>
            </w:pPr>
            <w:proofErr w:type="spellStart"/>
            <w:r w:rsidRPr="00A71A3F">
              <w:rPr>
                <w:b/>
                <w:bCs/>
                <w:sz w:val="18"/>
                <w:szCs w:val="18"/>
              </w:rPr>
              <w:t>Fannin</w:t>
            </w:r>
            <w:proofErr w:type="spellEnd"/>
            <w:r w:rsidRPr="00A71A3F">
              <w:rPr>
                <w:b/>
                <w:bCs/>
                <w:sz w:val="18"/>
                <w:szCs w:val="18"/>
              </w:rPr>
              <w:t>’</w:t>
            </w:r>
          </w:p>
        </w:tc>
        <w:tc>
          <w:tcPr>
            <w:tcW w:w="0" w:type="auto"/>
          </w:tcPr>
          <w:p w:rsidR="00A71A3F" w:rsidRPr="00A71A3F" w:rsidRDefault="00A71A3F" w:rsidP="00A71A3F">
            <w:pPr>
              <w:rPr>
                <w:sz w:val="18"/>
                <w:szCs w:val="18"/>
              </w:rPr>
            </w:pPr>
            <w:proofErr w:type="spellStart"/>
            <w:r w:rsidRPr="00A71A3F">
              <w:rPr>
                <w:sz w:val="18"/>
                <w:szCs w:val="18"/>
              </w:rPr>
              <w:t>SpA</w:t>
            </w:r>
            <w:proofErr w:type="spellEnd"/>
          </w:p>
        </w:tc>
        <w:tc>
          <w:tcPr>
            <w:tcW w:w="0" w:type="auto"/>
          </w:tcPr>
          <w:p w:rsidR="00A71A3F" w:rsidRPr="00A71A3F" w:rsidRDefault="00A71A3F" w:rsidP="00A71A3F">
            <w:pPr>
              <w:rPr>
                <w:sz w:val="18"/>
                <w:szCs w:val="18"/>
              </w:rPr>
            </w:pPr>
            <w:r w:rsidRPr="00A71A3F">
              <w:rPr>
                <w:sz w:val="18"/>
                <w:szCs w:val="18"/>
              </w:rPr>
              <w:t xml:space="preserve">Skill – 4* </w:t>
            </w:r>
          </w:p>
          <w:p w:rsidR="00A71A3F" w:rsidRPr="00A71A3F" w:rsidRDefault="00A71A3F" w:rsidP="00A71A3F">
            <w:pPr>
              <w:rPr>
                <w:sz w:val="18"/>
                <w:szCs w:val="18"/>
              </w:rPr>
            </w:pPr>
            <w:r w:rsidRPr="00A71A3F">
              <w:rPr>
                <w:sz w:val="18"/>
                <w:szCs w:val="18"/>
              </w:rPr>
              <w:t xml:space="preserve">To </w:t>
            </w:r>
          </w:p>
          <w:p w:rsidR="00A71A3F" w:rsidRPr="00A71A3F" w:rsidRDefault="00A71A3F" w:rsidP="00A71A3F">
            <w:pPr>
              <w:rPr>
                <w:sz w:val="18"/>
                <w:szCs w:val="18"/>
              </w:rPr>
            </w:pPr>
            <w:r w:rsidRPr="00A71A3F">
              <w:rPr>
                <w:sz w:val="18"/>
                <w:szCs w:val="18"/>
              </w:rPr>
              <w:t>Skill -9* (HS)</w:t>
            </w:r>
          </w:p>
        </w:tc>
        <w:tc>
          <w:tcPr>
            <w:tcW w:w="0" w:type="auto"/>
          </w:tcPr>
          <w:p w:rsidR="00A71A3F" w:rsidRPr="00A71A3F" w:rsidRDefault="00A71A3F" w:rsidP="00A71A3F">
            <w:pPr>
              <w:rPr>
                <w:sz w:val="18"/>
                <w:szCs w:val="18"/>
              </w:rPr>
            </w:pPr>
            <w:r w:rsidRPr="00A71A3F">
              <w:rPr>
                <w:sz w:val="18"/>
                <w:szCs w:val="18"/>
              </w:rPr>
              <w:t>Mode</w:t>
            </w:r>
          </w:p>
        </w:tc>
        <w:tc>
          <w:tcPr>
            <w:tcW w:w="0" w:type="auto"/>
          </w:tcPr>
          <w:p w:rsidR="00A71A3F" w:rsidRPr="00A71A3F" w:rsidRDefault="00A71A3F" w:rsidP="00A71A3F">
            <w:pPr>
              <w:rPr>
                <w:sz w:val="18"/>
                <w:szCs w:val="18"/>
              </w:rPr>
            </w:pPr>
            <w:r w:rsidRPr="00A71A3F">
              <w:rPr>
                <w:sz w:val="18"/>
                <w:szCs w:val="18"/>
              </w:rPr>
              <w:t>Normal</w:t>
            </w:r>
          </w:p>
        </w:tc>
        <w:tc>
          <w:tcPr>
            <w:tcW w:w="0" w:type="auto"/>
          </w:tcPr>
          <w:p w:rsidR="00A71A3F" w:rsidRPr="00A71A3F" w:rsidRDefault="00A71A3F" w:rsidP="00A71A3F">
            <w:pPr>
              <w:rPr>
                <w:sz w:val="18"/>
                <w:szCs w:val="18"/>
              </w:rPr>
            </w:pPr>
            <w:r w:rsidRPr="00A71A3F">
              <w:rPr>
                <w:sz w:val="18"/>
                <w:szCs w:val="18"/>
              </w:rPr>
              <w:t>By holding the trigger of a single action pistol (or level action rifle) and quickly fanning back the hammer, the gunman may fire up to 6 shots at targets in 6 adjacent hexes. The penalty for the first bullet is -4 and for each subsequent bullet fired, the penalty increases by one.</w:t>
            </w:r>
          </w:p>
          <w:p w:rsidR="00A71A3F" w:rsidRPr="00A71A3F" w:rsidRDefault="00A71A3F" w:rsidP="00A71A3F">
            <w:pPr>
              <w:rPr>
                <w:sz w:val="18"/>
                <w:szCs w:val="18"/>
              </w:rPr>
            </w:pPr>
            <w:proofErr w:type="spellStart"/>
            <w:r w:rsidRPr="00A71A3F">
              <w:rPr>
                <w:sz w:val="18"/>
                <w:szCs w:val="18"/>
              </w:rPr>
              <w:t>Fannin</w:t>
            </w:r>
            <w:proofErr w:type="spellEnd"/>
            <w:r w:rsidRPr="00A71A3F">
              <w:rPr>
                <w:sz w:val="18"/>
                <w:szCs w:val="18"/>
              </w:rPr>
              <w:t>’ only takes a half-action, but cannot be aimed (and thus takes an additional penalty of -1 or -2 based on the weapon fanned).</w:t>
            </w:r>
          </w:p>
        </w:tc>
      </w:tr>
      <w:tr w:rsidR="00A71A3F" w:rsidRPr="00A71A3F" w:rsidTr="00A71A3F">
        <w:tblPrEx>
          <w:tblCellMar>
            <w:top w:w="0" w:type="dxa"/>
            <w:bottom w:w="0" w:type="dxa"/>
          </w:tblCellMar>
        </w:tblPrEx>
        <w:tc>
          <w:tcPr>
            <w:tcW w:w="0" w:type="auto"/>
          </w:tcPr>
          <w:p w:rsidR="00A71A3F" w:rsidRPr="00A71A3F" w:rsidRDefault="00A71A3F" w:rsidP="00A71A3F">
            <w:pPr>
              <w:rPr>
                <w:b/>
                <w:bCs/>
                <w:sz w:val="18"/>
                <w:szCs w:val="18"/>
              </w:rPr>
            </w:pPr>
            <w:r w:rsidRPr="00A71A3F">
              <w:rPr>
                <w:b/>
                <w:bCs/>
                <w:sz w:val="18"/>
                <w:szCs w:val="18"/>
              </w:rPr>
              <w:t>Set</w:t>
            </w:r>
          </w:p>
        </w:tc>
        <w:tc>
          <w:tcPr>
            <w:tcW w:w="0" w:type="auto"/>
          </w:tcPr>
          <w:p w:rsidR="00A71A3F" w:rsidRPr="00A71A3F" w:rsidRDefault="00A71A3F" w:rsidP="00A71A3F">
            <w:pPr>
              <w:rPr>
                <w:sz w:val="18"/>
                <w:szCs w:val="18"/>
              </w:rPr>
            </w:pPr>
            <w:proofErr w:type="spellStart"/>
            <w:r w:rsidRPr="00A71A3F">
              <w:rPr>
                <w:sz w:val="18"/>
                <w:szCs w:val="18"/>
              </w:rPr>
              <w:t>SpA</w:t>
            </w:r>
            <w:proofErr w:type="spellEnd"/>
          </w:p>
        </w:tc>
        <w:tc>
          <w:tcPr>
            <w:tcW w:w="0" w:type="auto"/>
          </w:tcPr>
          <w:p w:rsidR="00A71A3F" w:rsidRPr="00A71A3F" w:rsidRDefault="00A71A3F" w:rsidP="00A71A3F">
            <w:pPr>
              <w:rPr>
                <w:sz w:val="18"/>
                <w:szCs w:val="18"/>
              </w:rPr>
            </w:pPr>
            <w:r w:rsidRPr="00A71A3F">
              <w:rPr>
                <w:sz w:val="18"/>
                <w:szCs w:val="18"/>
              </w:rPr>
              <w:t>Skill + 2</w:t>
            </w:r>
          </w:p>
        </w:tc>
        <w:tc>
          <w:tcPr>
            <w:tcW w:w="0" w:type="auto"/>
          </w:tcPr>
          <w:p w:rsidR="00A71A3F" w:rsidRPr="00A71A3F" w:rsidRDefault="00A71A3F" w:rsidP="00A71A3F">
            <w:pPr>
              <w:rPr>
                <w:sz w:val="18"/>
                <w:szCs w:val="18"/>
              </w:rPr>
            </w:pPr>
            <w:r w:rsidRPr="00A71A3F">
              <w:rPr>
                <w:sz w:val="18"/>
                <w:szCs w:val="18"/>
              </w:rPr>
              <w:t>Mode - 2</w:t>
            </w:r>
          </w:p>
        </w:tc>
        <w:tc>
          <w:tcPr>
            <w:tcW w:w="0" w:type="auto"/>
          </w:tcPr>
          <w:p w:rsidR="00A71A3F" w:rsidRPr="00A71A3F" w:rsidRDefault="00A71A3F" w:rsidP="00A71A3F">
            <w:pPr>
              <w:rPr>
                <w:sz w:val="18"/>
                <w:szCs w:val="18"/>
              </w:rPr>
            </w:pPr>
            <w:r w:rsidRPr="00A71A3F">
              <w:rPr>
                <w:sz w:val="18"/>
                <w:szCs w:val="18"/>
              </w:rPr>
              <w:t>Normal</w:t>
            </w:r>
          </w:p>
        </w:tc>
        <w:tc>
          <w:tcPr>
            <w:tcW w:w="0" w:type="auto"/>
          </w:tcPr>
          <w:p w:rsidR="00A71A3F" w:rsidRPr="00A71A3F" w:rsidRDefault="00A71A3F" w:rsidP="00A71A3F">
            <w:pPr>
              <w:rPr>
                <w:sz w:val="18"/>
                <w:szCs w:val="18"/>
              </w:rPr>
            </w:pPr>
            <w:r w:rsidRPr="00A71A3F">
              <w:rPr>
                <w:sz w:val="18"/>
                <w:szCs w:val="18"/>
              </w:rPr>
              <w:t>If the attacker spends a full round observing a target, he gets a +2 to hit when firing next round.</w:t>
            </w:r>
          </w:p>
        </w:tc>
      </w:tr>
      <w:tr w:rsidR="00A71A3F" w:rsidRPr="00A71A3F" w:rsidTr="00A71A3F">
        <w:tblPrEx>
          <w:tblCellMar>
            <w:top w:w="0" w:type="dxa"/>
            <w:bottom w:w="0" w:type="dxa"/>
          </w:tblCellMar>
        </w:tblPrEx>
        <w:tc>
          <w:tcPr>
            <w:tcW w:w="0" w:type="auto"/>
          </w:tcPr>
          <w:p w:rsidR="00A71A3F" w:rsidRPr="00A71A3F" w:rsidRDefault="00A71A3F" w:rsidP="00A71A3F">
            <w:pPr>
              <w:rPr>
                <w:b/>
                <w:bCs/>
                <w:sz w:val="18"/>
                <w:szCs w:val="18"/>
              </w:rPr>
            </w:pPr>
            <w:r w:rsidRPr="00A71A3F">
              <w:rPr>
                <w:b/>
                <w:bCs/>
                <w:sz w:val="18"/>
                <w:szCs w:val="18"/>
              </w:rPr>
              <w:t>Snap Shot</w:t>
            </w:r>
          </w:p>
        </w:tc>
        <w:tc>
          <w:tcPr>
            <w:tcW w:w="0" w:type="auto"/>
          </w:tcPr>
          <w:p w:rsidR="00A71A3F" w:rsidRPr="00A71A3F" w:rsidRDefault="00A71A3F" w:rsidP="00A71A3F">
            <w:pPr>
              <w:rPr>
                <w:sz w:val="18"/>
                <w:szCs w:val="18"/>
              </w:rPr>
            </w:pPr>
            <w:proofErr w:type="spellStart"/>
            <w:r w:rsidRPr="00A71A3F">
              <w:rPr>
                <w:sz w:val="18"/>
                <w:szCs w:val="18"/>
              </w:rPr>
              <w:t>SpA</w:t>
            </w:r>
            <w:proofErr w:type="spellEnd"/>
          </w:p>
        </w:tc>
        <w:tc>
          <w:tcPr>
            <w:tcW w:w="0" w:type="auto"/>
          </w:tcPr>
          <w:p w:rsidR="00A71A3F" w:rsidRPr="00A71A3F" w:rsidRDefault="00A71A3F" w:rsidP="00A71A3F">
            <w:pPr>
              <w:rPr>
                <w:sz w:val="18"/>
                <w:szCs w:val="18"/>
              </w:rPr>
            </w:pPr>
            <w:r>
              <w:rPr>
                <w:sz w:val="18"/>
                <w:szCs w:val="18"/>
              </w:rPr>
              <w:t>Skill – 3 (HS)</w:t>
            </w:r>
          </w:p>
        </w:tc>
        <w:tc>
          <w:tcPr>
            <w:tcW w:w="0" w:type="auto"/>
          </w:tcPr>
          <w:p w:rsidR="00A71A3F" w:rsidRPr="00A71A3F" w:rsidRDefault="00A71A3F" w:rsidP="00A71A3F">
            <w:pPr>
              <w:rPr>
                <w:sz w:val="18"/>
                <w:szCs w:val="18"/>
              </w:rPr>
            </w:pPr>
            <w:r w:rsidRPr="00A71A3F">
              <w:rPr>
                <w:sz w:val="18"/>
                <w:szCs w:val="18"/>
              </w:rPr>
              <w:t>Mod</w:t>
            </w:r>
            <w:bookmarkStart w:id="0" w:name="_GoBack"/>
            <w:bookmarkEnd w:id="0"/>
            <w:r w:rsidRPr="00A71A3F">
              <w:rPr>
                <w:sz w:val="18"/>
                <w:szCs w:val="18"/>
              </w:rPr>
              <w:t xml:space="preserve">e </w:t>
            </w:r>
          </w:p>
          <w:p w:rsidR="00A71A3F" w:rsidRPr="00A71A3F" w:rsidRDefault="00A71A3F" w:rsidP="00A71A3F">
            <w:pPr>
              <w:rPr>
                <w:sz w:val="18"/>
                <w:szCs w:val="18"/>
              </w:rPr>
            </w:pPr>
            <w:r w:rsidRPr="00A71A3F">
              <w:rPr>
                <w:sz w:val="18"/>
                <w:szCs w:val="18"/>
              </w:rPr>
              <w:lastRenderedPageBreak/>
              <w:t>(+cover?)</w:t>
            </w:r>
          </w:p>
        </w:tc>
        <w:tc>
          <w:tcPr>
            <w:tcW w:w="0" w:type="auto"/>
          </w:tcPr>
          <w:p w:rsidR="00A71A3F" w:rsidRPr="00A71A3F" w:rsidRDefault="00A71A3F" w:rsidP="00A71A3F">
            <w:pPr>
              <w:rPr>
                <w:sz w:val="18"/>
                <w:szCs w:val="18"/>
              </w:rPr>
            </w:pPr>
            <w:r w:rsidRPr="00A71A3F">
              <w:rPr>
                <w:sz w:val="18"/>
                <w:szCs w:val="18"/>
              </w:rPr>
              <w:lastRenderedPageBreak/>
              <w:t>Normal</w:t>
            </w:r>
          </w:p>
        </w:tc>
        <w:tc>
          <w:tcPr>
            <w:tcW w:w="0" w:type="auto"/>
          </w:tcPr>
          <w:p w:rsidR="00A71A3F" w:rsidRPr="00A71A3F" w:rsidRDefault="00A71A3F" w:rsidP="00A71A3F">
            <w:pPr>
              <w:rPr>
                <w:sz w:val="18"/>
                <w:szCs w:val="18"/>
              </w:rPr>
            </w:pPr>
            <w:r w:rsidRPr="00A71A3F">
              <w:rPr>
                <w:sz w:val="18"/>
                <w:szCs w:val="18"/>
              </w:rPr>
              <w:t xml:space="preserve">The attacker starts from behind cover, ducks out to take a quick shot and then disappears behind cover. This allows the character to move a hex before his attack and a hex after, possibly avoiding counter </w:t>
            </w:r>
            <w:r w:rsidRPr="00A71A3F">
              <w:rPr>
                <w:sz w:val="18"/>
                <w:szCs w:val="18"/>
              </w:rPr>
              <w:lastRenderedPageBreak/>
              <w:t xml:space="preserve">attack. </w:t>
            </w:r>
          </w:p>
          <w:p w:rsidR="00A71A3F" w:rsidRPr="00A71A3F" w:rsidRDefault="00A71A3F" w:rsidP="00A71A3F">
            <w:pPr>
              <w:rPr>
                <w:sz w:val="18"/>
                <w:szCs w:val="18"/>
              </w:rPr>
            </w:pPr>
            <w:r w:rsidRPr="00A71A3F">
              <w:rPr>
                <w:sz w:val="18"/>
                <w:szCs w:val="18"/>
              </w:rPr>
              <w:t>The penalty is a total of an un-aimed attack, a move and an additional -2.</w:t>
            </w:r>
          </w:p>
          <w:p w:rsidR="00A71A3F" w:rsidRPr="00A71A3F" w:rsidRDefault="00A71A3F" w:rsidP="00A71A3F">
            <w:pPr>
              <w:rPr>
                <w:sz w:val="18"/>
                <w:szCs w:val="18"/>
              </w:rPr>
            </w:pPr>
            <w:r w:rsidRPr="00A71A3F">
              <w:rPr>
                <w:sz w:val="18"/>
                <w:szCs w:val="18"/>
              </w:rPr>
              <w:t xml:space="preserve">Any enemies that are saving their attacks when the character snap shots may automatically preempt and the attacker gets no cover bonus. Enemies that are up to 3 </w:t>
            </w:r>
            <w:proofErr w:type="gramStart"/>
            <w:r w:rsidRPr="00A71A3F">
              <w:rPr>
                <w:sz w:val="18"/>
                <w:szCs w:val="18"/>
              </w:rPr>
              <w:t>initiative</w:t>
            </w:r>
            <w:proofErr w:type="gramEnd"/>
            <w:r w:rsidRPr="00A71A3F">
              <w:rPr>
                <w:sz w:val="18"/>
                <w:szCs w:val="18"/>
              </w:rPr>
              <w:t xml:space="preserve"> below the character can shoot before he gets back behind his cover, but in this case, he does get his cover bonus.</w:t>
            </w:r>
          </w:p>
        </w:tc>
      </w:tr>
    </w:tbl>
    <w:p w:rsidR="00A71A3F" w:rsidRPr="00A71A3F" w:rsidRDefault="00A71A3F">
      <w:pPr>
        <w:rPr>
          <w:sz w:val="18"/>
          <w:szCs w:val="18"/>
        </w:rPr>
      </w:pPr>
    </w:p>
    <w:sectPr w:rsidR="00A71A3F" w:rsidRPr="00A7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rpheus">
    <w:panose1 w:val="000004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84"/>
    <w:rsid w:val="000912AC"/>
    <w:rsid w:val="004C343E"/>
    <w:rsid w:val="00620F84"/>
    <w:rsid w:val="00A71A3F"/>
    <w:rsid w:val="00B1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4C343E"/>
    <w:pPr>
      <w:keepNext/>
      <w:keepLines/>
      <w:spacing w:before="120" w:after="120" w:line="240" w:lineRule="auto"/>
      <w:jc w:val="both"/>
      <w:outlineLvl w:val="3"/>
    </w:pPr>
    <w:rPr>
      <w:rFonts w:ascii="Morpheus" w:eastAsia="Times New Roman" w:hAnsi="Morpheus" w:cs="Times New Roman"/>
      <w:b/>
      <w:bCs/>
      <w:sz w:val="24"/>
      <w:szCs w:val="24"/>
    </w:rPr>
  </w:style>
  <w:style w:type="paragraph" w:styleId="Heading5">
    <w:name w:val="heading 5"/>
    <w:basedOn w:val="Normal"/>
    <w:next w:val="Normal"/>
    <w:link w:val="Heading5Char"/>
    <w:uiPriority w:val="9"/>
    <w:semiHidden/>
    <w:unhideWhenUsed/>
    <w:qFormat/>
    <w:rsid w:val="00A71A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C343E"/>
    <w:rPr>
      <w:rFonts w:ascii="Morpheus" w:eastAsia="Times New Roman" w:hAnsi="Morpheus" w:cs="Times New Roman"/>
      <w:b/>
      <w:bCs/>
      <w:sz w:val="24"/>
      <w:szCs w:val="24"/>
    </w:rPr>
  </w:style>
  <w:style w:type="table" w:styleId="TableGrid">
    <w:name w:val="Table Grid"/>
    <w:basedOn w:val="TableNormal"/>
    <w:uiPriority w:val="59"/>
    <w:rsid w:val="004C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A71A3F"/>
    <w:rPr>
      <w:rFonts w:asciiTheme="majorHAnsi" w:eastAsiaTheme="majorEastAsia" w:hAnsiTheme="majorHAnsi" w:cstheme="majorBidi"/>
      <w:color w:val="243F60" w:themeColor="accent1" w:themeShade="7F"/>
    </w:rPr>
  </w:style>
  <w:style w:type="paragraph" w:customStyle="1" w:styleId="Table">
    <w:name w:val="Table"/>
    <w:basedOn w:val="Normal"/>
    <w:rsid w:val="00A71A3F"/>
    <w:pPr>
      <w:keepLines/>
      <w:spacing w:after="0" w:line="240" w:lineRule="auto"/>
    </w:pPr>
    <w:rPr>
      <w:rFonts w:ascii="Book Antiqua" w:eastAsia="Times New Roman" w:hAnsi="Book Antiqua"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4C343E"/>
    <w:pPr>
      <w:keepNext/>
      <w:keepLines/>
      <w:spacing w:before="120" w:after="120" w:line="240" w:lineRule="auto"/>
      <w:jc w:val="both"/>
      <w:outlineLvl w:val="3"/>
    </w:pPr>
    <w:rPr>
      <w:rFonts w:ascii="Morpheus" w:eastAsia="Times New Roman" w:hAnsi="Morpheus" w:cs="Times New Roman"/>
      <w:b/>
      <w:bCs/>
      <w:sz w:val="24"/>
      <w:szCs w:val="24"/>
    </w:rPr>
  </w:style>
  <w:style w:type="paragraph" w:styleId="Heading5">
    <w:name w:val="heading 5"/>
    <w:basedOn w:val="Normal"/>
    <w:next w:val="Normal"/>
    <w:link w:val="Heading5Char"/>
    <w:uiPriority w:val="9"/>
    <w:semiHidden/>
    <w:unhideWhenUsed/>
    <w:qFormat/>
    <w:rsid w:val="00A71A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C343E"/>
    <w:rPr>
      <w:rFonts w:ascii="Morpheus" w:eastAsia="Times New Roman" w:hAnsi="Morpheus" w:cs="Times New Roman"/>
      <w:b/>
      <w:bCs/>
      <w:sz w:val="24"/>
      <w:szCs w:val="24"/>
    </w:rPr>
  </w:style>
  <w:style w:type="table" w:styleId="TableGrid">
    <w:name w:val="Table Grid"/>
    <w:basedOn w:val="TableNormal"/>
    <w:uiPriority w:val="59"/>
    <w:rsid w:val="004C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A71A3F"/>
    <w:rPr>
      <w:rFonts w:asciiTheme="majorHAnsi" w:eastAsiaTheme="majorEastAsia" w:hAnsiTheme="majorHAnsi" w:cstheme="majorBidi"/>
      <w:color w:val="243F60" w:themeColor="accent1" w:themeShade="7F"/>
    </w:rPr>
  </w:style>
  <w:style w:type="paragraph" w:customStyle="1" w:styleId="Table">
    <w:name w:val="Table"/>
    <w:basedOn w:val="Normal"/>
    <w:rsid w:val="00A71A3F"/>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720</Words>
  <Characters>4110</Characters>
  <Application>Microsoft Office Word</Application>
  <DocSecurity>0</DocSecurity>
  <Lines>34</Lines>
  <Paragraphs>9</Paragraphs>
  <ScaleCrop>false</ScaleCrop>
  <Company>Microsoft</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4</cp:revision>
  <dcterms:created xsi:type="dcterms:W3CDTF">2014-06-05T12:25:00Z</dcterms:created>
  <dcterms:modified xsi:type="dcterms:W3CDTF">2014-06-05T12:49:00Z</dcterms:modified>
</cp:coreProperties>
</file>