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03 · Chapter 结构与边界测试台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PRD：AI02 · DIA02　　端口：5173　　启动：python -m http.server 5173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本台检查一天结果里 Chapter 是否「可展示、数量诚实、边界正确」。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Chapter = 相对一致的一段经历，不是机械按地点/文件夹切段；不得为凑满 3–4 章而硬生成。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人工对每章判：边界正确 / 该拆 / 该合 / 无关混入；无关素材混入为阻断级。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数量目标：常规 3–4，丰富日可 5，允许更少甚至 0；空不是失败，假满才是失败。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真实 preview JSON（含 chapters 列表及可见性字段）。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评审员对边界的人工判决（正确/该拆/该合/无关混入）。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可见 Chapter 列表与数量是否落在允许带 [0,5]。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每章人工边界判决汇总；「无关混入」章数。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目标带 [3,4]（或诚实更少/丰富日 5）的占比记录，供内容评审归档。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AI02：Chapter=相对一致经历，不是机械地点文件夹；数量目标不能迫使生成。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DIA02：允许少生成、允许没有；3–4 是目标不是硬填满。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handoff：常规 3–4，丰富日可 5；不得机械配额凑数。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E:\AI耳机\web测试台\03_chapter_structure</w:t>
        <w:br/>
        <w:t>python -m http.server 5173</w:t>
        <w:br/>
        <w:t>浏览器打开 http://127.0.0.1:5173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启动并打开 http://127.0.0.1:5173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导入真实 preview JSON。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查看可见 Chapter 列表与数量。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对每个 Chapter 做边界判决（正确 / 该拆 / 该合 / 无关混入）。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汇总通过率；无关混入=阻断。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可见 Chapter 数</w:t>
            </w:r>
          </w:p>
        </w:tc>
        <w:tc>
          <w:tcPr>
            <w:tcW w:type="dxa" w:w="5040"/>
          </w:tcPr>
          <w:p>
            <w:r>
              <w:t>必须 ∈ [0,5]</w:t>
            </w:r>
          </w:p>
        </w:tc>
      </w:tr>
      <w:tr>
        <w:tc>
          <w:tcPr>
            <w:tcW w:type="dxa" w:w="5040"/>
          </w:tcPr>
          <w:p>
            <w:r>
              <w:t>目标带 [3,4] 或诚实更少</w:t>
            </w:r>
          </w:p>
        </w:tc>
        <w:tc>
          <w:tcPr>
            <w:tcW w:type="dxa" w:w="5040"/>
          </w:tcPr>
          <w:p>
            <w:r>
              <w:t>记录占比；丰富日允许 5</w:t>
            </w:r>
          </w:p>
        </w:tc>
      </w:tr>
      <w:tr>
        <w:tc>
          <w:tcPr>
            <w:tcW w:type="dxa" w:w="5040"/>
          </w:tcPr>
          <w:p>
            <w:r>
              <w:t>人工「边界正确」率</w:t>
            </w:r>
          </w:p>
        </w:tc>
        <w:tc>
          <w:tcPr>
            <w:tcW w:type="dxa" w:w="5040"/>
          </w:tcPr>
          <w:p>
            <w:r>
              <w:t>≥ 80%（已评章）</w:t>
            </w:r>
          </w:p>
        </w:tc>
      </w:tr>
      <w:tr>
        <w:tc>
          <w:tcPr>
            <w:tcW w:type="dxa" w:w="5040"/>
          </w:tcPr>
          <w:p>
            <w:r>
              <w:t>无关素材混入章数</w:t>
            </w:r>
          </w:p>
        </w:tc>
        <w:tc>
          <w:tcPr>
            <w:tcW w:type="dxa" w:w="5040"/>
          </w:tcPr>
          <w:p>
            <w:r>
              <w:t>= 0（阻断级）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不足时宁少勿凑，不得为凑满 3 章而编造。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04 小记忆独立性；05 媒体。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本手册：03_chapter_structure_说明手册.docx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