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Uniform and Packaging Math Assessment</w:t>
      </w:r>
    </w:p>
    <w:p>
      <w:r>
        <w:t>Include the correct answer and explanation.</w:t>
      </w:r>
    </w:p>
    <w:p>
      <w:r>
        <w:drawing>
          <wp:inline xmlns:a="http://schemas.openxmlformats.org/drawingml/2006/main" xmlns:pic="http://schemas.openxmlformats.org/drawingml/2006/picture">
            <wp:extent cx="2743200" cy="14262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cked_sphe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262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Diagram: Top view of 8 tightly packed spheres.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