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AC5A4" w14:textId="6A426F58" w:rsidR="00D17DC5" w:rsidRDefault="00D17DC5" w:rsidP="00D17DC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17DC5">
        <w:rPr>
          <w:rFonts w:ascii="Arial" w:hAnsi="Arial" w:cs="Arial"/>
          <w:b/>
          <w:bCs/>
          <w:sz w:val="32"/>
          <w:szCs w:val="32"/>
        </w:rPr>
        <w:t>Model Development Phase</w:t>
      </w:r>
    </w:p>
    <w:p w14:paraId="4159E9BF" w14:textId="77777777" w:rsidR="00D17DC5" w:rsidRPr="00D17DC5" w:rsidRDefault="00D17DC5" w:rsidP="00D17DC5">
      <w:pPr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W w:w="9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7536"/>
      </w:tblGrid>
      <w:tr w:rsidR="00D17DC5" w:rsidRPr="00D17DC5" w14:paraId="03F2926C" w14:textId="77777777" w:rsidTr="00D17DC5"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D230E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6C14E" w14:textId="28515C33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E638E">
              <w:rPr>
                <w:rFonts w:ascii="Arial" w:hAnsi="Arial" w:cs="Arial"/>
                <w:sz w:val="24"/>
                <w:szCs w:val="24"/>
              </w:rPr>
              <w:t>7</w:t>
            </w:r>
            <w:r w:rsidRPr="00D17DC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June</w:t>
            </w:r>
            <w:r w:rsidRPr="00D17DC5">
              <w:rPr>
                <w:rFonts w:ascii="Arial" w:hAnsi="Arial" w:cs="Arial"/>
                <w:sz w:val="24"/>
                <w:szCs w:val="24"/>
              </w:rPr>
              <w:t xml:space="preserve"> 202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17DC5" w:rsidRPr="00D17DC5" w14:paraId="5109DF50" w14:textId="77777777" w:rsidTr="00D17DC5"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7FED9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8747E" w14:textId="3814B271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AD3B58">
              <w:rPr>
                <w:rFonts w:ascii="Arial" w:hAnsi="Arial" w:cs="Arial"/>
                <w:sz w:val="24"/>
                <w:szCs w:val="24"/>
              </w:rPr>
              <w:t>SWTID1749876754</w:t>
            </w:r>
          </w:p>
        </w:tc>
      </w:tr>
      <w:tr w:rsidR="00D17DC5" w:rsidRPr="00D17DC5" w14:paraId="3F4700DC" w14:textId="77777777" w:rsidTr="00D17DC5"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8DC3A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56094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SynapseScan: AI Driven Classification of Ovarian Cancer Variants</w:t>
            </w:r>
          </w:p>
        </w:tc>
      </w:tr>
      <w:tr w:rsidR="00D17DC5" w:rsidRPr="00D17DC5" w14:paraId="246ED449" w14:textId="77777777" w:rsidTr="00D17DC5">
        <w:tc>
          <w:tcPr>
            <w:tcW w:w="21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8F8F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8C27A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4991E4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5 Marks</w:t>
            </w:r>
          </w:p>
        </w:tc>
      </w:tr>
    </w:tbl>
    <w:p w14:paraId="7CE7972E" w14:textId="77777777" w:rsidR="00D17DC5" w:rsidRDefault="00D17DC5" w:rsidP="00D17DC5">
      <w:pPr>
        <w:rPr>
          <w:b/>
          <w:bCs/>
        </w:rPr>
      </w:pPr>
    </w:p>
    <w:p w14:paraId="19AF2FE6" w14:textId="77777777" w:rsidR="00D17DC5" w:rsidRDefault="00D17DC5" w:rsidP="00D17DC5">
      <w:pPr>
        <w:rPr>
          <w:b/>
          <w:bCs/>
        </w:rPr>
      </w:pPr>
    </w:p>
    <w:p w14:paraId="4AD2C30B" w14:textId="2F83485B" w:rsidR="00D17DC5" w:rsidRPr="00D17DC5" w:rsidRDefault="00D17DC5" w:rsidP="00D17DC5">
      <w:pPr>
        <w:rPr>
          <w:rFonts w:ascii="Arial" w:hAnsi="Arial" w:cs="Arial"/>
          <w:b/>
          <w:bCs/>
          <w:sz w:val="28"/>
          <w:szCs w:val="28"/>
        </w:rPr>
      </w:pPr>
      <w:r w:rsidRPr="00D17DC5">
        <w:rPr>
          <w:rFonts w:ascii="Arial" w:hAnsi="Arial" w:cs="Arial"/>
          <w:b/>
          <w:bCs/>
          <w:sz w:val="28"/>
          <w:szCs w:val="28"/>
        </w:rPr>
        <w:t>Feature Selection Report</w:t>
      </w:r>
    </w:p>
    <w:p w14:paraId="129164A0" w14:textId="77777777" w:rsidR="00D17DC5" w:rsidRDefault="00D17DC5" w:rsidP="00D17DC5">
      <w:pPr>
        <w:rPr>
          <w:rFonts w:ascii="Arial" w:hAnsi="Arial" w:cs="Arial"/>
          <w:sz w:val="24"/>
          <w:szCs w:val="24"/>
        </w:rPr>
      </w:pPr>
      <w:r w:rsidRPr="00D17DC5">
        <w:rPr>
          <w:rFonts w:ascii="Arial" w:hAnsi="Arial" w:cs="Arial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 for CNN-based image classification models.</w:t>
      </w:r>
    </w:p>
    <w:p w14:paraId="3D3EB524" w14:textId="77777777" w:rsidR="00D17DC5" w:rsidRPr="00D17DC5" w:rsidRDefault="00D17DC5" w:rsidP="00D17DC5">
      <w:pPr>
        <w:rPr>
          <w:rFonts w:ascii="Arial" w:hAnsi="Arial" w:cs="Arial"/>
          <w:sz w:val="24"/>
          <w:szCs w:val="24"/>
        </w:rPr>
      </w:pPr>
    </w:p>
    <w:tbl>
      <w:tblPr>
        <w:tblW w:w="9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2353"/>
        <w:gridCol w:w="1362"/>
        <w:gridCol w:w="3326"/>
      </w:tblGrid>
      <w:tr w:rsidR="00D17DC5" w:rsidRPr="00D17DC5" w14:paraId="1CEBE1AC" w14:textId="77777777" w:rsidTr="00D1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CE099E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53D4C7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16C32A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Selected (Yes/No)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8E8E8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49F940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Reasoning</w:t>
            </w:r>
          </w:p>
        </w:tc>
      </w:tr>
      <w:tr w:rsidR="00D17DC5" w:rsidRPr="00D17DC5" w14:paraId="6BC970D1" w14:textId="77777777" w:rsidTr="00D1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3D39A9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InceptionV3 Base Model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D9C862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Pre-trained InceptionV3 model from ImageNet for transfer learning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E93616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CCC5B5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Provides robust feature extraction capabilities with proven performance on medical imaging tasks. Pre-trained weights capture low-level features essential for image classification.</w:t>
            </w:r>
          </w:p>
        </w:tc>
      </w:tr>
      <w:tr w:rsidR="00D17DC5" w:rsidRPr="00D17DC5" w14:paraId="313D5C0E" w14:textId="77777777" w:rsidTr="00D1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F9E761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Image Rescaling (1./255)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2E4BFA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Pixel normalization to scale image values between 0-1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25AA8F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0D09CB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Essential preprocessing step for neural networks to ensure stable training and faster convergence by normalizing input pixel values.</w:t>
            </w:r>
          </w:p>
        </w:tc>
      </w:tr>
      <w:tr w:rsidR="00D17DC5" w:rsidRPr="00D17DC5" w14:paraId="4CFF1CF9" w14:textId="77777777" w:rsidTr="00D1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015E7A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lastRenderedPageBreak/>
              <w:t>Image Resizing (224x224)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923C8C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Standardizing input image dimensions to 224x224 pixels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29929D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EA5D04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Required for InceptionV3 architecture compatibility and ensures consistent input dimensions across all medical images for optimal processing.</w:t>
            </w:r>
          </w:p>
        </w:tc>
      </w:tr>
      <w:tr w:rsidR="00D17DC5" w:rsidRPr="00D17DC5" w14:paraId="53350570" w14:textId="77777777" w:rsidTr="00D1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0750F9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Differential Attention Layer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BA5C77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Custom attention mechanism with query, key, value transformations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7A0C63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39EC90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Enhances the model's ability to focus on critical regions in histopathological images, improving classification accuracy for subtle cancer variant differences.</w:t>
            </w:r>
          </w:p>
        </w:tc>
      </w:tr>
      <w:tr w:rsidR="00D17DC5" w:rsidRPr="00D17DC5" w14:paraId="6A4E8EF4" w14:textId="77777777" w:rsidTr="00D1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1E6B36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Global Average Pooling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03C213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Reduces spatial dimensions while preserving important features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390302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352EBB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Prevents overfitting compared to fully connected layers and maintains spatial information while reducing computational complexity.</w:t>
            </w:r>
          </w:p>
        </w:tc>
      </w:tr>
      <w:tr w:rsidR="00D17DC5" w:rsidRPr="00D17DC5" w14:paraId="54543CD3" w14:textId="77777777" w:rsidTr="00D1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CF0A5E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Gaussian Noise Layers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CDAF49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Regularization technique adding random noise during training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CA5604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52B0C4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Acts as regularization to improve model generalization and robustness, particularly important for medical imaging where data variations are common.</w:t>
            </w:r>
          </w:p>
        </w:tc>
      </w:tr>
      <w:tr w:rsidR="00D17DC5" w:rsidRPr="00D17DC5" w14:paraId="17590791" w14:textId="77777777" w:rsidTr="00D1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AE3A87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Batch Normalization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0818A5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Normalizes layer inputs to stabilize training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A65658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4B5718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Accelerates training convergence and provides regularization effect, crucial for deep CNN architectures in medical image analysis.</w:t>
            </w:r>
          </w:p>
        </w:tc>
      </w:tr>
      <w:tr w:rsidR="00D17DC5" w:rsidRPr="00D17DC5" w14:paraId="46FF9DE0" w14:textId="77777777" w:rsidTr="00D1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8402F7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Dropout Layer (0.25)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72ADE6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Randomly sets 25% of input units to 0 during training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86272C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999BEC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Prevents overfitting by reducing co-adaptation of neurons, essential for small medical datasets to improve generalization.</w:t>
            </w:r>
          </w:p>
        </w:tc>
      </w:tr>
      <w:tr w:rsidR="00D17DC5" w:rsidRPr="00D17DC5" w14:paraId="7DE7A6DD" w14:textId="77777777" w:rsidTr="00D1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587EDA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lastRenderedPageBreak/>
              <w:t>Dense Layer (512 units)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076149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Fully connected layer with 512 neurons and ReLU activation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2C2388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5BF58B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Provides sufficient capacity for learning complex patterns in cancer variant classification while maintaining computational efficiency.</w:t>
            </w:r>
          </w:p>
        </w:tc>
      </w:tr>
      <w:tr w:rsidR="00D17DC5" w:rsidRPr="00D17DC5" w14:paraId="22393766" w14:textId="77777777" w:rsidTr="00D1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F97687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RandomOverSampler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4F7D5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Balances class distribution by oversampling minority classes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E4513C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0D671A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Addresses class imbalance in medical datasets, ensuring fair representation of all ovarian cancer variants during training.</w:t>
            </w:r>
          </w:p>
        </w:tc>
      </w:tr>
      <w:tr w:rsidR="00D17DC5" w:rsidRPr="00D17DC5" w14:paraId="4BDB7337" w14:textId="77777777" w:rsidTr="00D1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0F0D90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Early Stopping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88080E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Stops training when validation loss stops improving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A9EA83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966CDE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Prevents overfitting and saves computational resources by automatically stopping training at optimal performance point.</w:t>
            </w:r>
          </w:p>
        </w:tc>
      </w:tr>
      <w:tr w:rsidR="00D17DC5" w:rsidRPr="00D17DC5" w14:paraId="3FB08598" w14:textId="77777777" w:rsidTr="00D1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DFD468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Adam Optimizer (lr=0.0001)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461EF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Adaptive learning rate optimization algorithm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8E0AF4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4719AB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Provides efficient and stable convergence for medical image classification tasks with appropriate learning rate for transfer learning.</w:t>
            </w:r>
          </w:p>
        </w:tc>
      </w:tr>
      <w:tr w:rsidR="00D17DC5" w:rsidRPr="00D17DC5" w14:paraId="44124B71" w14:textId="77777777" w:rsidTr="00D1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01F534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Data Augmentation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28B5B0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Techniques like rotation, flipping to increase dataset diversity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CF0D0F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34D669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Not implemented in current model. Could be beneficial for increasing dataset size and improving generalization, but may alter critical medical features.</w:t>
            </w:r>
          </w:p>
        </w:tc>
      </w:tr>
      <w:tr w:rsidR="00D17DC5" w:rsidRPr="00D17DC5" w14:paraId="2BBEF9F8" w14:textId="77777777" w:rsidTr="00D17DC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E50AF7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Multiple Frozen Layers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E26233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Freezing all InceptionV3 base model layers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DE0869" w14:textId="77777777" w:rsidR="00D17DC5" w:rsidRPr="00D17DC5" w:rsidRDefault="00D17DC5" w:rsidP="00D17DC5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17DC5">
              <w:rPr>
                <w:rFonts w:ascii="Arial" w:hAnsi="Arial" w:cs="Arial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F55B5E" w14:textId="77777777" w:rsidR="00D17DC5" w:rsidRPr="00D17DC5" w:rsidRDefault="00D17DC5" w:rsidP="00D17DC5">
            <w:pPr>
              <w:rPr>
                <w:rFonts w:ascii="Arial" w:hAnsi="Arial" w:cs="Arial"/>
                <w:sz w:val="24"/>
                <w:szCs w:val="24"/>
              </w:rPr>
            </w:pPr>
            <w:r w:rsidRPr="00D17DC5">
              <w:rPr>
                <w:rFonts w:ascii="Arial" w:hAnsi="Arial" w:cs="Arial"/>
                <w:sz w:val="24"/>
                <w:szCs w:val="24"/>
              </w:rPr>
              <w:t>Preserves pre-trained ImageNet features while allowing custom layers to learn domain-specific medical imaging patterns. Reduces training time and prevents overfitting.</w:t>
            </w:r>
          </w:p>
        </w:tc>
      </w:tr>
    </w:tbl>
    <w:p w14:paraId="1C28F82F" w14:textId="77777777" w:rsidR="00DF6DCF" w:rsidRPr="00D17DC5" w:rsidRDefault="00DF6DCF" w:rsidP="00D17DC5">
      <w:pPr>
        <w:rPr>
          <w:rFonts w:ascii="Arial" w:hAnsi="Arial" w:cs="Arial"/>
          <w:sz w:val="24"/>
          <w:szCs w:val="24"/>
        </w:rPr>
      </w:pPr>
    </w:p>
    <w:sectPr w:rsidR="00DF6DCF" w:rsidRPr="00D17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29"/>
    <w:rsid w:val="00007D92"/>
    <w:rsid w:val="00260225"/>
    <w:rsid w:val="004E638E"/>
    <w:rsid w:val="00682E29"/>
    <w:rsid w:val="009F29FE"/>
    <w:rsid w:val="00D17DC5"/>
    <w:rsid w:val="00D711E7"/>
    <w:rsid w:val="00D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E5F1"/>
  <w15:chartTrackingRefBased/>
  <w15:docId w15:val="{FBE35E3F-0B11-4560-9AD7-450E482D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E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E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E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E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E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E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E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E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E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E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E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7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 Bera</dc:creator>
  <cp:keywords/>
  <dc:description/>
  <cp:lastModifiedBy>Pritam Bera</cp:lastModifiedBy>
  <cp:revision>3</cp:revision>
  <dcterms:created xsi:type="dcterms:W3CDTF">2025-07-02T11:48:00Z</dcterms:created>
  <dcterms:modified xsi:type="dcterms:W3CDTF">2025-07-02T20:48:00Z</dcterms:modified>
</cp:coreProperties>
</file>