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9A137">
      <w:pPr>
        <w:pStyle w:val="2"/>
      </w:pPr>
      <w:bookmarkStart w:id="0" w:name="_Toc31893311"/>
      <w:r>
        <w:rPr>
          <w:rFonts w:hint="eastAsia"/>
        </w:rPr>
        <w:t>2</w:t>
      </w:r>
      <w:r>
        <w:t>0200116</w:t>
      </w:r>
      <w:r>
        <w:rPr>
          <w:rFonts w:hint="eastAsia"/>
        </w:rPr>
        <w:t>首发星入轨帆板展开时陀螺重启</w:t>
      </w:r>
      <w:bookmarkEnd w:id="0"/>
    </w:p>
    <w:p w14:paraId="55AABE67">
      <w:pPr>
        <w:pStyle w:val="3"/>
      </w:pPr>
      <w:bookmarkStart w:id="1" w:name="_Toc31893312"/>
      <w:r>
        <w:rPr>
          <w:rFonts w:hint="eastAsia"/>
        </w:rPr>
        <w:t>问题描述</w:t>
      </w:r>
      <w:bookmarkEnd w:id="1"/>
    </w:p>
    <w:p w14:paraId="12576657">
      <w:pPr>
        <w:ind w:firstLine="480"/>
      </w:pPr>
      <w:r>
        <w:rPr>
          <w:rFonts w:hint="eastAsia"/>
        </w:rPr>
        <w:t>2020年1月16日12：33：57，帆板展开过程中，陀螺A/B/C三个单机均重启1次。</w:t>
      </w:r>
    </w:p>
    <w:p w14:paraId="3DFDC0D1">
      <w:pPr>
        <w:pStyle w:val="3"/>
      </w:pPr>
      <w:r>
        <w:rPr>
          <w:rFonts w:hint="eastAsia"/>
        </w:rPr>
        <w:t>问题定位</w:t>
      </w:r>
    </w:p>
    <w:p w14:paraId="4ADAE805">
      <w:pPr>
        <w:ind w:firstLine="480"/>
      </w:pPr>
      <w:r>
        <w:rPr>
          <w:rFonts w:hint="eastAsia"/>
        </w:rPr>
        <w:t>星上陀螺自主重启的原因如下：</w:t>
      </w:r>
    </w:p>
    <w:p w14:paraId="6D42AF3B">
      <w:pPr>
        <w:ind w:firstLine="480"/>
        <w:rPr>
          <w:rFonts w:hint="eastAsia"/>
        </w:rPr>
      </w:pPr>
      <w:r>
        <w:rPr>
          <w:rFonts w:hint="eastAsia"/>
        </w:rPr>
        <w:t>姿轨控软件连续20拍（2.5s）判断陀螺数据异常，则对该陀螺进行故障重启操作。其中数据异常包括：通讯错误、数据野值错误、数据不变错误、数据跳变错误、数据波动错误、陀螺原始数据为无效数据。</w:t>
      </w:r>
    </w:p>
    <w:p w14:paraId="32494C4B">
      <w:pPr>
        <w:ind w:firstLine="480"/>
      </w:pPr>
      <w:r>
        <w:rPr>
          <w:rFonts w:hint="eastAsia"/>
        </w:rPr>
        <w:t>下传帆板展开过程中陀螺历史数据，数据时间分辨率为1s。</w:t>
      </w:r>
    </w:p>
    <w:p w14:paraId="4100956A">
      <w:pPr>
        <w:pStyle w:val="6"/>
      </w:pPr>
      <w:r>
        <w:drawing>
          <wp:inline distT="0" distB="0" distL="0" distR="0">
            <wp:extent cx="3574415" cy="6116955"/>
            <wp:effectExtent l="0" t="0" r="6985" b="17145"/>
            <wp:docPr id="34" name="图片 3" descr="C:\Users\银河姿~1\AppData\Local\Temp\WeChat Files\a652c8271ea5acbe27ded69e1d855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 descr="C:\Users\银河姿~1\AppData\Local\Temp\WeChat Files\a652c8271ea5acbe27ded69e1d8556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4415" cy="611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2FDABC">
      <w:pPr>
        <w:ind w:firstLine="480"/>
      </w:pPr>
      <w:r>
        <w:rPr>
          <w:rFonts w:hint="eastAsia"/>
        </w:rPr>
        <w:t>通过遥测确认，帆板展开瞬间，星体产生了震荡，陀螺数据最高采集到了8.</w:t>
      </w:r>
      <w:r>
        <w:t>38</w:t>
      </w:r>
      <w:r>
        <w:rPr>
          <w:rFonts w:hint="eastAsia"/>
        </w:rPr>
        <w:t>°/s的角速度，由于遥测采集点稀疏，尚不能确认星体震荡频率，持续时间约3s。</w:t>
      </w:r>
    </w:p>
    <w:p w14:paraId="36E7378A">
      <w:pPr>
        <w:ind w:firstLine="480"/>
      </w:pPr>
      <w:r>
        <w:rPr>
          <w:rFonts w:hint="eastAsia"/>
        </w:rPr>
        <w:t>目前设计状态下，星体此振动情况下，持续时间超过2.5s，软件会认为陀螺数据错误，对陀螺执行故障重启。因此，此处的陀螺重启属于正常执行。</w:t>
      </w:r>
    </w:p>
    <w:p w14:paraId="5F4A696B">
      <w:pPr>
        <w:pStyle w:val="3"/>
      </w:pPr>
      <w:bookmarkStart w:id="2" w:name="_Toc31893315"/>
      <w:r>
        <w:rPr>
          <w:rFonts w:hint="eastAsia"/>
        </w:rPr>
        <w:t>处置措施</w:t>
      </w:r>
      <w:bookmarkEnd w:id="2"/>
    </w:p>
    <w:p w14:paraId="5AC51790">
      <w:pPr>
        <w:ind w:firstLine="480"/>
      </w:pPr>
      <w:r>
        <w:rPr>
          <w:rFonts w:hint="eastAsia"/>
        </w:rPr>
        <w:t>在后续卫星设计过程中，更改策略，在帆板展开时取消故障诊断，或者入轨时适当放大故障诊断阈值，避免陀螺在此处误重启。</w:t>
      </w:r>
    </w:p>
    <w:p w14:paraId="5C9A5F1E"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D90DC0"/>
    <w:multiLevelType w:val="multilevel"/>
    <w:tmpl w:val="61D90DC0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363743"/>
    <w:rsid w:val="7E36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260" w:after="260" w:line="578" w:lineRule="auto"/>
      <w:ind w:firstLineChars="0"/>
      <w:outlineLvl w:val="0"/>
    </w:pPr>
    <w:rPr>
      <w:b/>
      <w:bCs/>
      <w:kern w:val="44"/>
      <w:sz w:val="30"/>
      <w:szCs w:val="44"/>
    </w:rPr>
  </w:style>
  <w:style w:type="paragraph" w:styleId="3">
    <w:name w:val="heading 2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eastAsia="宋体" w:asciiTheme="majorHAnsi" w:hAnsiTheme="majorHAnsi" w:cstheme="majorBidi"/>
      <w:b/>
      <w:bCs/>
      <w:kern w:val="2"/>
      <w:sz w:val="28"/>
      <w:szCs w:val="3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图表内容"/>
    <w:basedOn w:val="1"/>
    <w:next w:val="1"/>
    <w:qFormat/>
    <w:uiPriority w:val="0"/>
    <w:pPr>
      <w:ind w:firstLine="0" w:firstLineChars="0"/>
      <w:jc w:val="center"/>
    </w:pPr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2025-12-22T09:07:00Z</dcterms:created>
  <dc:creator>李</dc:creator>
  <cp:lastModifiedBy>李</cp:lastModifiedBy>
  <dcterms:modified xsi:type="dcterms:W3CDTF">2025-12-22T09:24:07Z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5AE2066C45D64DBDAB9ED32741BD168C_11</vt:lpwstr>
  </property>
  <property fmtid="{D5CDD505-2E9C-101B-9397-08002B2CF9AE}" pid="4" name="KSOTemplateDocerSaveRecord">
    <vt:lpwstr>eyJoZGlkIjoiYmY1YWViOGVhNDU4MTA4NTdjNGEyOTI4OGIzNjUwMTIiLCJ1c2VySWQiOiI0Mzk1NzMzNTQifQ==</vt:lpwstr>
  </property>
</Properties>
</file>