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41E4ED">
      <w:pPr>
        <w:pStyle w:val="2"/>
      </w:pPr>
      <w:r>
        <w:rPr>
          <w:rFonts w:hint="eastAsia"/>
        </w:rPr>
        <w:t>2</w:t>
      </w:r>
      <w:r>
        <w:t>0230723</w:t>
      </w:r>
      <w:r>
        <w:rPr>
          <w:rFonts w:hint="eastAsia"/>
        </w:rPr>
        <w:t>诺亚星敏故障重启后未加电</w:t>
      </w:r>
    </w:p>
    <w:p w14:paraId="654ADB8A">
      <w:pPr>
        <w:pStyle w:val="3"/>
      </w:pPr>
      <w:r>
        <w:rPr>
          <w:rFonts w:hint="eastAsia"/>
        </w:rPr>
        <w:t>问题描述</w:t>
      </w:r>
    </w:p>
    <w:p w14:paraId="03D528BC">
      <w:pPr>
        <w:ind w:firstLine="480"/>
      </w:pPr>
      <w:r>
        <w:rPr>
          <w:rFonts w:hint="eastAsia"/>
        </w:rPr>
        <w:t>2</w:t>
      </w:r>
      <w:r>
        <w:t>3</w:t>
      </w:r>
      <w:r>
        <w:rPr>
          <w:rFonts w:hint="eastAsia"/>
        </w:rPr>
        <w:t>日晚2</w:t>
      </w:r>
      <w:r>
        <w:t>3</w:t>
      </w:r>
      <w:r>
        <w:rPr>
          <w:rFonts w:hint="eastAsia"/>
        </w:rPr>
        <w:t>时左右，星敏B故障重启计数加1，但星敏B未加电。</w:t>
      </w:r>
    </w:p>
    <w:p w14:paraId="2388617B">
      <w:pPr>
        <w:pStyle w:val="3"/>
      </w:pPr>
      <w:r>
        <w:rPr>
          <w:rFonts w:hint="eastAsia"/>
        </w:rPr>
        <w:t>问题定位</w:t>
      </w:r>
    </w:p>
    <w:p w14:paraId="42107377">
      <w:pPr>
        <w:ind w:firstLine="480"/>
      </w:pPr>
      <w:r>
        <w:rPr>
          <w:rFonts w:hint="eastAsia"/>
        </w:rPr>
        <w:t>根据历史数据和地面排查，对本次问题定位分析如下：</w:t>
      </w:r>
    </w:p>
    <w:p w14:paraId="0C2A7686">
      <w:pPr>
        <w:ind w:firstLine="480"/>
      </w:pPr>
      <w:r>
        <w:t>7</w:t>
      </w:r>
      <w:r>
        <w:rPr>
          <w:rFonts w:hint="eastAsia"/>
        </w:rPr>
        <w:t>月2</w:t>
      </w:r>
      <w:r>
        <w:t>3</w:t>
      </w:r>
      <w:r>
        <w:rPr>
          <w:rFonts w:hint="eastAsia"/>
        </w:rPr>
        <w:t>日卫星处于对日姿态，星敏A</w:t>
      </w:r>
      <w:r>
        <w:t>/B</w:t>
      </w:r>
      <w:r>
        <w:rPr>
          <w:rFonts w:hint="eastAsia"/>
        </w:rPr>
        <w:t>每轨都会有</w:t>
      </w:r>
      <w:r>
        <w:t>20</w:t>
      </w:r>
      <w:r>
        <w:rPr>
          <w:rFonts w:hint="eastAsia"/>
        </w:rPr>
        <w:t>min左右时间见地球而无效。2</w:t>
      </w:r>
      <w:r>
        <w:t>3</w:t>
      </w:r>
      <w:r>
        <w:rPr>
          <w:rFonts w:hint="eastAsia"/>
        </w:rPr>
        <w:t>时左右，星敏B当时正处于见地球遮挡状态，因此数据一直无效。2</w:t>
      </w:r>
      <w:r>
        <w:t>2</w:t>
      </w:r>
      <w:r>
        <w:rPr>
          <w:rFonts w:hint="eastAsia"/>
        </w:rPr>
        <w:t>:5</w:t>
      </w:r>
      <w:r>
        <w:t>8</w:t>
      </w:r>
      <w:r>
        <w:rPr>
          <w:rFonts w:hint="eastAsia"/>
        </w:rPr>
        <w:t>入境后对太阳翼进行摆动3</w:t>
      </w:r>
      <w:r>
        <w:t>0</w:t>
      </w:r>
      <w:r>
        <w:rPr>
          <w:rFonts w:hint="eastAsia"/>
        </w:rPr>
        <w:t>°操作，姿态变化系统app可能报出短暂的无遮挡。但此时星敏仍是无效的（重新捕获需要时间），之前累积故障计数已经很大了，因此数管app立刻进行故障处置，但断完电还没来得及加电（重启后的1~</w:t>
      </w:r>
      <w:r>
        <w:t>5</w:t>
      </w:r>
      <w:r>
        <w:rPr>
          <w:rFonts w:hint="eastAsia"/>
        </w:rPr>
        <w:t>拍断电，6~</w:t>
      </w:r>
      <w:r>
        <w:t>10</w:t>
      </w:r>
      <w:r>
        <w:rPr>
          <w:rFonts w:hint="eastAsia"/>
        </w:rPr>
        <w:t>拍加电），系统app又给出见地球遮挡，跳过了加电的环节。</w:t>
      </w:r>
    </w:p>
    <w:p w14:paraId="5411A16F">
      <w:pPr>
        <w:pStyle w:val="7"/>
      </w:pPr>
      <w:r>
        <w:drawing>
          <wp:inline distT="0" distB="0" distL="0" distR="0">
            <wp:extent cx="5274310" cy="1267460"/>
            <wp:effectExtent l="0" t="0" r="2540" b="889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6"/>
                    <a:stretch>
                      <a:fillRect/>
                    </a:stretch>
                  </pic:blipFill>
                  <pic:spPr>
                    <a:xfrm>
                      <a:off x="0" y="0"/>
                      <a:ext cx="5274310" cy="1267460"/>
                    </a:xfrm>
                    <a:prstGeom prst="rect">
                      <a:avLst/>
                    </a:prstGeom>
                  </pic:spPr>
                </pic:pic>
              </a:graphicData>
            </a:graphic>
          </wp:inline>
        </w:drawing>
      </w:r>
    </w:p>
    <w:p w14:paraId="436B065A">
      <w:pPr>
        <w:pStyle w:val="7"/>
      </w:pPr>
      <w:r>
        <w:drawing>
          <wp:inline distT="0" distB="0" distL="0" distR="0">
            <wp:extent cx="2805430" cy="1416050"/>
            <wp:effectExtent l="0" t="0" r="13970" b="1270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7"/>
                    <a:stretch>
                      <a:fillRect/>
                    </a:stretch>
                  </pic:blipFill>
                  <pic:spPr>
                    <a:xfrm>
                      <a:off x="0" y="0"/>
                      <a:ext cx="2821506" cy="1424253"/>
                    </a:xfrm>
                    <a:prstGeom prst="rect">
                      <a:avLst/>
                    </a:prstGeom>
                  </pic:spPr>
                </pic:pic>
              </a:graphicData>
            </a:graphic>
          </wp:inline>
        </w:drawing>
      </w:r>
    </w:p>
    <w:p w14:paraId="7BDF7B2A">
      <w:pPr>
        <w:ind w:firstLine="480"/>
      </w:pPr>
    </w:p>
    <w:p w14:paraId="4784FD9B">
      <w:pPr>
        <w:pStyle w:val="3"/>
      </w:pPr>
      <w:r>
        <w:rPr>
          <w:rFonts w:hint="eastAsia"/>
        </w:rPr>
        <w:t>处理措施</w:t>
      </w:r>
    </w:p>
    <w:p w14:paraId="54020D2E">
      <w:pPr>
        <w:ind w:firstLine="480"/>
      </w:pPr>
      <w:r>
        <w:rPr>
          <w:rFonts w:hint="eastAsia"/>
        </w:rPr>
        <w:t>该问题是由于太阳翼临时处置，姿态机动频繁，星敏在对地和非对地之间反复进出，导致单机的故障处理过程被三方诊断结果打断导致。属于特殊工况触发了软件设计漏洞，概率极低，正常的对地对日不会出现。且星上有两台星敏互为备份，风险可控，决定不做处理。</w:t>
      </w:r>
    </w:p>
    <w:p w14:paraId="6DC090CC">
      <w:pPr>
        <w:ind w:firstLine="480"/>
      </w:pPr>
      <w:r>
        <w:rPr>
          <w:rFonts w:hint="eastAsia"/>
        </w:rPr>
        <w:t>姿轨控新的数管基线已做了改正，故障处理过程不会被三方诊断给打断，后续型号不会出现此问题。</w:t>
      </w:r>
    </w:p>
    <w:p w14:paraId="78B2F677">
      <w:pPr>
        <w:pStyle w:val="2"/>
      </w:pPr>
      <w:r>
        <w:rPr>
          <w:rFonts w:hint="eastAsia"/>
        </w:rPr>
        <w:t>诺亚SADA前馈力矩计算与设计不符</w:t>
      </w:r>
    </w:p>
    <w:p w14:paraId="2F89D1C0">
      <w:pPr>
        <w:pStyle w:val="3"/>
      </w:pPr>
      <w:r>
        <w:rPr>
          <w:rFonts w:hint="eastAsia"/>
        </w:rPr>
        <w:t>问题描述</w:t>
      </w:r>
    </w:p>
    <w:p w14:paraId="55407E0D">
      <w:pPr>
        <w:ind w:firstLine="480"/>
      </w:pPr>
      <w:r>
        <w:rPr>
          <w:rFonts w:hint="eastAsia"/>
        </w:rPr>
        <w:t>工况：摆动轴处于-</w:t>
      </w:r>
      <w:r>
        <w:t>15</w:t>
      </w:r>
      <w:r>
        <w:rPr>
          <w:rFonts w:hint="eastAsia"/>
        </w:rPr>
        <w:t>.0</w:t>
      </w:r>
      <w:r>
        <w:t>8</w:t>
      </w:r>
      <w:r>
        <w:rPr>
          <w:rFonts w:hint="eastAsia"/>
        </w:rPr>
        <w:t>°，转动轴实时跟踪太阳。从在轨表现看，SADA干扰力矩计算结果，X</w:t>
      </w:r>
      <w:r>
        <w:t>/Z</w:t>
      </w:r>
      <w:r>
        <w:rPr>
          <w:rFonts w:hint="eastAsia"/>
        </w:rPr>
        <w:t>轴计算结果与姿态变化极性一致，Y轴计算结果与在轨姿态变化极性相反。</w:t>
      </w:r>
    </w:p>
    <w:p w14:paraId="2630A79E">
      <w:pPr>
        <w:pStyle w:val="7"/>
      </w:pPr>
      <w:r>
        <w:drawing>
          <wp:inline distT="0" distB="0" distL="0" distR="0">
            <wp:extent cx="5274310" cy="4087495"/>
            <wp:effectExtent l="0" t="0" r="2540" b="825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8"/>
                    <a:stretch>
                      <a:fillRect/>
                    </a:stretch>
                  </pic:blipFill>
                  <pic:spPr>
                    <a:xfrm>
                      <a:off x="0" y="0"/>
                      <a:ext cx="5274310" cy="4087495"/>
                    </a:xfrm>
                    <a:prstGeom prst="rect">
                      <a:avLst/>
                    </a:prstGeom>
                  </pic:spPr>
                </pic:pic>
              </a:graphicData>
            </a:graphic>
          </wp:inline>
        </w:drawing>
      </w:r>
    </w:p>
    <w:p w14:paraId="339B2BA5">
      <w:pPr>
        <w:pStyle w:val="7"/>
      </w:pPr>
      <w:r>
        <w:t>&amp;from=1717258401943&amp;to=1717263495126</w:t>
      </w:r>
    </w:p>
    <w:p w14:paraId="62E62B36">
      <w:pPr>
        <w:ind w:firstLine="480"/>
      </w:pPr>
      <w:r>
        <w:rPr>
          <w:rFonts w:hint="eastAsia"/>
        </w:rPr>
        <w:t>用动力学复现星上过程，动力学的姿态响应结果，和干扰力矩的计算结果与在轨现象基本一致，但姿态也力矩仍然是不相符的。</w:t>
      </w:r>
    </w:p>
    <w:p w14:paraId="3314A164">
      <w:pPr>
        <w:pStyle w:val="7"/>
      </w:pPr>
      <w:r>
        <w:drawing>
          <wp:inline distT="0" distB="0" distL="0" distR="0">
            <wp:extent cx="5274310" cy="3537585"/>
            <wp:effectExtent l="0" t="0" r="2540" b="571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9"/>
                    <a:stretch>
                      <a:fillRect/>
                    </a:stretch>
                  </pic:blipFill>
                  <pic:spPr>
                    <a:xfrm>
                      <a:off x="0" y="0"/>
                      <a:ext cx="5274310" cy="3537585"/>
                    </a:xfrm>
                    <a:prstGeom prst="rect">
                      <a:avLst/>
                    </a:prstGeom>
                  </pic:spPr>
                </pic:pic>
              </a:graphicData>
            </a:graphic>
          </wp:inline>
        </w:drawing>
      </w:r>
    </w:p>
    <w:p w14:paraId="39804CF3">
      <w:pPr>
        <w:pStyle w:val="7"/>
      </w:pPr>
      <w:r>
        <w:drawing>
          <wp:inline distT="0" distB="0" distL="0" distR="0">
            <wp:extent cx="5274310" cy="4791075"/>
            <wp:effectExtent l="0" t="0" r="2540" b="952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10"/>
                    <a:stretch>
                      <a:fillRect/>
                    </a:stretch>
                  </pic:blipFill>
                  <pic:spPr>
                    <a:xfrm>
                      <a:off x="0" y="0"/>
                      <a:ext cx="5274310" cy="4791075"/>
                    </a:xfrm>
                    <a:prstGeom prst="rect">
                      <a:avLst/>
                    </a:prstGeom>
                  </pic:spPr>
                </pic:pic>
              </a:graphicData>
            </a:graphic>
          </wp:inline>
        </w:drawing>
      </w:r>
    </w:p>
    <w:p w14:paraId="0A14D508">
      <w:pPr>
        <w:ind w:firstLine="480"/>
      </w:pPr>
      <w:r>
        <w:rPr>
          <w:rFonts w:hint="eastAsia"/>
        </w:rPr>
        <w:t>但实际上，用动力学真实的数据实时计算质心时，如下</w:t>
      </w:r>
    </w:p>
    <w:p w14:paraId="5C3D43B6">
      <w:pPr>
        <w:pStyle w:val="7"/>
      </w:pPr>
      <w:r>
        <w:drawing>
          <wp:inline distT="0" distB="0" distL="0" distR="0">
            <wp:extent cx="5274310" cy="4549775"/>
            <wp:effectExtent l="0" t="0" r="2540" b="317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11"/>
                    <a:stretch>
                      <a:fillRect/>
                    </a:stretch>
                  </pic:blipFill>
                  <pic:spPr>
                    <a:xfrm>
                      <a:off x="0" y="0"/>
                      <a:ext cx="5274310" cy="4549775"/>
                    </a:xfrm>
                    <a:prstGeom prst="rect">
                      <a:avLst/>
                    </a:prstGeom>
                  </pic:spPr>
                </pic:pic>
              </a:graphicData>
            </a:graphic>
          </wp:inline>
        </w:drawing>
      </w:r>
    </w:p>
    <w:p w14:paraId="355B729D">
      <w:pPr>
        <w:pStyle w:val="3"/>
      </w:pPr>
      <w:r>
        <w:rPr>
          <w:rFonts w:hint="eastAsia"/>
        </w:rPr>
        <w:t>问题定位</w:t>
      </w:r>
    </w:p>
    <w:p w14:paraId="4F4ED694">
      <w:pPr>
        <w:ind w:firstLine="480"/>
      </w:pPr>
      <w:r>
        <w:rPr>
          <w:rFonts w:hint="eastAsia"/>
        </w:rPr>
        <w:t>动力学方程如下，当前任务书中仅对的R</w:t>
      </w:r>
      <w:r>
        <w:t>*</w:t>
      </w:r>
      <w:r>
        <w:rPr>
          <w:rFonts w:hint="eastAsia"/>
        </w:rPr>
        <w:t>dw和dR</w:t>
      </w:r>
      <w:r>
        <w:t>*w</w:t>
      </w:r>
      <w:r>
        <w:rPr>
          <w:rFonts w:hint="eastAsia"/>
        </w:rPr>
        <w:t>这两项进行补偿。对公式的正确性，以及软件实现的正确性进行复核，没问题。</w:t>
      </w:r>
    </w:p>
    <w:p w14:paraId="1E8ACAA1">
      <w:pPr>
        <w:pStyle w:val="7"/>
        <w:ind w:firstLine="480"/>
      </w:pPr>
      <w:r>
        <w:drawing>
          <wp:inline distT="0" distB="0" distL="0" distR="0">
            <wp:extent cx="5274310" cy="1117600"/>
            <wp:effectExtent l="0" t="0" r="2540" b="635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12"/>
                    <a:stretch>
                      <a:fillRect/>
                    </a:stretch>
                  </pic:blipFill>
                  <pic:spPr>
                    <a:xfrm>
                      <a:off x="0" y="0"/>
                      <a:ext cx="5274310" cy="1117600"/>
                    </a:xfrm>
                    <a:prstGeom prst="rect">
                      <a:avLst/>
                    </a:prstGeom>
                  </pic:spPr>
                </pic:pic>
              </a:graphicData>
            </a:graphic>
          </wp:inline>
        </w:drawing>
      </w:r>
    </w:p>
    <w:p w14:paraId="4D8C3451">
      <w:pPr>
        <w:pStyle w:val="7"/>
        <w:ind w:firstLine="480"/>
      </w:pPr>
      <w:r>
        <w:drawing>
          <wp:inline distT="0" distB="0" distL="0" distR="0">
            <wp:extent cx="4776470" cy="853440"/>
            <wp:effectExtent l="0" t="0" r="5080" b="381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13"/>
                    <a:stretch>
                      <a:fillRect/>
                    </a:stretch>
                  </pic:blipFill>
                  <pic:spPr>
                    <a:xfrm>
                      <a:off x="0" y="0"/>
                      <a:ext cx="4838265" cy="864434"/>
                    </a:xfrm>
                    <a:prstGeom prst="rect">
                      <a:avLst/>
                    </a:prstGeom>
                  </pic:spPr>
                </pic:pic>
              </a:graphicData>
            </a:graphic>
          </wp:inline>
        </w:drawing>
      </w:r>
    </w:p>
    <w:p w14:paraId="16BFD940">
      <w:pPr>
        <w:ind w:firstLine="480"/>
      </w:pPr>
      <w:r>
        <w:rPr>
          <w:rFonts w:hint="eastAsia"/>
        </w:rPr>
        <w:t>任务书中如下：</w:t>
      </w:r>
    </w:p>
    <w:p w14:paraId="58FE2D36">
      <w:pPr>
        <w:pStyle w:val="7"/>
        <w:ind w:firstLine="480"/>
      </w:pPr>
      <w:r>
        <w:drawing>
          <wp:inline distT="0" distB="0" distL="0" distR="0">
            <wp:extent cx="4306570" cy="3840480"/>
            <wp:effectExtent l="0" t="0" r="17780" b="762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14"/>
                    <a:stretch>
                      <a:fillRect/>
                    </a:stretch>
                  </pic:blipFill>
                  <pic:spPr>
                    <a:xfrm>
                      <a:off x="0" y="0"/>
                      <a:ext cx="4308558" cy="3842222"/>
                    </a:xfrm>
                    <a:prstGeom prst="rect">
                      <a:avLst/>
                    </a:prstGeom>
                  </pic:spPr>
                </pic:pic>
              </a:graphicData>
            </a:graphic>
          </wp:inline>
        </w:drawing>
      </w:r>
    </w:p>
    <w:p w14:paraId="5C2A0FCA">
      <w:pPr>
        <w:ind w:firstLine="480"/>
      </w:pPr>
      <w:r>
        <w:rPr>
          <w:rFonts w:hint="eastAsia"/>
        </w:rPr>
        <w:t>经排查，诺亚SADA前馈力矩计算中涉及到的太阳翼的参数仍为初样数值，未及时更新成正样数值。</w:t>
      </w:r>
    </w:p>
    <w:p w14:paraId="54ACA87A">
      <w:pPr>
        <w:ind w:firstLine="480"/>
      </w:pPr>
      <w:r>
        <w:rPr>
          <w:rFonts w:hint="eastAsia"/>
        </w:rPr>
        <w:t>初样参数（任务书）：</w:t>
      </w:r>
      <w:r>
        <w:t>65.15</w:t>
      </w:r>
      <w:r>
        <w:rPr>
          <w:rFonts w:hint="eastAsia"/>
        </w:rPr>
        <w:t>kg</w:t>
      </w:r>
    </w:p>
    <w:p w14:paraId="7EC82B6E">
      <w:pPr>
        <w:pStyle w:val="7"/>
        <w:ind w:firstLine="480"/>
      </w:pPr>
      <w:r>
        <w:drawing>
          <wp:inline distT="0" distB="0" distL="0" distR="0">
            <wp:extent cx="3200400" cy="1069975"/>
            <wp:effectExtent l="0" t="0" r="0" b="1587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15"/>
                    <a:stretch>
                      <a:fillRect/>
                    </a:stretch>
                  </pic:blipFill>
                  <pic:spPr>
                    <a:xfrm>
                      <a:off x="0" y="0"/>
                      <a:ext cx="3253025" cy="1087997"/>
                    </a:xfrm>
                    <a:prstGeom prst="rect">
                      <a:avLst/>
                    </a:prstGeom>
                  </pic:spPr>
                </pic:pic>
              </a:graphicData>
            </a:graphic>
          </wp:inline>
        </w:drawing>
      </w:r>
      <w:r>
        <w:t xml:space="preserve"> </w:t>
      </w:r>
      <w:r>
        <w:drawing>
          <wp:inline distT="0" distB="0" distL="0" distR="0">
            <wp:extent cx="1495425" cy="1040130"/>
            <wp:effectExtent l="0" t="0" r="9525" b="762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16"/>
                    <a:stretch>
                      <a:fillRect/>
                    </a:stretch>
                  </pic:blipFill>
                  <pic:spPr>
                    <a:xfrm>
                      <a:off x="0" y="0"/>
                      <a:ext cx="1505186" cy="1047086"/>
                    </a:xfrm>
                    <a:prstGeom prst="rect">
                      <a:avLst/>
                    </a:prstGeom>
                  </pic:spPr>
                </pic:pic>
              </a:graphicData>
            </a:graphic>
          </wp:inline>
        </w:drawing>
      </w:r>
    </w:p>
    <w:p w14:paraId="6037165E">
      <w:pPr>
        <w:ind w:firstLine="480"/>
      </w:pPr>
      <w:r>
        <w:rPr>
          <w:rFonts w:hint="eastAsia"/>
        </w:rPr>
        <w:t>正样参数：70</w:t>
      </w:r>
      <w:r>
        <w:t>.7</w:t>
      </w:r>
      <w:r>
        <w:rPr>
          <w:rFonts w:hint="eastAsia"/>
        </w:rPr>
        <w:t>kg</w:t>
      </w:r>
    </w:p>
    <w:p w14:paraId="3C61F448">
      <w:pPr>
        <w:pStyle w:val="7"/>
        <w:ind w:firstLine="480"/>
      </w:pPr>
      <w:r>
        <w:drawing>
          <wp:inline distT="0" distB="0" distL="0" distR="0">
            <wp:extent cx="3105150" cy="1076960"/>
            <wp:effectExtent l="0" t="0" r="0" b="889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17"/>
                    <a:stretch>
                      <a:fillRect/>
                    </a:stretch>
                  </pic:blipFill>
                  <pic:spPr>
                    <a:xfrm>
                      <a:off x="0" y="0"/>
                      <a:ext cx="3134415" cy="1087573"/>
                    </a:xfrm>
                    <a:prstGeom prst="rect">
                      <a:avLst/>
                    </a:prstGeom>
                  </pic:spPr>
                </pic:pic>
              </a:graphicData>
            </a:graphic>
          </wp:inline>
        </w:drawing>
      </w:r>
      <w:r>
        <w:t xml:space="preserve"> </w:t>
      </w:r>
      <w:r>
        <w:drawing>
          <wp:inline distT="0" distB="0" distL="0" distR="0">
            <wp:extent cx="1555750" cy="1044575"/>
            <wp:effectExtent l="0" t="0" r="6350" b="317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18"/>
                    <a:stretch>
                      <a:fillRect/>
                    </a:stretch>
                  </pic:blipFill>
                  <pic:spPr>
                    <a:xfrm>
                      <a:off x="0" y="0"/>
                      <a:ext cx="1565405" cy="1051058"/>
                    </a:xfrm>
                    <a:prstGeom prst="rect">
                      <a:avLst/>
                    </a:prstGeom>
                  </pic:spPr>
                </pic:pic>
              </a:graphicData>
            </a:graphic>
          </wp:inline>
        </w:drawing>
      </w:r>
    </w:p>
    <w:p w14:paraId="14E549B9">
      <w:pPr>
        <w:ind w:firstLine="480"/>
      </w:pPr>
      <w:r>
        <w:rPr>
          <w:rFonts w:hint="eastAsia"/>
        </w:rPr>
        <w:t>使用初样、正样参数分别计算干扰力矩，如下</w:t>
      </w:r>
    </w:p>
    <w:p w14:paraId="3B49F056">
      <w:pPr>
        <w:pStyle w:val="7"/>
      </w:pPr>
      <w:r>
        <w:drawing>
          <wp:inline distT="0" distB="0" distL="0" distR="0">
            <wp:extent cx="2577465" cy="957580"/>
            <wp:effectExtent l="0" t="0" r="13335" b="13970"/>
            <wp:docPr id="67" name="图片 67"/>
            <wp:cNvGraphicFramePr/>
            <a:graphic xmlns:a="http://schemas.openxmlformats.org/drawingml/2006/main">
              <a:graphicData uri="http://schemas.openxmlformats.org/drawingml/2006/picture">
                <pic:pic xmlns:pic="http://schemas.openxmlformats.org/drawingml/2006/picture">
                  <pic:nvPicPr>
                    <pic:cNvPr id="67" name="图片 67"/>
                    <pic:cNvPicPr/>
                  </pic:nvPicPr>
                  <pic:blipFill>
                    <a:blip r:embed="rId19"/>
                    <a:stretch>
                      <a:fillRect/>
                    </a:stretch>
                  </pic:blipFill>
                  <pic:spPr>
                    <a:xfrm>
                      <a:off x="0" y="0"/>
                      <a:ext cx="2577600" cy="957600"/>
                    </a:xfrm>
                    <a:prstGeom prst="rect">
                      <a:avLst/>
                    </a:prstGeom>
                  </pic:spPr>
                </pic:pic>
              </a:graphicData>
            </a:graphic>
          </wp:inline>
        </w:drawing>
      </w:r>
      <w:r>
        <w:rPr>
          <w:rFonts w:hint="eastAsia"/>
        </w:rPr>
        <w:t xml:space="preserve"> </w:t>
      </w:r>
      <w:r>
        <w:drawing>
          <wp:inline distT="0" distB="0" distL="0" distR="0">
            <wp:extent cx="2577465" cy="957580"/>
            <wp:effectExtent l="0" t="0" r="13335" b="13970"/>
            <wp:docPr id="68" name="图片 68"/>
            <wp:cNvGraphicFramePr/>
            <a:graphic xmlns:a="http://schemas.openxmlformats.org/drawingml/2006/main">
              <a:graphicData uri="http://schemas.openxmlformats.org/drawingml/2006/picture">
                <pic:pic xmlns:pic="http://schemas.openxmlformats.org/drawingml/2006/picture">
                  <pic:nvPicPr>
                    <pic:cNvPr id="68" name="图片 68"/>
                    <pic:cNvPicPr/>
                  </pic:nvPicPr>
                  <pic:blipFill>
                    <a:blip r:embed="rId20"/>
                    <a:stretch>
                      <a:fillRect/>
                    </a:stretch>
                  </pic:blipFill>
                  <pic:spPr>
                    <a:xfrm>
                      <a:off x="0" y="0"/>
                      <a:ext cx="2577600" cy="957600"/>
                    </a:xfrm>
                    <a:prstGeom prst="rect">
                      <a:avLst/>
                    </a:prstGeom>
                  </pic:spPr>
                </pic:pic>
              </a:graphicData>
            </a:graphic>
          </wp:inline>
        </w:drawing>
      </w:r>
    </w:p>
    <w:p w14:paraId="1E95DA94">
      <w:pPr>
        <w:pStyle w:val="7"/>
      </w:pPr>
      <w:r>
        <w:drawing>
          <wp:inline distT="0" distB="0" distL="0" distR="0">
            <wp:extent cx="2577465" cy="957580"/>
            <wp:effectExtent l="0" t="0" r="13335" b="13970"/>
            <wp:docPr id="69" name="图片 69"/>
            <wp:cNvGraphicFramePr/>
            <a:graphic xmlns:a="http://schemas.openxmlformats.org/drawingml/2006/main">
              <a:graphicData uri="http://schemas.openxmlformats.org/drawingml/2006/picture">
                <pic:pic xmlns:pic="http://schemas.openxmlformats.org/drawingml/2006/picture">
                  <pic:nvPicPr>
                    <pic:cNvPr id="69" name="图片 69"/>
                    <pic:cNvPicPr/>
                  </pic:nvPicPr>
                  <pic:blipFill>
                    <a:blip r:embed="rId21"/>
                    <a:stretch>
                      <a:fillRect/>
                    </a:stretch>
                  </pic:blipFill>
                  <pic:spPr>
                    <a:xfrm>
                      <a:off x="0" y="0"/>
                      <a:ext cx="2577600" cy="957600"/>
                    </a:xfrm>
                    <a:prstGeom prst="rect">
                      <a:avLst/>
                    </a:prstGeom>
                  </pic:spPr>
                </pic:pic>
              </a:graphicData>
            </a:graphic>
          </wp:inline>
        </w:drawing>
      </w:r>
      <w:r>
        <w:rPr>
          <w:rFonts w:hint="eastAsia"/>
        </w:rPr>
        <w:t xml:space="preserve"> </w:t>
      </w:r>
      <w:r>
        <w:drawing>
          <wp:inline distT="0" distB="0" distL="0" distR="0">
            <wp:extent cx="2577465" cy="957580"/>
            <wp:effectExtent l="0" t="0" r="13335" b="13970"/>
            <wp:docPr id="70" name="图片 70"/>
            <wp:cNvGraphicFramePr/>
            <a:graphic xmlns:a="http://schemas.openxmlformats.org/drawingml/2006/main">
              <a:graphicData uri="http://schemas.openxmlformats.org/drawingml/2006/picture">
                <pic:pic xmlns:pic="http://schemas.openxmlformats.org/drawingml/2006/picture">
                  <pic:nvPicPr>
                    <pic:cNvPr id="70" name="图片 70"/>
                    <pic:cNvPicPr/>
                  </pic:nvPicPr>
                  <pic:blipFill>
                    <a:blip r:embed="rId22"/>
                    <a:stretch>
                      <a:fillRect/>
                    </a:stretch>
                  </pic:blipFill>
                  <pic:spPr>
                    <a:xfrm>
                      <a:off x="0" y="0"/>
                      <a:ext cx="2577600" cy="957600"/>
                    </a:xfrm>
                    <a:prstGeom prst="rect">
                      <a:avLst/>
                    </a:prstGeom>
                  </pic:spPr>
                </pic:pic>
              </a:graphicData>
            </a:graphic>
          </wp:inline>
        </w:drawing>
      </w:r>
    </w:p>
    <w:p w14:paraId="75EF103E">
      <w:pPr>
        <w:pStyle w:val="4"/>
        <w:ind w:firstLine="480"/>
      </w:pPr>
      <w:r>
        <w:t xml:space="preserve">图 </w:t>
      </w:r>
      <w:r>
        <w:fldChar w:fldCharType="begin"/>
      </w:r>
      <w:r>
        <w:instrText xml:space="preserve"> STYLEREF 1 \s </w:instrText>
      </w:r>
      <w:r>
        <w:fldChar w:fldCharType="separate"/>
      </w:r>
      <w:r>
        <w:t>3</w:t>
      </w:r>
      <w:r>
        <w:fldChar w:fldCharType="end"/>
      </w:r>
      <w:r>
        <w:noBreakHyphen/>
      </w:r>
      <w:r>
        <w:fldChar w:fldCharType="begin"/>
      </w:r>
      <w:r>
        <w:instrText xml:space="preserve"> SEQ 图 \* ARABIC \s 1 </w:instrText>
      </w:r>
      <w:r>
        <w:fldChar w:fldCharType="separate"/>
      </w:r>
      <w:r>
        <w:t>1</w:t>
      </w:r>
      <w:r>
        <w:fldChar w:fldCharType="end"/>
      </w:r>
      <w:r>
        <w:t xml:space="preserve"> </w:t>
      </w:r>
      <w:r>
        <w:rPr>
          <w:rFonts w:hint="eastAsia"/>
        </w:rPr>
        <w:t>初样（左）、正样（右）参数计算的干扰力矩</w:t>
      </w:r>
    </w:p>
    <w:p w14:paraId="6F4F085E">
      <w:pPr>
        <w:ind w:firstLine="480"/>
      </w:pPr>
      <w:r>
        <w:rPr>
          <w:rFonts w:hint="eastAsia"/>
        </w:rPr>
        <w:t>从X轴力矩来看，正样计算幅值比初样的大；从y</w:t>
      </w:r>
      <w:r>
        <w:t>/z</w:t>
      </w:r>
      <w:r>
        <w:rPr>
          <w:rFonts w:hint="eastAsia"/>
        </w:rPr>
        <w:t>轴力矩来看，一个是极性相反，另外幅值也不一致。实际在轨数据来看，力矩极性应该是+</w:t>
      </w:r>
      <w:r>
        <w:t>+-</w:t>
      </w:r>
      <w:r>
        <w:rPr>
          <w:rFonts w:hint="eastAsia"/>
        </w:rPr>
        <w:t>，z轴结果与上述结果还是存在不一致，暂未找到具体原因，考虑到z轴力矩不大，不再深究。</w:t>
      </w:r>
    </w:p>
    <w:p w14:paraId="4600E314">
      <w:pPr>
        <w:ind w:firstLine="480"/>
      </w:pPr>
      <w:r>
        <w:rPr>
          <w:rFonts w:hint="eastAsia"/>
        </w:rPr>
        <w:t>此外，考虑工程应用中参数误差对结果的影响，希望找到影响y</w:t>
      </w:r>
      <w:r>
        <w:t>/z</w:t>
      </w:r>
      <w:r>
        <w:rPr>
          <w:rFonts w:hint="eastAsia"/>
        </w:rPr>
        <w:t>轴极性的参数。经尝试，发现将初样参数z向质心-</w:t>
      </w:r>
      <w:r>
        <w:t>0.056</w:t>
      </w:r>
      <w:r>
        <w:rPr>
          <w:rFonts w:hint="eastAsia"/>
        </w:rPr>
        <w:t>改为+</w:t>
      </w:r>
      <w:r>
        <w:t>0.056</w:t>
      </w:r>
      <w:r>
        <w:rPr>
          <w:rFonts w:hint="eastAsia"/>
        </w:rPr>
        <w:t>（正样0</w:t>
      </w:r>
      <w:r>
        <w:t>.058</w:t>
      </w:r>
      <w:r>
        <w:rPr>
          <w:rFonts w:hint="eastAsia"/>
        </w:rPr>
        <w:t>）后，y轴极性发生变化，其他参数对y轴干扰力矩影响较小。z轴实际质心一般不会大于</w:t>
      </w:r>
      <w:r>
        <w:t>10</w:t>
      </w:r>
      <w:r>
        <w:rPr>
          <w:rFonts w:hint="eastAsia"/>
        </w:rPr>
        <w:t>mm，可以认为参数误差不会影响在轨极性。</w:t>
      </w:r>
    </w:p>
    <w:p w14:paraId="2B144385">
      <w:pPr>
        <w:ind w:firstLine="480"/>
      </w:pPr>
      <w:r>
        <w:drawing>
          <wp:inline distT="0" distB="0" distL="0" distR="0">
            <wp:extent cx="4588510" cy="1732915"/>
            <wp:effectExtent l="0" t="0" r="2540" b="63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23"/>
                    <a:stretch>
                      <a:fillRect/>
                    </a:stretch>
                  </pic:blipFill>
                  <pic:spPr>
                    <a:xfrm>
                      <a:off x="0" y="0"/>
                      <a:ext cx="4608477" cy="1740524"/>
                    </a:xfrm>
                    <a:prstGeom prst="rect">
                      <a:avLst/>
                    </a:prstGeom>
                  </pic:spPr>
                </pic:pic>
              </a:graphicData>
            </a:graphic>
          </wp:inline>
        </w:drawing>
      </w:r>
    </w:p>
    <w:p w14:paraId="77A6A450">
      <w:pPr>
        <w:pStyle w:val="7"/>
      </w:pPr>
    </w:p>
    <w:p w14:paraId="4EFA807B">
      <w:pPr>
        <w:pStyle w:val="3"/>
      </w:pPr>
      <w:r>
        <w:rPr>
          <w:rFonts w:hint="eastAsia"/>
        </w:rPr>
        <w:t>处理措施</w:t>
      </w:r>
    </w:p>
    <w:p w14:paraId="7B1FCC6A">
      <w:pPr>
        <w:ind w:firstLine="480"/>
      </w:pPr>
      <w:r>
        <w:rPr>
          <w:rFonts w:hint="eastAsia"/>
        </w:rPr>
        <w:t>经排查，诺亚任务书SADA前馈力矩计算章节中涉及到的太阳翼的参数仍为初样数值，未及时更新成正样数值，因此计算出的补偿力矩有偏差。</w:t>
      </w:r>
    </w:p>
    <w:p w14:paraId="191B6E8D">
      <w:pPr>
        <w:ind w:firstLine="480"/>
      </w:pPr>
      <w:r>
        <w:rPr>
          <w:rFonts w:hint="eastAsia"/>
        </w:rPr>
        <w:t>后续计划：等轨道抬高至5</w:t>
      </w:r>
      <w:r>
        <w:t>00</w:t>
      </w:r>
      <w:r>
        <w:rPr>
          <w:rFonts w:hint="eastAsia"/>
        </w:rPr>
        <w:t>km左右，将SADA</w:t>
      </w:r>
      <w:r>
        <w:t xml:space="preserve"> </w:t>
      </w:r>
      <w:r>
        <w:rPr>
          <w:rFonts w:hint="eastAsia"/>
        </w:rPr>
        <w:t>B轴上抬至1</w:t>
      </w:r>
      <w:r>
        <w:t>5</w:t>
      </w:r>
      <w:r>
        <w:rPr>
          <w:rFonts w:hint="eastAsia"/>
        </w:rPr>
        <w:t xml:space="preserve">°，先测试星上当前状态（初样参数）的前馈补偿情况，择机通过配置文件将太阳翼参数更新成正样参数再进行前馈补偿测试。 </w:t>
      </w:r>
    </w:p>
    <w:p w14:paraId="72375B5B">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D90DC0"/>
    <w:multiLevelType w:val="multilevel"/>
    <w:tmpl w:val="61D90DC0"/>
    <w:lvl w:ilvl="0" w:tentative="0">
      <w:start w:val="1"/>
      <w:numFmt w:val="decimal"/>
      <w:pStyle w:val="2"/>
      <w:suff w:val="space"/>
      <w:lvlText w:val="%1"/>
      <w:lvlJc w:val="left"/>
      <w:pPr>
        <w:ind w:left="0" w:firstLine="0"/>
      </w:pPr>
      <w:rPr>
        <w:rFonts w:hint="eastAsia"/>
      </w:rPr>
    </w:lvl>
    <w:lvl w:ilvl="1" w:tentative="0">
      <w:start w:val="1"/>
      <w:numFmt w:val="decimal"/>
      <w:pStyle w:val="3"/>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suff w:val="space"/>
      <w:lvlText w:val="%1.%2.%3.%4"/>
      <w:lvlJc w:val="left"/>
      <w:pPr>
        <w:ind w:left="0" w:firstLine="0"/>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5C230A"/>
    <w:rsid w:val="105C23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eastAsia="宋体" w:asciiTheme="minorHAnsi" w:hAnsiTheme="minorHAnsi" w:cstheme="minorBidi"/>
      <w:kern w:val="2"/>
      <w:sz w:val="24"/>
      <w:szCs w:val="22"/>
      <w:lang w:val="en-US" w:eastAsia="zh-CN" w:bidi="ar-SA"/>
    </w:rPr>
  </w:style>
  <w:style w:type="paragraph" w:styleId="2">
    <w:name w:val="heading 1"/>
    <w:basedOn w:val="1"/>
    <w:next w:val="1"/>
    <w:qFormat/>
    <w:uiPriority w:val="9"/>
    <w:pPr>
      <w:keepNext/>
      <w:keepLines/>
      <w:numPr>
        <w:ilvl w:val="0"/>
        <w:numId w:val="1"/>
      </w:numPr>
      <w:spacing w:before="260" w:after="260" w:line="578" w:lineRule="auto"/>
      <w:ind w:firstLineChars="0"/>
      <w:outlineLvl w:val="0"/>
    </w:pPr>
    <w:rPr>
      <w:b/>
      <w:bCs/>
      <w:kern w:val="44"/>
      <w:sz w:val="30"/>
      <w:szCs w:val="44"/>
    </w:rPr>
  </w:style>
  <w:style w:type="paragraph" w:styleId="3">
    <w:name w:val="heading 2"/>
    <w:next w:val="1"/>
    <w:unhideWhenUsed/>
    <w:qFormat/>
    <w:uiPriority w:val="9"/>
    <w:pPr>
      <w:keepNext/>
      <w:keepLines/>
      <w:numPr>
        <w:ilvl w:val="1"/>
        <w:numId w:val="1"/>
      </w:numPr>
      <w:spacing w:before="260" w:after="260" w:line="415" w:lineRule="auto"/>
      <w:outlineLvl w:val="1"/>
    </w:pPr>
    <w:rPr>
      <w:rFonts w:eastAsia="宋体" w:asciiTheme="majorHAnsi" w:hAnsiTheme="majorHAnsi" w:cstheme="majorBidi"/>
      <w:b/>
      <w:bCs/>
      <w:kern w:val="2"/>
      <w:sz w:val="28"/>
      <w:szCs w:val="32"/>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caption"/>
    <w:basedOn w:val="1"/>
    <w:next w:val="1"/>
    <w:unhideWhenUsed/>
    <w:qFormat/>
    <w:uiPriority w:val="35"/>
    <w:pPr>
      <w:ind w:firstLine="0" w:firstLineChars="0"/>
      <w:jc w:val="center"/>
    </w:pPr>
    <w:rPr>
      <w:rFonts w:eastAsia="黑体" w:asciiTheme="majorHAnsi" w:hAnsiTheme="majorHAnsi" w:cstheme="majorBidi"/>
      <w:sz w:val="20"/>
      <w:szCs w:val="20"/>
    </w:rPr>
  </w:style>
  <w:style w:type="paragraph" w:customStyle="1" w:styleId="7">
    <w:name w:val="图表内容"/>
    <w:basedOn w:val="1"/>
    <w:next w:val="1"/>
    <w:qFormat/>
    <w:uiPriority w:val="0"/>
    <w:pPr>
      <w:ind w:firstLine="0" w:firstLineChars="0"/>
      <w:jc w:val="center"/>
    </w:pPr>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2025-12-22T09:39:00Z</dcterms:created>
  <dc:creator>李</dc:creator>
  <cp:lastModifiedBy>李</cp:lastModifiedBy>
  <dcterms:modified xsi:type="dcterms:W3CDTF">2025-12-22T09:39:50Z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584873A995CF465C9AB0A9860FB9A8E3_11</vt:lpwstr>
  </property>
  <property fmtid="{D5CDD505-2E9C-101B-9397-08002B2CF9AE}" pid="4" name="KSOTemplateDocerSaveRecord">
    <vt:lpwstr>eyJoZGlkIjoiYmY1YWViOGVhNDU4MTA4NTdjNGEyOTI4OGIzNjUwMTIiLCJ1c2VySWQiOiI0Mzk1NzMzNTQifQ==</vt:lpwstr>
  </property>
</Properties>
</file>