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206975">
      <w:pPr>
        <w:pStyle w:val="2"/>
        <w:keepNext w:val="0"/>
        <w:keepLines w:val="0"/>
        <w:widowControl/>
        <w:suppressLineNumbers w:val="0"/>
        <w:spacing w:before="240" w:beforeAutospacing="0" w:after="240" w:afterAutospacing="0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hint="eastAsia"/>
          <w:sz w:val="36"/>
          <w:szCs w:val="44"/>
          <w:lang w:val="en-US" w:eastAsia="zh-CN"/>
        </w:rPr>
        <w:t xml:space="preserve">实验一 </w:t>
      </w:r>
      <w:bookmarkStart w:id="0" w:name="OLE_LINK2"/>
      <w:r>
        <w:rPr>
          <w:rFonts w:hint="eastAsia"/>
          <w:sz w:val="36"/>
          <w:szCs w:val="44"/>
          <w:lang w:val="en-US" w:eastAsia="zh-CN"/>
        </w:rPr>
        <w:t>内容重复理解技术综合实验</w:t>
      </w:r>
      <w:bookmarkEnd w:id="0"/>
    </w:p>
    <w:p w14:paraId="3D4CA59E">
      <w:pPr>
        <w:pStyle w:val="3"/>
        <w:keepNext w:val="0"/>
        <w:keepLines w:val="0"/>
        <w:widowControl/>
        <w:suppressLineNumbers w:val="0"/>
        <w:spacing w:before="200" w:beforeAutospacing="0" w:after="120" w:afterAutospacing="0"/>
        <w:jc w:val="left"/>
        <w:rPr>
          <w:rFonts w:hint="eastAsia" w:ascii="Arial" w:hAnsi="Arial" w:eastAsia="黑体" w:cs="Arial"/>
          <w:b/>
          <w:bCs/>
          <w:sz w:val="30"/>
          <w:szCs w:val="30"/>
          <w:lang w:eastAsia="zh-CN"/>
        </w:rPr>
      </w:pPr>
      <w:r>
        <w:rPr>
          <w:rFonts w:hint="default" w:ascii="黑体" w:hAnsi="宋体" w:eastAsia="黑体" w:cs="黑体"/>
          <w:b/>
          <w:bCs/>
          <w:i w:val="0"/>
          <w:iCs w:val="0"/>
          <w:caps w:val="0"/>
          <w:color w:val="000000"/>
          <w:spacing w:val="0"/>
          <w:sz w:val="30"/>
          <w:szCs w:val="30"/>
        </w:rPr>
        <w:t>实验题目一：文本特征表示与短文本去重实验</w:t>
      </w:r>
      <w:r>
        <w:rPr>
          <w:rFonts w:hint="eastAsia" w:ascii="黑体" w:eastAsia="黑体" w:cs="黑体"/>
          <w:b/>
          <w:bCs/>
          <w:i w:val="0"/>
          <w:iCs w:val="0"/>
          <w:caps w:val="0"/>
          <w:color w:val="000000"/>
          <w:spacing w:val="0"/>
          <w:sz w:val="30"/>
          <w:szCs w:val="30"/>
          <w:lang w:eastAsia="zh-CN"/>
        </w:rPr>
        <w:t>（</w:t>
      </w:r>
      <w:r>
        <w:rPr>
          <w:rFonts w:hint="eastAsia" w:ascii="黑体" w:eastAsia="黑体" w:cs="黑体"/>
          <w:b/>
          <w:bCs/>
          <w:i w:val="0"/>
          <w:iCs w:val="0"/>
          <w:caps w:val="0"/>
          <w:color w:val="000000"/>
          <w:spacing w:val="0"/>
          <w:sz w:val="30"/>
          <w:szCs w:val="30"/>
          <w:lang w:val="en-US" w:eastAsia="zh-CN"/>
        </w:rPr>
        <w:t>必做</w:t>
      </w:r>
      <w:r>
        <w:rPr>
          <w:rFonts w:hint="eastAsia" w:ascii="黑体" w:eastAsia="黑体" w:cs="黑体"/>
          <w:b/>
          <w:bCs/>
          <w:i w:val="0"/>
          <w:iCs w:val="0"/>
          <w:caps w:val="0"/>
          <w:color w:val="000000"/>
          <w:spacing w:val="0"/>
          <w:sz w:val="30"/>
          <w:szCs w:val="30"/>
          <w:lang w:eastAsia="zh-CN"/>
        </w:rPr>
        <w:t>）</w:t>
      </w:r>
    </w:p>
    <w:p w14:paraId="7ABF7683">
      <w:pPr>
        <w:keepNext w:val="0"/>
        <w:keepLines w:val="0"/>
        <w:widowControl/>
        <w:suppressLineNumbers w:val="0"/>
        <w:spacing w:before="160" w:beforeAutospacing="0" w:after="80" w:afterAutospacing="0"/>
        <w:ind w:left="0" w:righ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黑体" w:hAnsi="宋体" w:eastAsia="黑体" w:cs="黑体"/>
          <w:b/>
          <w:bCs/>
          <w:i w:val="0"/>
          <w:iCs w:val="0"/>
          <w:caps w:val="0"/>
          <w:color w:val="000000"/>
          <w:spacing w:val="0"/>
          <w:kern w:val="0"/>
          <w:sz w:val="26"/>
          <w:szCs w:val="26"/>
          <w:lang w:val="en-US" w:eastAsia="zh-CN" w:bidi="ar"/>
        </w:rPr>
        <w:t>实验目的</w:t>
      </w:r>
    </w:p>
    <w:p w14:paraId="6B62F66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 w:line="30" w:lineRule="atLeast"/>
        <w:ind w:left="720" w:right="0" w:hanging="36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掌握基于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TF-IDF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的文本特征提取方法，理解词袋模型与词向量的区别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；</w:t>
      </w:r>
    </w:p>
    <w:p w14:paraId="5BA6E3B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 w:line="30" w:lineRule="atLeast"/>
        <w:ind w:left="720" w:right="0" w:hanging="36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理解并实现基于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Jaccard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系数和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MinHash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算法的近似文本去重；</w:t>
      </w:r>
    </w:p>
    <w:p w14:paraId="305D5F7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 w:line="30" w:lineRule="atLeast"/>
        <w:ind w:left="720" w:right="0" w:hanging="36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培养批量文本处理能力与测试用例设计思维。</w:t>
      </w:r>
    </w:p>
    <w:p w14:paraId="51789E47">
      <w:pPr>
        <w:keepNext w:val="0"/>
        <w:keepLines w:val="0"/>
        <w:widowControl/>
        <w:suppressLineNumbers w:val="0"/>
        <w:spacing w:before="160" w:beforeAutospacing="0" w:after="80" w:afterAutospacing="0"/>
        <w:ind w:left="0" w:righ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黑体" w:hAnsi="宋体" w:eastAsia="黑体" w:cs="黑体"/>
          <w:b/>
          <w:bCs/>
          <w:i w:val="0"/>
          <w:iCs w:val="0"/>
          <w:caps w:val="0"/>
          <w:color w:val="000000"/>
          <w:spacing w:val="0"/>
          <w:kern w:val="0"/>
          <w:sz w:val="26"/>
          <w:szCs w:val="26"/>
          <w:lang w:val="en-US" w:eastAsia="zh-CN" w:bidi="ar"/>
        </w:rPr>
        <w:t>实验内容</w:t>
      </w:r>
    </w:p>
    <w:p w14:paraId="365DE45C">
      <w:pPr>
        <w:keepNext w:val="0"/>
        <w:keepLines w:val="0"/>
        <w:widowControl/>
        <w:suppressLineNumbers w:val="0"/>
        <w:spacing w:before="60" w:beforeAutospacing="0" w:after="60" w:afterAutospacing="0" w:line="480" w:lineRule="atLeast"/>
        <w:ind w:left="0" w:righ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1.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使用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scikit-learn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库训练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TF-IDF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特征向量，具体要求如下：</w:t>
      </w:r>
    </w:p>
    <w:p w14:paraId="3D45ED87">
      <w:pPr>
        <w:pStyle w:val="4"/>
        <w:keepNext w:val="0"/>
        <w:keepLines w:val="0"/>
        <w:widowControl/>
        <w:suppressLineNumbers w:val="0"/>
        <w:spacing w:before="40" w:beforeAutospacing="0" w:after="40" w:afterAutospacing="0" w:line="30" w:lineRule="atLeast"/>
        <w:ind w:right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选取或自行准备不少于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500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条的中文新闻标题或评论语料（保存为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txt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文件，每行一条文本）；</w:t>
      </w:r>
    </w:p>
    <w:p w14:paraId="01F8E7A7">
      <w:pPr>
        <w:pStyle w:val="4"/>
        <w:keepNext w:val="0"/>
        <w:keepLines w:val="0"/>
        <w:widowControl/>
        <w:suppressLineNumbers w:val="0"/>
        <w:spacing w:before="40" w:beforeAutospacing="0" w:after="40" w:afterAutospacing="0" w:line="30" w:lineRule="atLeast"/>
        <w:ind w:right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使用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jieba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分词对语料进行分词处理，去除停用词；</w:t>
      </w:r>
    </w:p>
    <w:p w14:paraId="0568B0D2">
      <w:pPr>
        <w:pStyle w:val="4"/>
        <w:keepNext w:val="0"/>
        <w:keepLines w:val="0"/>
        <w:widowControl/>
        <w:suppressLineNumbers w:val="0"/>
        <w:spacing w:before="40" w:beforeAutospacing="0" w:after="40" w:afterAutospacing="0" w:line="30" w:lineRule="atLeast"/>
        <w:ind w:right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调用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sklearn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的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TfidfVectorizer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构建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TF-IDF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特征矩阵，设置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max_features=1000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，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ngram_range=(1,2)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；</w:t>
      </w:r>
    </w:p>
    <w:p w14:paraId="264AAC4C">
      <w:pPr>
        <w:pStyle w:val="4"/>
        <w:keepNext w:val="0"/>
        <w:keepLines w:val="0"/>
        <w:widowControl/>
        <w:suppressLineNumbers w:val="0"/>
        <w:spacing w:before="40" w:beforeAutospacing="0" w:after="40" w:afterAutospacing="0" w:line="30" w:lineRule="atLeast"/>
        <w:ind w:right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基于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TF-IDF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向量计算文档之间的余弦相似度，找出语料中相似度最高的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Top-10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文本对；</w:t>
      </w:r>
    </w:p>
    <w:p w14:paraId="696C3988">
      <w:pPr>
        <w:pStyle w:val="4"/>
        <w:keepNext w:val="0"/>
        <w:keepLines w:val="0"/>
        <w:widowControl/>
        <w:suppressLineNumbers w:val="0"/>
        <w:spacing w:before="40" w:beforeAutospacing="0" w:after="40" w:afterAutospacing="0" w:line="30" w:lineRule="atLeast"/>
        <w:ind w:right="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可视化展示词频最高的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20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个词的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TF-IDF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权重柱状图，并分析结果。</w:t>
      </w:r>
    </w:p>
    <w:p w14:paraId="64FA6286">
      <w:pPr>
        <w:keepNext w:val="0"/>
        <w:keepLines w:val="0"/>
        <w:widowControl/>
        <w:suppressLineNumbers w:val="0"/>
        <w:spacing w:before="60" w:beforeAutospacing="0" w:after="60" w:afterAutospacing="0" w:line="480" w:lineRule="atLeast"/>
        <w:ind w:left="0" w:righ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基于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MinHash+LSH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算法进行短文本近似去重实验，具体要求如下：</w:t>
      </w:r>
    </w:p>
    <w:p w14:paraId="1DC558FA">
      <w:pPr>
        <w:pStyle w:val="4"/>
        <w:keepNext w:val="0"/>
        <w:keepLines w:val="0"/>
        <w:widowControl/>
        <w:suppressLineNumbers w:val="0"/>
        <w:spacing w:before="40" w:beforeAutospacing="0" w:after="40" w:afterAutospacing="0" w:line="30" w:lineRule="atLeast"/>
        <w:ind w:right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设计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6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个测试短文本用例（包含完全重复、轻度修改、中度改写、完全不相关四类），测试文本以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txt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文件保存；</w:t>
      </w:r>
    </w:p>
    <w:p w14:paraId="05593ED9">
      <w:pPr>
        <w:pStyle w:val="4"/>
        <w:keepNext w:val="0"/>
        <w:keepLines w:val="0"/>
        <w:widowControl/>
        <w:suppressLineNumbers w:val="0"/>
        <w:spacing w:before="40" w:beforeAutospacing="0" w:after="40" w:afterAutospacing="0" w:line="30" w:lineRule="atLeast"/>
        <w:ind w:right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参考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MinHash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算法原理，编写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Python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代码实现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MinHash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签名生成（哈希函数个数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k=128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）；</w:t>
      </w:r>
    </w:p>
    <w:p w14:paraId="2D06EF57">
      <w:pPr>
        <w:pStyle w:val="4"/>
        <w:keepNext w:val="0"/>
        <w:keepLines w:val="0"/>
        <w:widowControl/>
        <w:suppressLineNumbers w:val="0"/>
        <w:spacing w:before="40" w:beforeAutospacing="0" w:after="40" w:afterAutospacing="0" w:line="30" w:lineRule="atLeast"/>
        <w:ind w:right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实现基于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LSH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（局部敏感哈希）分桶策略的近似近邻查找，批量计算测试文本的相似度并识别冗余文本；</w:t>
      </w:r>
    </w:p>
    <w:p w14:paraId="366044A0">
      <w:pPr>
        <w:pStyle w:val="4"/>
        <w:keepNext w:val="0"/>
        <w:keepLines w:val="0"/>
        <w:widowControl/>
        <w:suppressLineNumbers w:val="0"/>
        <w:spacing w:before="40" w:beforeAutospacing="0" w:after="40" w:afterAutospacing="0" w:line="30" w:lineRule="atLeast"/>
        <w:ind w:right="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对比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N-gram+Jaccard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精确计算与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MinHash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近似计算在准确率和运行时间上的差异，分析不同阈值对去重结果的影响。</w:t>
      </w:r>
    </w:p>
    <w:p w14:paraId="696DF98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AC6E9C7">
      <w:pPr>
        <w:pStyle w:val="3"/>
        <w:keepNext w:val="0"/>
        <w:keepLines w:val="0"/>
        <w:widowControl/>
        <w:suppressLineNumbers w:val="0"/>
        <w:spacing w:before="200" w:beforeAutospacing="0" w:after="120" w:afterAutospacing="0"/>
        <w:jc w:val="left"/>
        <w:rPr>
          <w:rFonts w:hint="default" w:ascii="Arial" w:hAnsi="Arial" w:cs="Arial"/>
          <w:b/>
          <w:bCs/>
          <w:sz w:val="30"/>
          <w:szCs w:val="30"/>
        </w:rPr>
      </w:pPr>
      <w:r>
        <w:rPr>
          <w:rFonts w:hint="default" w:ascii="黑体" w:hAnsi="宋体" w:eastAsia="黑体" w:cs="黑体"/>
          <w:b/>
          <w:bCs/>
          <w:i w:val="0"/>
          <w:iCs w:val="0"/>
          <w:caps w:val="0"/>
          <w:color w:val="000000"/>
          <w:spacing w:val="0"/>
          <w:sz w:val="30"/>
          <w:szCs w:val="30"/>
        </w:rPr>
        <w:t>实验题目二：文本相似度计算实验</w:t>
      </w:r>
      <w:r>
        <w:rPr>
          <w:rFonts w:hint="eastAsia" w:ascii="黑体" w:eastAsia="黑体" w:cs="黑体"/>
          <w:b/>
          <w:bCs/>
          <w:i w:val="0"/>
          <w:iCs w:val="0"/>
          <w:caps w:val="0"/>
          <w:color w:val="000000"/>
          <w:spacing w:val="0"/>
          <w:sz w:val="30"/>
          <w:szCs w:val="30"/>
          <w:lang w:eastAsia="zh-CN"/>
        </w:rPr>
        <w:t>（</w:t>
      </w:r>
      <w:r>
        <w:rPr>
          <w:rFonts w:hint="eastAsia" w:ascii="黑体" w:eastAsia="黑体" w:cs="黑体"/>
          <w:b/>
          <w:bCs/>
          <w:i w:val="0"/>
          <w:iCs w:val="0"/>
          <w:caps w:val="0"/>
          <w:color w:val="000000"/>
          <w:spacing w:val="0"/>
          <w:sz w:val="30"/>
          <w:szCs w:val="30"/>
          <w:lang w:val="en-US" w:eastAsia="zh-CN"/>
        </w:rPr>
        <w:t>必做</w:t>
      </w:r>
      <w:r>
        <w:rPr>
          <w:rFonts w:hint="eastAsia" w:ascii="黑体" w:eastAsia="黑体" w:cs="黑体"/>
          <w:b/>
          <w:bCs/>
          <w:i w:val="0"/>
          <w:iCs w:val="0"/>
          <w:caps w:val="0"/>
          <w:color w:val="000000"/>
          <w:spacing w:val="0"/>
          <w:sz w:val="30"/>
          <w:szCs w:val="30"/>
          <w:lang w:eastAsia="zh-CN"/>
        </w:rPr>
        <w:t>）</w:t>
      </w:r>
    </w:p>
    <w:p w14:paraId="64840310">
      <w:pPr>
        <w:keepNext w:val="0"/>
        <w:keepLines w:val="0"/>
        <w:widowControl/>
        <w:suppressLineNumbers w:val="0"/>
        <w:spacing w:before="160" w:beforeAutospacing="0" w:after="80" w:afterAutospacing="0"/>
        <w:ind w:left="0" w:righ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黑体" w:hAnsi="宋体" w:eastAsia="黑体" w:cs="黑体"/>
          <w:b/>
          <w:bCs/>
          <w:i w:val="0"/>
          <w:iCs w:val="0"/>
          <w:caps w:val="0"/>
          <w:color w:val="000000"/>
          <w:spacing w:val="0"/>
          <w:kern w:val="0"/>
          <w:sz w:val="26"/>
          <w:szCs w:val="26"/>
          <w:lang w:val="en-US" w:eastAsia="zh-CN" w:bidi="ar"/>
        </w:rPr>
        <w:t>实验目的</w:t>
      </w:r>
    </w:p>
    <w:p w14:paraId="20761429">
      <w:pPr>
        <w:pStyle w:val="4"/>
        <w:keepNext w:val="0"/>
        <w:keepLines w:val="0"/>
        <w:widowControl/>
        <w:suppressLineNumbers w:val="0"/>
        <w:spacing w:before="40" w:beforeAutospacing="0" w:after="40" w:afterAutospacing="0" w:line="30" w:lineRule="atLeast"/>
        <w:ind w:left="720" w:right="0" w:hanging="36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掌握使用预训练词向量进行文本表示的方法，对比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Word2Vec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与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GloVe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模型的差异；</w:t>
      </w:r>
    </w:p>
    <w:p w14:paraId="7260EA91">
      <w:pPr>
        <w:pStyle w:val="4"/>
        <w:keepNext w:val="0"/>
        <w:keepLines w:val="0"/>
        <w:widowControl/>
        <w:suppressLineNumbers w:val="0"/>
        <w:spacing w:before="40" w:beforeAutospacing="0" w:after="40" w:afterAutospacing="0" w:line="30" w:lineRule="atLeast"/>
        <w:ind w:left="720" w:right="0" w:hanging="36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理解并实现基于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SimHash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的长文本相似度计算，能够根据实际场景调整特征权重；</w:t>
      </w:r>
    </w:p>
    <w:p w14:paraId="689F0C4C">
      <w:pPr>
        <w:keepNext w:val="0"/>
        <w:keepLines w:val="0"/>
        <w:widowControl/>
        <w:suppressLineNumbers w:val="0"/>
        <w:spacing w:before="160" w:beforeAutospacing="0" w:after="80" w:afterAutospacing="0"/>
        <w:ind w:left="0" w:righ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黑体" w:hAnsi="宋体" w:eastAsia="黑体" w:cs="黑体"/>
          <w:b/>
          <w:bCs/>
          <w:i w:val="0"/>
          <w:iCs w:val="0"/>
          <w:caps w:val="0"/>
          <w:color w:val="000000"/>
          <w:spacing w:val="0"/>
          <w:kern w:val="0"/>
          <w:sz w:val="26"/>
          <w:szCs w:val="26"/>
          <w:lang w:val="en-US" w:eastAsia="zh-CN" w:bidi="ar"/>
        </w:rPr>
        <w:t>实验内容</w:t>
      </w:r>
    </w:p>
    <w:p w14:paraId="0F632509">
      <w:pPr>
        <w:keepNext w:val="0"/>
        <w:keepLines w:val="0"/>
        <w:widowControl/>
        <w:suppressLineNumbers w:val="0"/>
        <w:spacing w:before="60" w:beforeAutospacing="0" w:after="60" w:afterAutospacing="0" w:line="480" w:lineRule="atLeast"/>
        <w:ind w:left="0" w:righ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1.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使用预训练词向量进行文本表示与语义分析，具体要求如下：</w:t>
      </w:r>
    </w:p>
    <w:p w14:paraId="7AFC2D77">
      <w:pPr>
        <w:pStyle w:val="4"/>
        <w:keepNext w:val="0"/>
        <w:keepLines w:val="0"/>
        <w:widowControl/>
        <w:suppressLineNumbers w:val="0"/>
        <w:spacing w:before="40" w:beforeAutospacing="0" w:after="40" w:afterAutospacing="0" w:line="30" w:lineRule="atLeast"/>
        <w:ind w:right="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下载中文预训练词向量模型（如腾讯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AI Lab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中文词向量或中文维基百科预训练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Word2Vec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模型）；</w:t>
      </w:r>
    </w:p>
    <w:p w14:paraId="6DF98047">
      <w:pPr>
        <w:pStyle w:val="4"/>
        <w:keepNext w:val="0"/>
        <w:keepLines w:val="0"/>
        <w:widowControl/>
        <w:suppressLineNumbers w:val="0"/>
        <w:spacing w:before="40" w:beforeAutospacing="0" w:after="40" w:afterAutospacing="0" w:line="30" w:lineRule="atLeast"/>
        <w:ind w:right="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使用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Gensim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加载预训练模型，验证词向量的语义推理能力（如：国王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男人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女人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王后），测试至少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10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组词对的相似度；</w:t>
      </w:r>
    </w:p>
    <w:p w14:paraId="6AC164BD">
      <w:pPr>
        <w:pStyle w:val="4"/>
        <w:keepNext w:val="0"/>
        <w:keepLines w:val="0"/>
        <w:widowControl/>
        <w:suppressLineNumbers w:val="0"/>
        <w:spacing w:before="40" w:beforeAutospacing="0" w:after="40" w:afterAutospacing="0" w:line="30" w:lineRule="atLeast"/>
        <w:ind w:right="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选取三类主题文本（如体育、科技、娱乐各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50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篇），通过对文档中词向量取平均（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Doc2Vec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平均池化）得到文档向量；</w:t>
      </w:r>
    </w:p>
    <w:p w14:paraId="2BF0D0CC">
      <w:pPr>
        <w:pStyle w:val="4"/>
        <w:keepNext w:val="0"/>
        <w:keepLines w:val="0"/>
        <w:widowControl/>
        <w:suppressLineNumbers w:val="0"/>
        <w:spacing w:before="40" w:beforeAutospacing="0" w:after="40" w:afterAutospacing="0" w:line="30" w:lineRule="atLeast"/>
        <w:ind w:right="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使用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t-SNE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或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PCA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将文档向量降维到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维并可视化，观察不同主题文档的分布情况。</w:t>
      </w:r>
    </w:p>
    <w:p w14:paraId="110CB3FF">
      <w:pPr>
        <w:keepNext w:val="0"/>
        <w:keepLines w:val="0"/>
        <w:widowControl/>
        <w:suppressLineNumbers w:val="0"/>
        <w:spacing w:before="60" w:beforeAutospacing="0" w:after="60" w:afterAutospacing="0" w:line="480" w:lineRule="atLeast"/>
        <w:ind w:left="0" w:righ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基于加权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SimHash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算法的网页新闻相似度计算实验，具体要求如下：</w:t>
      </w:r>
    </w:p>
    <w:p w14:paraId="2660ACB9">
      <w:pPr>
        <w:pStyle w:val="4"/>
        <w:keepNext w:val="0"/>
        <w:keepLines w:val="0"/>
        <w:widowControl/>
        <w:suppressLineNumbers w:val="0"/>
        <w:spacing w:before="40" w:beforeAutospacing="0" w:after="40" w:afterAutospacing="0" w:line="30" w:lineRule="atLeast"/>
        <w:ind w:right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收集或准备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20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篇网页新闻文本（包含同一事件的不同报道、转载改写、完全不同主题三类），保存为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txt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文件；</w:t>
      </w:r>
    </w:p>
    <w:p w14:paraId="04320A74">
      <w:pPr>
        <w:pStyle w:val="4"/>
        <w:keepNext w:val="0"/>
        <w:keepLines w:val="0"/>
        <w:widowControl/>
        <w:suppressLineNumbers w:val="0"/>
        <w:spacing w:before="40" w:beforeAutospacing="0" w:after="40" w:afterAutospacing="0" w:line="30" w:lineRule="atLeast"/>
        <w:ind w:right="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OpenSymbol" w:cs="Times New Roman"/>
          <w:i w:val="0"/>
          <w:iCs w:val="0"/>
          <w:caps w:val="0"/>
          <w:color w:val="000000"/>
          <w:spacing w:val="0"/>
          <w:sz w:val="14"/>
          <w:szCs w:val="14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在传统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SimHash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基础上引入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TF-IDF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权重：对高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TF-IDF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值的词增加权重，对停用词降权，实现加权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SimHash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算法；</w:t>
      </w:r>
    </w:p>
    <w:p w14:paraId="41464CD1">
      <w:pPr>
        <w:pStyle w:val="4"/>
        <w:keepNext w:val="0"/>
        <w:keepLines w:val="0"/>
        <w:widowControl/>
        <w:suppressLineNumbers w:val="0"/>
        <w:spacing w:before="40" w:beforeAutospacing="0" w:after="40" w:afterAutospacing="0" w:line="30" w:lineRule="atLeast"/>
        <w:ind w:right="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编写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Python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代码批量计算各篇新闻的加权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SimHash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指纹（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64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位），通过海明距离两两计算相似度，设定海明距离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≤3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判定为近似重复；</w:t>
      </w:r>
    </w:p>
    <w:p w14:paraId="76AC4A4E">
      <w:pPr>
        <w:pStyle w:val="4"/>
        <w:keepNext w:val="0"/>
        <w:keepLines w:val="0"/>
        <w:widowControl/>
        <w:suppressLineNumbers w:val="0"/>
        <w:spacing w:before="40" w:beforeAutospacing="0" w:after="40" w:afterAutospacing="0" w:line="30" w:lineRule="atLeast"/>
        <w:ind w:right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对比传统等权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SimHash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与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TF-IDF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加权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SimHash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的检测效果，统计查准率、查全率和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F1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值；</w:t>
      </w:r>
    </w:p>
    <w:p w14:paraId="5A1CDB8D">
      <w:pPr>
        <w:pStyle w:val="4"/>
        <w:keepNext w:val="0"/>
        <w:keepLines w:val="0"/>
        <w:widowControl/>
        <w:suppressLineNumbers w:val="0"/>
        <w:spacing w:before="40" w:beforeAutospacing="0" w:after="40" w:afterAutospacing="0" w:line="30" w:lineRule="atLeast"/>
        <w:ind w:right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bookmarkStart w:id="2" w:name="_GoBack"/>
      <w:bookmarkEnd w:id="2"/>
    </w:p>
    <w:p w14:paraId="6E65A87E">
      <w:pPr>
        <w:keepNext w:val="0"/>
        <w:keepLines w:val="0"/>
        <w:widowControl/>
        <w:suppressLineNumbers w:val="0"/>
        <w:spacing w:before="160" w:beforeAutospacing="0" w:after="80" w:afterAutospacing="0"/>
        <w:ind w:left="0" w:right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黑体" w:hAnsi="宋体" w:eastAsia="黑体" w:cs="黑体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实验提交要求</w:t>
      </w:r>
    </w:p>
    <w:p w14:paraId="1921415F">
      <w:pPr>
        <w:pStyle w:val="4"/>
        <w:keepNext w:val="0"/>
        <w:keepLines w:val="0"/>
        <w:widowControl/>
        <w:suppressLineNumbers w:val="0"/>
        <w:spacing w:before="40" w:beforeAutospacing="0" w:after="40" w:afterAutospacing="0" w:line="30" w:lineRule="atLeast"/>
        <w:ind w:left="720" w:right="0" w:hanging="360"/>
      </w:pPr>
      <w:r>
        <w:rPr>
          <w:rFonts w:hint="eastAsia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.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完整的实验报告（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Word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文档），包含：实验目的、算法原理（加权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SimHash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）、关键代码解读（白色背景截图）、实验结果对比（含查准率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查全率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/F1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值表格）、可视化结果、实验学习笔记；</w:t>
      </w:r>
    </w:p>
    <w:p w14:paraId="4C485898">
      <w:pPr>
        <w:pStyle w:val="4"/>
        <w:keepNext w:val="0"/>
        <w:keepLines w:val="0"/>
        <w:widowControl/>
        <w:suppressLineNumbers w:val="0"/>
        <w:spacing w:before="40" w:beforeAutospacing="0" w:after="40" w:afterAutospacing="0" w:line="30" w:lineRule="atLeast"/>
        <w:ind w:left="720" w:right="0" w:hanging="360"/>
      </w:pPr>
      <w:r>
        <w:rPr>
          <w:rFonts w:hint="eastAsia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.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自行编写的实验代码（不含第三方库和大型预训练模型文件），以压缩包形式提交；</w:t>
      </w:r>
    </w:p>
    <w:p w14:paraId="52E5C1BE">
      <w:pPr>
        <w:pStyle w:val="4"/>
        <w:keepNext w:val="0"/>
        <w:keepLines w:val="0"/>
        <w:widowControl/>
        <w:suppressLineNumbers w:val="0"/>
        <w:spacing w:before="40" w:beforeAutospacing="0" w:after="40" w:afterAutospacing="0" w:line="30" w:lineRule="atLeast"/>
        <w:ind w:left="720" w:right="0" w:hanging="360"/>
      </w:pPr>
      <w:r>
        <w:rPr>
          <w:rFonts w:hint="eastAsia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.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实验报告命名格式：</w:t>
      </w:r>
      <w:r>
        <w:rPr>
          <w:rFonts w:hint="eastAsia"/>
          <w:sz w:val="22"/>
          <w:szCs w:val="28"/>
          <w:lang w:val="en-US" w:eastAsia="zh-CN"/>
        </w:rPr>
        <w:t>比如：</w:t>
      </w:r>
      <w:bookmarkStart w:id="1" w:name="OLE_LINK1"/>
      <w:r>
        <w:rPr>
          <w:rFonts w:hint="eastAsia"/>
          <w:sz w:val="22"/>
          <w:szCs w:val="28"/>
          <w:lang w:val="en-US" w:eastAsia="zh-CN"/>
        </w:rPr>
        <w:t>张三+20230000</w:t>
      </w:r>
      <w:bookmarkEnd w:id="1"/>
      <w:r>
        <w:rPr>
          <w:rFonts w:hint="eastAsia"/>
          <w:sz w:val="22"/>
          <w:szCs w:val="28"/>
          <w:lang w:val="en-US" w:eastAsia="zh-CN"/>
        </w:rPr>
        <w:t>+李四+20230001+第1次实验报告.docx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；</w:t>
      </w:r>
    </w:p>
    <w:p w14:paraId="54A8A64B">
      <w:pPr>
        <w:pStyle w:val="4"/>
        <w:keepNext w:val="0"/>
        <w:keepLines w:val="0"/>
        <w:widowControl/>
        <w:suppressLineNumbers w:val="0"/>
        <w:spacing w:before="40" w:beforeAutospacing="0" w:after="40" w:afterAutospacing="0" w:line="30" w:lineRule="atLeast"/>
        <w:ind w:left="720" w:right="0" w:hanging="360"/>
      </w:pPr>
      <w:r>
        <w:rPr>
          <w:rFonts w:hint="eastAsia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  <w:t>.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独立完成，不得抄袭，不得使用网络下载的现成完整解决方案。</w:t>
      </w:r>
    </w:p>
    <w:p w14:paraId="50E7A186">
      <w:pPr>
        <w:keepNext w:val="0"/>
        <w:keepLines w:val="0"/>
        <w:widowControl/>
        <w:suppressLineNumbers w:val="0"/>
        <w:spacing w:before="160" w:beforeAutospacing="0" w:after="80" w:afterAutospacing="0"/>
        <w:ind w:left="0" w:righ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黑体" w:hAnsi="宋体" w:eastAsia="黑体" w:cs="黑体"/>
          <w:b/>
          <w:bCs/>
          <w:i w:val="0"/>
          <w:iCs w:val="0"/>
          <w:caps w:val="0"/>
          <w:color w:val="000000"/>
          <w:spacing w:val="0"/>
          <w:kern w:val="0"/>
          <w:sz w:val="26"/>
          <w:szCs w:val="26"/>
          <w:lang w:val="en-US" w:eastAsia="zh-CN" w:bidi="ar"/>
        </w:rPr>
        <w:t>考核知识点对照</w:t>
      </w:r>
    </w:p>
    <w:tbl>
      <w:tblPr>
        <w:tblW w:w="6827" w:type="dxa"/>
        <w:tblInd w:w="-1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14"/>
        <w:gridCol w:w="3413"/>
      </w:tblGrid>
      <w:tr w14:paraId="70C8AF66">
        <w:tc>
          <w:tcPr>
            <w:tcW w:w="3414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4C85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黑体" w:hAnsi="宋体" w:eastAsia="黑体" w:cs="黑体"/>
                <w:b/>
                <w:bCs/>
                <w:kern w:val="0"/>
                <w:sz w:val="22"/>
                <w:szCs w:val="22"/>
                <w:lang w:val="en-US" w:eastAsia="zh-CN" w:bidi="ar"/>
              </w:rPr>
              <w:t>实验</w:t>
            </w:r>
            <w:r>
              <w:rPr>
                <w:rFonts w:hint="eastAsia" w:ascii="黑体" w:hAnsi="宋体" w:eastAsia="黑体" w:cs="黑体"/>
                <w:b/>
                <w:bCs/>
                <w:kern w:val="0"/>
                <w:sz w:val="22"/>
                <w:szCs w:val="22"/>
                <w:lang w:val="en-US" w:eastAsia="zh-CN" w:bidi="ar"/>
              </w:rPr>
              <w:t>题目</w:t>
            </w:r>
            <w:r>
              <w:rPr>
                <w:rFonts w:hint="default" w:ascii="黑体" w:hAnsi="宋体" w:eastAsia="黑体" w:cs="黑体"/>
                <w:b/>
                <w:bCs/>
                <w:kern w:val="0"/>
                <w:sz w:val="22"/>
                <w:szCs w:val="22"/>
                <w:lang w:val="en-US" w:eastAsia="zh-CN" w:bidi="ar"/>
              </w:rPr>
              <w:t>一</w:t>
            </w:r>
            <w:r>
              <w:rPr>
                <w:rFonts w:hint="eastAsia" w:ascii="黑体" w:hAnsi="宋体" w:eastAsia="黑体" w:cs="黑体"/>
                <w:b/>
                <w:bCs/>
                <w:kern w:val="0"/>
                <w:sz w:val="22"/>
                <w:szCs w:val="22"/>
                <w:lang w:val="en-US" w:eastAsia="zh-CN" w:bidi="ar"/>
              </w:rPr>
              <w:t>考核</w:t>
            </w:r>
            <w:r>
              <w:rPr>
                <w:rFonts w:hint="default" w:ascii="黑体" w:hAnsi="宋体" w:eastAsia="黑体" w:cs="黑体"/>
                <w:b/>
                <w:bCs/>
                <w:kern w:val="0"/>
                <w:sz w:val="22"/>
                <w:szCs w:val="22"/>
                <w:lang w:val="en-US" w:eastAsia="zh-CN" w:bidi="ar"/>
              </w:rPr>
              <w:t>点</w:t>
            </w:r>
          </w:p>
        </w:tc>
        <w:tc>
          <w:tcPr>
            <w:tcW w:w="3413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C0C7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黑体" w:hAnsi="宋体" w:eastAsia="黑体" w:cs="黑体"/>
                <w:b/>
                <w:bCs/>
                <w:kern w:val="0"/>
                <w:sz w:val="22"/>
                <w:szCs w:val="22"/>
                <w:lang w:val="en-US" w:eastAsia="zh-CN" w:bidi="ar"/>
              </w:rPr>
              <w:t>实验</w:t>
            </w:r>
            <w:r>
              <w:rPr>
                <w:rFonts w:hint="eastAsia" w:ascii="黑体" w:hAnsi="宋体" w:eastAsia="黑体" w:cs="黑体"/>
                <w:b/>
                <w:bCs/>
                <w:kern w:val="0"/>
                <w:sz w:val="22"/>
                <w:szCs w:val="22"/>
                <w:lang w:val="en-US" w:eastAsia="zh-CN" w:bidi="ar"/>
              </w:rPr>
              <w:t>题目</w:t>
            </w:r>
            <w:r>
              <w:rPr>
                <w:rFonts w:hint="default" w:ascii="黑体" w:hAnsi="宋体" w:eastAsia="黑体" w:cs="黑体"/>
                <w:b/>
                <w:bCs/>
                <w:kern w:val="0"/>
                <w:sz w:val="22"/>
                <w:szCs w:val="22"/>
                <w:lang w:val="en-US" w:eastAsia="zh-CN" w:bidi="ar"/>
              </w:rPr>
              <w:t>二</w:t>
            </w:r>
            <w:r>
              <w:rPr>
                <w:rFonts w:hint="eastAsia" w:ascii="黑体" w:hAnsi="宋体" w:eastAsia="黑体" w:cs="黑体"/>
                <w:b/>
                <w:bCs/>
                <w:kern w:val="0"/>
                <w:sz w:val="22"/>
                <w:szCs w:val="22"/>
                <w:lang w:val="en-US" w:eastAsia="zh-CN" w:bidi="ar"/>
              </w:rPr>
              <w:t>考核</w:t>
            </w:r>
            <w:r>
              <w:rPr>
                <w:rFonts w:hint="default" w:ascii="黑体" w:hAnsi="宋体" w:eastAsia="黑体" w:cs="黑体"/>
                <w:b/>
                <w:bCs/>
                <w:kern w:val="0"/>
                <w:sz w:val="22"/>
                <w:szCs w:val="22"/>
                <w:lang w:val="en-US" w:eastAsia="zh-CN" w:bidi="ar"/>
              </w:rPr>
              <w:t>点</w:t>
            </w:r>
          </w:p>
        </w:tc>
      </w:tr>
      <w:tr w14:paraId="67B9D1E0">
        <w:tc>
          <w:tcPr>
            <w:tcW w:w="3414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2B7D6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2" w:lineRule="atLeast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使用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val="en-US" w:eastAsia="zh-CN" w:bidi="ar"/>
              </w:rPr>
              <w:t>sklearn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训练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val="en-US" w:eastAsia="zh-CN" w:bidi="ar"/>
              </w:rPr>
              <w:t>TF-IDF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特征向量</w:t>
            </w:r>
          </w:p>
        </w:tc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0AE37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2" w:lineRule="atLeast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加载预训练词向量并做语义分析</w:t>
            </w:r>
          </w:p>
        </w:tc>
      </w:tr>
      <w:tr w14:paraId="23CBDB00">
        <w:tc>
          <w:tcPr>
            <w:tcW w:w="3414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656D7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2" w:lineRule="atLeast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val="en-US" w:eastAsia="zh-CN" w:bidi="ar"/>
              </w:rPr>
              <w:t>MinHash+LSH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近似文本去重</w:t>
            </w:r>
          </w:p>
        </w:tc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16517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2" w:lineRule="atLeast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val="en-US" w:eastAsia="zh-CN" w:bidi="ar"/>
              </w:rPr>
              <w:t>KMeans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文本聚类</w:t>
            </w:r>
          </w:p>
        </w:tc>
      </w:tr>
      <w:tr w14:paraId="2E22B455">
        <w:tc>
          <w:tcPr>
            <w:tcW w:w="3414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F3A5B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2" w:lineRule="atLeast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val="en-US" w:eastAsia="zh-CN" w:bidi="ar"/>
              </w:rPr>
              <w:t>MinHash+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海明距离相似度</w:t>
            </w:r>
          </w:p>
        </w:tc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D88F9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2" w:lineRule="atLeast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加权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val="en-US" w:eastAsia="zh-CN" w:bidi="ar"/>
              </w:rPr>
              <w:t>SimHash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相似度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val="en-US" w:eastAsia="zh-CN" w:bidi="ar"/>
              </w:rPr>
              <w:t>+F1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评估</w:t>
            </w:r>
          </w:p>
        </w:tc>
      </w:tr>
      <w:tr w14:paraId="14617EED">
        <w:tc>
          <w:tcPr>
            <w:tcW w:w="3414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2602E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2" w:lineRule="atLeast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设计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个测试用例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val="en-US" w:eastAsia="zh-CN" w:bidi="ar"/>
              </w:rPr>
              <w:t>+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批量处理</w:t>
            </w:r>
          </w:p>
        </w:tc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8DF99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2" w:lineRule="atLeast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val="en-US" w:eastAsia="zh-CN" w:bidi="ar"/>
              </w:rPr>
              <w:t>20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篇新闻语料批量计算</w:t>
            </w:r>
          </w:p>
        </w:tc>
      </w:tr>
      <w:tr w14:paraId="2ACF3AC5">
        <w:tc>
          <w:tcPr>
            <w:tcW w:w="3414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E1AE6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2" w:lineRule="atLeast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val="en-US" w:eastAsia="zh-CN" w:bidi="ar"/>
              </w:rPr>
              <w:t>MinHash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算法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val="en-US" w:eastAsia="zh-CN" w:bidi="ar"/>
              </w:rPr>
              <w:t>Python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实现</w:t>
            </w:r>
          </w:p>
        </w:tc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20EBD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2" w:lineRule="atLeast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加权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val="en-US" w:eastAsia="zh-CN" w:bidi="ar"/>
              </w:rPr>
              <w:t>SimHash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算法实现</w:t>
            </w:r>
          </w:p>
        </w:tc>
      </w:tr>
      <w:tr w14:paraId="4FCE381B">
        <w:tc>
          <w:tcPr>
            <w:tcW w:w="3414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B45A1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2" w:lineRule="atLeast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对比分析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val="en-US" w:eastAsia="zh-CN" w:bidi="ar"/>
              </w:rPr>
              <w:t>+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可视化</w:t>
            </w:r>
          </w:p>
        </w:tc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9DE28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2" w:lineRule="atLeast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3C9E3D8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ymbol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FA7BE8"/>
    <w:multiLevelType w:val="singleLevel"/>
    <w:tmpl w:val="D6FA7BE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6FAA8F"/>
    <w:rsid w:val="5D99716B"/>
    <w:rsid w:val="EF6FAA8F"/>
    <w:rsid w:val="FFFFA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2026-09-16T23:19:00Z</dcterms:created>
  <dc:creator>jianzhang</dc:creator>
  <cp:lastModifiedBy>jianzhang</cp:lastModifiedBy>
  <dcterms:modified xsi:type="dcterms:W3CDTF">2026-09-16T23:35:27Z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73733FE7D88B341F86B3AA6A770BF874_41</vt:lpwstr>
  </property>
</Properties>
</file>