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50"/>
        <w:gridCol w:w="6277"/>
      </w:tblGrid>
      <w:tr>
        <w:trPr/>
        <w:tc>
          <w:tcPr>
            <w:tcW w:w="25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 xml:space="preserve">Requerimiento </w:t>
            </w:r>
            <w:r>
              <w:rPr>
                <w:rFonts w:eastAsia="" w:eastAsiaTheme="minorEastAsia"/>
              </w:rPr>
              <w:t>#1</w:t>
            </w:r>
            <w:r>
              <w:rPr>
                <w:rFonts w:eastAsia="" w:eastAsiaTheme="minorEastAsia"/>
              </w:rPr>
              <w:t xml:space="preserve"> </w:t>
            </w:r>
          </w:p>
        </w:tc>
        <w:tc>
          <w:tcPr>
            <w:tcW w:w="6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" w:cs="Arial" w:ascii="Arial" w:hAnsi="Arial" w:eastAsiaTheme="minorEastAsia"/>
                <w:sz w:val="24"/>
                <w:szCs w:val="24"/>
              </w:rPr>
              <w:t xml:space="preserve">Hallar </w:t>
            </w:r>
            <w:r>
              <w:rPr>
                <w:rFonts w:eastAsia="" w:cs="Arial" w:ascii="Arial" w:hAnsi="Arial" w:eastAsiaTheme="minorEastAsia"/>
                <w:sz w:val="24"/>
                <w:szCs w:val="24"/>
              </w:rPr>
              <w:t>ecuación presupuestal por el método de punto alto y bajo</w:t>
            </w:r>
          </w:p>
        </w:tc>
      </w:tr>
      <w:tr>
        <w:trPr/>
        <w:tc>
          <w:tcPr>
            <w:tcW w:w="25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" w:eastAsiaTheme="minorEastAsia"/>
              </w:rPr>
              <w:t>Re</w:t>
            </w:r>
            <w:r>
              <w:rPr>
                <w:rFonts w:eastAsia="" w:eastAsiaTheme="minorEastAsia"/>
              </w:rPr>
              <w:t>sumen</w:t>
            </w:r>
          </w:p>
        </w:tc>
        <w:tc>
          <w:tcPr>
            <w:tcW w:w="6277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Autospacing="1" w:afterAutospacing="1"/>
              <w:rPr/>
            </w:pPr>
            <w:r>
              <w:rPr>
                <w:rFonts w:cs="Arial" w:ascii="Arial" w:hAnsi="Arial"/>
                <w:sz w:val="24"/>
                <w:szCs w:val="24"/>
                <w:shd w:fill="FFFFFF" w:val="clear"/>
              </w:rPr>
              <w:t xml:space="preserve">Se seleccionan los niveles de actividad alto y bajo del periodo seleccionado </w:t>
            </w:r>
            <w:r>
              <w:rPr>
                <w:rFonts w:cs="Arial" w:ascii="Arial" w:hAnsi="Arial"/>
                <w:sz w:val="24"/>
                <w:szCs w:val="24"/>
                <w:shd w:fill="FFFFFF" w:val="clear"/>
              </w:rPr>
              <w:t>y</w:t>
            </w:r>
            <w:r>
              <w:rPr>
                <w:rFonts w:cs="Arial" w:ascii="Arial" w:hAnsi="Arial"/>
                <w:sz w:val="24"/>
                <w:szCs w:val="24"/>
                <w:shd w:fill="FFFFFF" w:val="clear"/>
              </w:rPr>
              <w:t xml:space="preserve"> se </w:t>
            </w:r>
            <w:r>
              <w:rPr>
                <w:rFonts w:cs="Arial" w:ascii="Arial" w:hAnsi="Arial"/>
                <w:sz w:val="24"/>
                <w:szCs w:val="24"/>
                <w:shd w:fill="FFFFFF" w:val="clear"/>
              </w:rPr>
              <w:t>halla la tasa variable del costo a partir de estos dos puntos</w:t>
            </w:r>
            <w:r>
              <w:rPr>
                <w:rFonts w:cs="Arial" w:ascii="Arial" w:hAnsi="Arial"/>
                <w:sz w:val="24"/>
                <w:szCs w:val="24"/>
                <w:shd w:fill="FFFFFF" w:val="clear"/>
              </w:rPr>
              <w:t xml:space="preserve">, para finalizar se determina el costo fijo restando el costo </w:t>
            </w:r>
            <w:r>
              <w:rPr>
                <w:rFonts w:cs="Arial" w:ascii="Arial" w:hAnsi="Arial"/>
                <w:sz w:val="24"/>
                <w:szCs w:val="24"/>
                <w:shd w:fill="FFFFFF" w:val="clear"/>
              </w:rPr>
              <w:t>en alguno de los dos puntos</w:t>
            </w:r>
            <w:r>
              <w:rPr>
                <w:rFonts w:cs="Arial" w:ascii="Arial" w:hAnsi="Arial"/>
                <w:sz w:val="24"/>
                <w:szCs w:val="24"/>
                <w:shd w:fill="FFFFFF" w:val="clear"/>
              </w:rPr>
              <w:t xml:space="preserve"> menos la tasa variable por </w:t>
            </w:r>
            <w:r>
              <w:rPr>
                <w:rFonts w:cs="Arial" w:ascii="Arial" w:hAnsi="Arial"/>
                <w:sz w:val="24"/>
                <w:szCs w:val="24"/>
                <w:shd w:fill="FFFFFF" w:val="clear"/>
              </w:rPr>
              <w:t>el nivel de</w:t>
            </w:r>
            <w:r>
              <w:rPr>
                <w:rFonts w:cs="Arial" w:ascii="Arial" w:hAnsi="Arial"/>
                <w:sz w:val="24"/>
                <w:szCs w:val="24"/>
                <w:shd w:fill="FFFFFF" w:val="clear"/>
              </w:rPr>
              <w:t xml:space="preserve"> actividad </w:t>
            </w:r>
            <w:r>
              <w:rPr>
                <w:rFonts w:cs="Arial" w:ascii="Arial" w:hAnsi="Arial"/>
                <w:sz w:val="24"/>
                <w:szCs w:val="24"/>
                <w:shd w:fill="FFFFFF" w:val="clear"/>
              </w:rPr>
              <w:t>en ese punto</w:t>
            </w:r>
          </w:p>
        </w:tc>
      </w:tr>
      <w:tr>
        <w:trPr/>
        <w:tc>
          <w:tcPr>
            <w:tcW w:w="25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 xml:space="preserve">Entrada </w:t>
            </w:r>
          </w:p>
        </w:tc>
        <w:tc>
          <w:tcPr>
            <w:tcW w:w="6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NA</w:t>
            </w:r>
          </w:p>
        </w:tc>
      </w:tr>
      <w:tr>
        <w:trPr/>
        <w:tc>
          <w:tcPr>
            <w:tcW w:w="25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Salida</w:t>
            </w:r>
          </w:p>
        </w:tc>
        <w:tc>
          <w:tcPr>
            <w:tcW w:w="6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0" w:name="__DdeLink__157_3012469589"/>
            <w:r>
              <w:rPr>
                <w:rFonts w:eastAsia="" w:cs="Arial" w:ascii="Arial" w:hAnsi="Arial" w:eastAsiaTheme="minorEastAsia"/>
                <w:sz w:val="24"/>
                <w:szCs w:val="24"/>
              </w:rPr>
              <w:t xml:space="preserve">Devuelve un arreglo de double </w:t>
            </w:r>
            <w:r>
              <w:rPr>
                <w:rFonts w:eastAsia="" w:cs="Arial" w:ascii="Arial" w:hAnsi="Arial" w:eastAsiaTheme="minorEastAsia"/>
                <w:sz w:val="24"/>
                <w:szCs w:val="24"/>
              </w:rPr>
              <w:t xml:space="preserve">de tamaño 2 </w:t>
            </w:r>
            <w:r>
              <w:rPr>
                <w:rFonts w:eastAsia="" w:cs="Arial" w:ascii="Arial" w:hAnsi="Arial" w:eastAsiaTheme="minorEastAsia"/>
                <w:sz w:val="24"/>
                <w:szCs w:val="24"/>
              </w:rPr>
              <w:t>donde en la primera posición se encuentra el costo fijo, y en la ultima la tasa variable</w:t>
            </w:r>
            <w:bookmarkStart w:id="1" w:name="_GoBack"/>
            <w:bookmarkEnd w:id="0"/>
            <w:bookmarkEnd w:id="1"/>
          </w:p>
        </w:tc>
      </w:tr>
    </w:tbl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414"/>
        <w:gridCol w:w="4413"/>
      </w:tblGrid>
      <w:tr>
        <w:trPr/>
        <w:tc>
          <w:tcPr>
            <w:tcW w:w="4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 xml:space="preserve">Requerimiento </w:t>
            </w:r>
          </w:p>
        </w:tc>
        <w:tc>
          <w:tcPr>
            <w:tcW w:w="44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" w:cs="Arial" w:ascii="Arial" w:hAnsi="Arial" w:eastAsiaTheme="minorEastAsia"/>
                <w:sz w:val="24"/>
                <w:szCs w:val="24"/>
              </w:rPr>
              <w:t xml:space="preserve">Hallar ecuación presupuestal por el método de </w:t>
            </w:r>
            <w:r>
              <w:rPr>
                <w:rFonts w:eastAsia="" w:cs="Arial" w:ascii="Arial" w:hAnsi="Arial" w:eastAsiaTheme="minorEastAsia"/>
                <w:sz w:val="24"/>
                <w:szCs w:val="24"/>
              </w:rPr>
              <w:t xml:space="preserve">regresión lineal </w:t>
            </w:r>
          </w:p>
        </w:tc>
      </w:tr>
      <w:tr>
        <w:trPr/>
        <w:tc>
          <w:tcPr>
            <w:tcW w:w="4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Resumen</w:t>
            </w:r>
          </w:p>
        </w:tc>
        <w:tc>
          <w:tcPr>
            <w:tcW w:w="4413" w:type="dxa"/>
            <w:tcBorders/>
            <w:shd w:fill="auto" w:val="clear"/>
          </w:tcPr>
          <w:p>
            <w:pPr>
              <w:pStyle w:val="NormalWeb"/>
              <w:shd w:val="clear" w:color="auto" w:fill="FFFFFF"/>
              <w:spacing w:lineRule="auto" w:line="240" w:beforeAutospacing="0" w:before="0" w:afterAutospacing="0" w:after="0"/>
              <w:rPr>
                <w:i w:val="false"/>
                <w:i w:val="false"/>
                <w:iCs w:val="false"/>
              </w:rPr>
            </w:pPr>
            <w:r>
              <w:rPr>
                <w:rFonts w:cs="Arial" w:ascii="Arial" w:hAnsi="Arial"/>
                <w:i w:val="false"/>
                <w:iCs w:val="false"/>
              </w:rPr>
              <w:t>Se utiliza la formula de regresión lineal por mínimos cuadrados para determinar las componentes fija fijo y variable del costo</w:t>
            </w:r>
          </w:p>
        </w:tc>
      </w:tr>
      <w:tr>
        <w:trPr/>
        <w:tc>
          <w:tcPr>
            <w:tcW w:w="4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 xml:space="preserve">Entrada </w:t>
            </w:r>
          </w:p>
        </w:tc>
        <w:tc>
          <w:tcPr>
            <w:tcW w:w="44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NA</w:t>
            </w:r>
          </w:p>
        </w:tc>
      </w:tr>
      <w:tr>
        <w:trPr/>
        <w:tc>
          <w:tcPr>
            <w:tcW w:w="4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Salida</w:t>
            </w:r>
          </w:p>
        </w:tc>
        <w:tc>
          <w:tcPr>
            <w:tcW w:w="44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" w:cs="Arial" w:eastAsiaTheme="minorEastAsia"/>
                <w:sz w:val="24"/>
                <w:szCs w:val="24"/>
              </w:rPr>
            </w:pPr>
            <w:r>
              <w:rPr>
                <w:rFonts w:eastAsia="" w:cs="Arial" w:ascii="Arial" w:hAnsi="Arial" w:eastAsiaTheme="minorEastAsia"/>
                <w:sz w:val="24"/>
                <w:szCs w:val="24"/>
              </w:rPr>
              <w:t>Devuelve un arreglo de double donde en la primera posición se encuentra el costo fijo, y en la ultima la tasa variable</w:t>
            </w:r>
          </w:p>
        </w:tc>
      </w:tr>
    </w:tbl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414"/>
        <w:gridCol w:w="4413"/>
      </w:tblGrid>
      <w:tr>
        <w:trPr/>
        <w:tc>
          <w:tcPr>
            <w:tcW w:w="4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 xml:space="preserve">Requerimiento </w:t>
            </w:r>
          </w:p>
        </w:tc>
        <w:tc>
          <w:tcPr>
            <w:tcW w:w="44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" w:cs="Arial" w:eastAsiaTheme="minorEastAsia"/>
                <w:sz w:val="24"/>
                <w:szCs w:val="24"/>
              </w:rPr>
            </w:pPr>
            <w:r>
              <w:rPr>
                <w:rFonts w:eastAsia="" w:cs="Arial" w:ascii="Arial" w:hAnsi="Arial" w:eastAsiaTheme="minorEastAsia"/>
                <w:sz w:val="24"/>
                <w:szCs w:val="24"/>
              </w:rPr>
              <w:t>Excluir elemento</w:t>
            </w:r>
          </w:p>
        </w:tc>
      </w:tr>
      <w:tr>
        <w:trPr/>
        <w:tc>
          <w:tcPr>
            <w:tcW w:w="4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Resumen</w:t>
            </w:r>
          </w:p>
        </w:tc>
        <w:tc>
          <w:tcPr>
            <w:tcW w:w="4413" w:type="dxa"/>
            <w:tcBorders/>
            <w:shd w:fill="auto" w:val="clear"/>
          </w:tcPr>
          <w:p>
            <w:pPr>
              <w:pStyle w:val="NormalWeb"/>
              <w:shd w:val="clear" w:color="auto" w:fill="FFFFFF"/>
              <w:spacing w:lineRule="auto" w:line="240" w:beforeAutospacing="0" w:before="0" w:afterAutospacing="0" w:after="0"/>
              <w:rPr/>
            </w:pPr>
            <w:r>
              <w:rPr>
                <w:rFonts w:cs="Arial" w:ascii="Arial" w:hAnsi="Arial"/>
              </w:rPr>
              <w:t xml:space="preserve">Se podrá eliminar datos </w:t>
            </w:r>
            <w:r>
              <w:rPr>
                <w:rFonts w:cs="Arial" w:ascii="Arial" w:hAnsi="Arial"/>
              </w:rPr>
              <w:t>especificando el nivel de actividad del registro</w:t>
            </w:r>
          </w:p>
        </w:tc>
      </w:tr>
      <w:tr>
        <w:trPr/>
        <w:tc>
          <w:tcPr>
            <w:tcW w:w="4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 xml:space="preserve">Entrada </w:t>
            </w:r>
          </w:p>
        </w:tc>
        <w:tc>
          <w:tcPr>
            <w:tcW w:w="44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Un double correspondiente a el registro que se quiere borrar</w:t>
            </w:r>
          </w:p>
        </w:tc>
      </w:tr>
      <w:tr>
        <w:trPr/>
        <w:tc>
          <w:tcPr>
            <w:tcW w:w="4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Salida</w:t>
            </w:r>
          </w:p>
        </w:tc>
        <w:tc>
          <w:tcPr>
            <w:tcW w:w="44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" w:cs="Arial" w:ascii="Arial" w:hAnsi="Arial" w:eastAsiaTheme="minorEastAsia"/>
                <w:sz w:val="24"/>
                <w:szCs w:val="24"/>
              </w:rPr>
              <w:t xml:space="preserve">Se eliminan los datos </w:t>
            </w:r>
            <w:r>
              <w:rPr>
                <w:rFonts w:eastAsia="" w:cs="Arial" w:ascii="Arial" w:hAnsi="Arial" w:eastAsiaTheme="minorEastAsia"/>
                <w:sz w:val="24"/>
                <w:szCs w:val="24"/>
              </w:rPr>
              <w:t>si se encuentra el registro solicitado. Retorna TRUE si se encontro y elimino el registro y FALSE en caso contrario.</w:t>
            </w:r>
          </w:p>
        </w:tc>
      </w:tr>
      <w:tr>
        <w:trPr/>
        <w:tc>
          <w:tcPr>
            <w:tcW w:w="44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 xml:space="preserve">Requerimiento </w:t>
            </w:r>
          </w:p>
        </w:tc>
        <w:tc>
          <w:tcPr>
            <w:tcW w:w="44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" w:cs="Arial" w:eastAsiaTheme="minorEastAsia"/>
                <w:sz w:val="24"/>
                <w:szCs w:val="24"/>
              </w:rPr>
            </w:pPr>
            <w:r>
              <w:rPr>
                <w:rFonts w:eastAsia="" w:cs="Arial" w:ascii="Arial" w:hAnsi="Arial" w:eastAsiaTheme="minorEastAsia"/>
                <w:sz w:val="24"/>
                <w:szCs w:val="24"/>
              </w:rPr>
              <w:t xml:space="preserve">Incluir elemento </w:t>
            </w:r>
          </w:p>
        </w:tc>
      </w:tr>
      <w:tr>
        <w:trPr/>
        <w:tc>
          <w:tcPr>
            <w:tcW w:w="4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Resumen</w:t>
            </w:r>
          </w:p>
        </w:tc>
        <w:tc>
          <w:tcPr>
            <w:tcW w:w="4413" w:type="dxa"/>
            <w:tcBorders/>
            <w:shd w:fill="auto" w:val="clear"/>
          </w:tcPr>
          <w:p>
            <w:pPr>
              <w:pStyle w:val="NormalWeb"/>
              <w:shd w:val="clear" w:color="auto" w:fill="FFFFFF"/>
              <w:spacing w:lineRule="auto" w:line="240" w:beforeAutospacing="0" w:before="0" w:afterAutospacing="0" w:after="0"/>
              <w:rPr/>
            </w:pPr>
            <w:r>
              <w:rPr>
                <w:rFonts w:cs="Arial" w:ascii="Arial" w:hAnsi="Arial"/>
              </w:rPr>
              <w:t xml:space="preserve">Se incluirá en la lista </w:t>
            </w:r>
            <w:r>
              <w:rPr>
                <w:rFonts w:cs="Arial" w:ascii="Arial" w:hAnsi="Arial"/>
              </w:rPr>
              <w:t>de registros</w:t>
            </w:r>
            <w:r>
              <w:rPr>
                <w:rFonts w:cs="Arial" w:ascii="Arial" w:hAnsi="Arial"/>
              </w:rPr>
              <w:t xml:space="preserve"> el elemento que el usuario desee agregando por consola</w:t>
            </w:r>
          </w:p>
        </w:tc>
      </w:tr>
      <w:tr>
        <w:trPr>
          <w:trHeight w:val="330" w:hRule="atLeast"/>
        </w:trPr>
        <w:tc>
          <w:tcPr>
            <w:tcW w:w="4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 xml:space="preserve">Entrada </w:t>
            </w:r>
          </w:p>
        </w:tc>
        <w:tc>
          <w:tcPr>
            <w:tcW w:w="44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</w:r>
          </w:p>
        </w:tc>
      </w:tr>
      <w:tr>
        <w:trPr/>
        <w:tc>
          <w:tcPr>
            <w:tcW w:w="4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Salida</w:t>
            </w:r>
          </w:p>
        </w:tc>
        <w:tc>
          <w:tcPr>
            <w:tcW w:w="44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" w:cs="Arial" w:eastAsiaTheme="minorEastAsia"/>
                <w:sz w:val="24"/>
                <w:szCs w:val="24"/>
              </w:rPr>
            </w:pPr>
            <w:r>
              <w:rPr>
                <w:rFonts w:eastAsia="" w:cs="Arial" w:ascii="Arial" w:hAnsi="Arial" w:eastAsiaTheme="minorEastAsia"/>
                <w:sz w:val="24"/>
                <w:szCs w:val="24"/>
              </w:rPr>
              <w:t>Se incluirá el elemento agregado a la lista</w:t>
            </w:r>
          </w:p>
        </w:tc>
      </w:tr>
    </w:tbl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414"/>
        <w:gridCol w:w="4413"/>
      </w:tblGrid>
      <w:tr>
        <w:trPr/>
        <w:tc>
          <w:tcPr>
            <w:tcW w:w="4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 xml:space="preserve">Requerimiento </w:t>
            </w:r>
          </w:p>
        </w:tc>
        <w:tc>
          <w:tcPr>
            <w:tcW w:w="44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" w:cs="Arial" w:eastAsiaTheme="minorEastAsia"/>
                <w:sz w:val="24"/>
                <w:szCs w:val="24"/>
              </w:rPr>
            </w:pPr>
            <w:r>
              <w:rPr>
                <w:rFonts w:eastAsia="" w:cs="Arial" w:ascii="Arial" w:hAnsi="Arial" w:eastAsiaTheme="minorEastAsia"/>
                <w:sz w:val="24"/>
                <w:szCs w:val="24"/>
              </w:rPr>
              <w:t xml:space="preserve">Limpiar lista </w:t>
            </w:r>
          </w:p>
        </w:tc>
      </w:tr>
      <w:tr>
        <w:trPr/>
        <w:tc>
          <w:tcPr>
            <w:tcW w:w="4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Resumen</w:t>
            </w:r>
          </w:p>
        </w:tc>
        <w:tc>
          <w:tcPr>
            <w:tcW w:w="4413" w:type="dxa"/>
            <w:tcBorders/>
            <w:shd w:fill="auto" w:val="clear"/>
          </w:tcPr>
          <w:p>
            <w:pPr>
              <w:pStyle w:val="NormalWeb"/>
              <w:shd w:val="clear" w:color="auto" w:fill="FFFFFF"/>
              <w:spacing w:lineRule="auto" w:line="240" w:beforeAutospacing="0" w:before="0" w:afterAutospacing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Se podrá eliminar todos los datos que hayan en la lista cuando el usuario lo deseé</w:t>
            </w:r>
          </w:p>
        </w:tc>
      </w:tr>
      <w:tr>
        <w:trPr/>
        <w:tc>
          <w:tcPr>
            <w:tcW w:w="4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 xml:space="preserve">Entrada </w:t>
            </w:r>
          </w:p>
        </w:tc>
        <w:tc>
          <w:tcPr>
            <w:tcW w:w="44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NA</w:t>
            </w:r>
          </w:p>
        </w:tc>
      </w:tr>
      <w:tr>
        <w:trPr/>
        <w:tc>
          <w:tcPr>
            <w:tcW w:w="4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Salida</w:t>
            </w:r>
          </w:p>
        </w:tc>
        <w:tc>
          <w:tcPr>
            <w:tcW w:w="44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" w:cs="Arial" w:ascii="Arial" w:hAnsi="Arial" w:eastAsiaTheme="minorEastAsia"/>
                <w:sz w:val="24"/>
                <w:szCs w:val="24"/>
              </w:rPr>
              <w:t xml:space="preserve">La lista </w:t>
            </w:r>
            <w:r>
              <w:rPr>
                <w:rFonts w:eastAsia="" w:cs="Arial" w:ascii="Arial" w:hAnsi="Arial" w:eastAsiaTheme="minorEastAsia"/>
                <w:sz w:val="24"/>
                <w:szCs w:val="24"/>
              </w:rPr>
              <w:t>esta vacia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308356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type w:val="nextPage"/>
      <w:pgSz w:w="12240" w:h="15840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tab/>
      <w:t xml:space="preserve">                                                        Daniel Fernández- Mateo Ramirez Rodríguez</w:t>
    </w:r>
  </w:p>
  <w:p>
    <w:pPr>
      <w:pStyle w:val="Cabecera"/>
      <w:rPr/>
    </w:pPr>
    <w:r>
      <w:rPr/>
      <w:tab/>
      <w:tab/>
      <w:t>Contabilidad y costos</w:t>
    </w:r>
  </w:p>
  <w:p>
    <w:pPr>
      <w:pStyle w:val="Cabecera"/>
      <w:rPr/>
    </w:pPr>
    <w:r>
      <w:rPr/>
      <w:tab/>
      <w:tab/>
      <w:t>Universidad Icesi</w:t>
    </w:r>
  </w:p>
  <w:p>
    <w:pPr>
      <w:pStyle w:val="Cabecera"/>
      <w:rPr/>
    </w:pPr>
    <w:r>
      <w:rPr/>
      <w:tab/>
      <w:tab/>
      <w:t>2019-2</w:t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3f16f0"/>
    <w:rPr>
      <w:color w:val="808080"/>
    </w:rPr>
  </w:style>
  <w:style w:type="character" w:styleId="Destacado">
    <w:name w:val="Destacado"/>
    <w:basedOn w:val="DefaultParagraphFont"/>
    <w:uiPriority w:val="20"/>
    <w:qFormat/>
    <w:rsid w:val="005d7292"/>
    <w:rPr>
      <w:i/>
      <w:iCs/>
    </w:rPr>
  </w:style>
  <w:style w:type="character" w:styleId="EnlacedeInternet">
    <w:name w:val="Enlace de Internet"/>
    <w:basedOn w:val="DefaultParagraphFont"/>
    <w:uiPriority w:val="99"/>
    <w:semiHidden/>
    <w:unhideWhenUsed/>
    <w:rsid w:val="005d7292"/>
    <w:rPr>
      <w:color w:val="0000FF"/>
      <w:u w:val="single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8d2a75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8d2a75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5d729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paragraph" w:styleId="Cabecera">
    <w:name w:val="Header"/>
    <w:basedOn w:val="Normal"/>
    <w:link w:val="EncabezadoCar"/>
    <w:uiPriority w:val="99"/>
    <w:unhideWhenUsed/>
    <w:rsid w:val="008d2a75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8d2a75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c0346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3193</TotalTime>
  <Application>LibreOffice/6.0.7.3$Linux_X86_64 LibreOffice_project/00m0$Build-3</Application>
  <Pages>2</Pages>
  <Words>271</Words>
  <Characters>1374</Characters>
  <CharactersWithSpaces>1678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2019-10-20T00:26:00Z</dcterms:created>
  <dc:creator>mateo Ramirez</dc:creator>
  <dc:description/>
  <dc:language>es-CO</dc:language>
  <cp:lastModifiedBy/>
  <dcterms:modified xsi:type="dcterms:W3CDTF">2019-10-23T18:40:52Z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